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6418E">
      <w:pPr>
        <w:pStyle w:val="3"/>
        <w:rPr>
          <w:rFonts w:ascii="宋体" w:eastAsia="宋体"/>
        </w:rPr>
      </w:pPr>
      <w:r>
        <w:t>附件</w:t>
      </w:r>
      <w:r>
        <w:rPr>
          <w:rFonts w:ascii="宋体" w:eastAsia="宋体"/>
          <w:spacing w:val="-10"/>
        </w:rPr>
        <w:t>3</w:t>
      </w:r>
      <w:r>
        <w:rPr>
          <w:spacing w:val="-14"/>
        </w:rPr>
        <w:t xml:space="preserve"> </w:t>
      </w:r>
    </w:p>
    <w:p w14:paraId="1229E52B">
      <w:pPr>
        <w:spacing w:before="4" w:line="240" w:lineRule="auto"/>
        <w:jc w:val="center"/>
        <w:rPr>
          <w:rFonts w:hint="eastAsia" w:ascii="方正小标宋简体" w:hAnsi="方正小标宋简体" w:eastAsia="方正小标宋简体" w:cs="方正小标宋简体"/>
          <w:sz w:val="44"/>
          <w:szCs w:val="44"/>
        </w:rPr>
      </w:pPr>
      <w:r>
        <w:br w:type="column"/>
      </w:r>
      <w:bookmarkStart w:id="2" w:name="_GoBack"/>
      <w:bookmarkStart w:id="0" w:name="云南省保留由审批部门委托中介服务机构开展的"/>
      <w:bookmarkEnd w:id="0"/>
      <w:r>
        <w:rPr>
          <w:rFonts w:hint="eastAsia" w:ascii="方正小标宋简体" w:hAnsi="方正小标宋简体" w:eastAsia="方正小标宋简体" w:cs="方正小标宋简体"/>
          <w:spacing w:val="-2"/>
          <w:sz w:val="44"/>
          <w:szCs w:val="44"/>
        </w:rPr>
        <w:t>云南</w:t>
      </w:r>
      <w:bookmarkStart w:id="1" w:name="技术性服务事项目录（2021年版）"/>
      <w:bookmarkEnd w:id="1"/>
      <w:r>
        <w:rPr>
          <w:rFonts w:hint="eastAsia" w:ascii="方正小标宋简体" w:hAnsi="方正小标宋简体" w:eastAsia="方正小标宋简体" w:cs="方正小标宋简体"/>
          <w:spacing w:val="-2"/>
          <w:sz w:val="44"/>
          <w:szCs w:val="44"/>
        </w:rPr>
        <w:t>省保留由审批部门委托中介服务机构开展的</w:t>
      </w:r>
      <w:r>
        <w:rPr>
          <w:rFonts w:hint="eastAsia" w:ascii="方正小标宋简体" w:hAnsi="方正小标宋简体" w:eastAsia="方正小标宋简体" w:cs="方正小标宋简体"/>
          <w:sz w:val="44"/>
          <w:szCs w:val="44"/>
        </w:rPr>
        <w:t>技术性服务事项目录（2021</w:t>
      </w:r>
      <w:r>
        <w:rPr>
          <w:rFonts w:hint="eastAsia" w:ascii="方正小标宋简体" w:hAnsi="方正小标宋简体" w:eastAsia="方正小标宋简体" w:cs="方正小标宋简体"/>
          <w:spacing w:val="-43"/>
          <w:sz w:val="44"/>
          <w:szCs w:val="44"/>
        </w:rPr>
        <w:t xml:space="preserve"> </w:t>
      </w:r>
      <w:r>
        <w:rPr>
          <w:rFonts w:hint="eastAsia" w:ascii="方正小标宋简体" w:hAnsi="方正小标宋简体" w:eastAsia="方正小标宋简体" w:cs="方正小标宋简体"/>
          <w:sz w:val="44"/>
          <w:szCs w:val="44"/>
        </w:rPr>
        <w:t>年版）</w:t>
      </w:r>
      <w:bookmarkEnd w:id="2"/>
    </w:p>
    <w:p w14:paraId="0F2CBE1C">
      <w:pPr>
        <w:spacing w:before="54"/>
        <w:ind w:left="177" w:right="2449" w:firstLine="0"/>
        <w:jc w:val="center"/>
        <w:rPr>
          <w:rFonts w:ascii="方正楷体_GBK" w:eastAsia="方正楷体_GBK"/>
          <w:sz w:val="30"/>
        </w:rPr>
      </w:pPr>
      <w:r>
        <w:rPr>
          <w:rFonts w:ascii="方正楷体_GBK" w:eastAsia="方正楷体_GBK"/>
          <w:sz w:val="30"/>
        </w:rPr>
        <w:t>（</w:t>
      </w:r>
      <w:r>
        <w:rPr>
          <w:rFonts w:ascii="方正楷体_GBK" w:eastAsia="方正楷体_GBK"/>
          <w:spacing w:val="-5"/>
          <w:sz w:val="30"/>
        </w:rPr>
        <w:t xml:space="preserve">共 </w:t>
      </w:r>
      <w:r>
        <w:rPr>
          <w:rFonts w:ascii="宋体" w:eastAsia="宋体"/>
          <w:sz w:val="30"/>
        </w:rPr>
        <w:t>50</w:t>
      </w:r>
      <w:r>
        <w:rPr>
          <w:rFonts w:ascii="宋体" w:eastAsia="宋体"/>
          <w:spacing w:val="-74"/>
          <w:sz w:val="30"/>
        </w:rPr>
        <w:t xml:space="preserve"> </w:t>
      </w:r>
      <w:r>
        <w:rPr>
          <w:rFonts w:ascii="方正楷体_GBK" w:eastAsia="方正楷体_GBK"/>
          <w:sz w:val="30"/>
        </w:rPr>
        <w:t>项</w:t>
      </w:r>
      <w:r>
        <w:rPr>
          <w:rFonts w:ascii="方正楷体_GBK" w:eastAsia="方正楷体_GBK"/>
          <w:spacing w:val="-10"/>
          <w:sz w:val="30"/>
        </w:rPr>
        <w:t>）</w:t>
      </w:r>
    </w:p>
    <w:p w14:paraId="35D8747B">
      <w:pPr>
        <w:spacing w:after="0"/>
        <w:jc w:val="center"/>
        <w:rPr>
          <w:rFonts w:ascii="方正楷体_GBK" w:eastAsia="方正楷体_GBK"/>
          <w:sz w:val="30"/>
        </w:rPr>
        <w:sectPr>
          <w:pgSz w:w="16840" w:h="11910" w:orient="landscape"/>
          <w:pgMar w:top="1940" w:right="1120" w:bottom="280" w:left="1580" w:header="720" w:footer="720" w:gutter="0"/>
          <w:cols w:equalWidth="0" w:num="2">
            <w:col w:w="1098" w:space="1170"/>
            <w:col w:w="11872"/>
          </w:cols>
        </w:sectPr>
      </w:pPr>
    </w:p>
    <w:tbl>
      <w:tblPr>
        <w:tblStyle w:val="5"/>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6"/>
        <w:gridCol w:w="1292"/>
        <w:gridCol w:w="1418"/>
        <w:gridCol w:w="1289"/>
        <w:gridCol w:w="980"/>
        <w:gridCol w:w="965"/>
        <w:gridCol w:w="2831"/>
        <w:gridCol w:w="965"/>
        <w:gridCol w:w="965"/>
        <w:gridCol w:w="2665"/>
      </w:tblGrid>
      <w:tr w14:paraId="4CD0E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46" w:type="dxa"/>
            <w:vMerge w:val="restart"/>
          </w:tcPr>
          <w:p w14:paraId="29C0808E">
            <w:pPr>
              <w:pStyle w:val="7"/>
              <w:spacing w:before="9"/>
              <w:rPr>
                <w:rFonts w:ascii="方正楷体_GBK"/>
                <w:sz w:val="31"/>
              </w:rPr>
            </w:pPr>
          </w:p>
          <w:p w14:paraId="7D426028">
            <w:pPr>
              <w:pStyle w:val="7"/>
              <w:spacing w:before="1"/>
              <w:ind w:left="62"/>
              <w:rPr>
                <w:rFonts w:ascii="方正黑体_GBK" w:eastAsia="方正黑体_GBK"/>
                <w:sz w:val="21"/>
              </w:rPr>
            </w:pPr>
            <w:r>
              <w:rPr>
                <w:rFonts w:ascii="方正黑体_GBK" w:eastAsia="方正黑体_GBK"/>
                <w:w w:val="95"/>
                <w:sz w:val="21"/>
              </w:rPr>
              <w:t>序</w:t>
            </w:r>
            <w:r>
              <w:rPr>
                <w:rFonts w:ascii="方正黑体_GBK" w:eastAsia="方正黑体_GBK"/>
                <w:spacing w:val="-10"/>
                <w:sz w:val="21"/>
              </w:rPr>
              <w:t>号</w:t>
            </w:r>
          </w:p>
        </w:tc>
        <w:tc>
          <w:tcPr>
            <w:tcW w:w="1292" w:type="dxa"/>
            <w:vMerge w:val="restart"/>
          </w:tcPr>
          <w:p w14:paraId="5797DECC">
            <w:pPr>
              <w:pStyle w:val="7"/>
              <w:spacing w:before="2"/>
              <w:rPr>
                <w:rFonts w:ascii="方正楷体_GBK"/>
                <w:sz w:val="23"/>
              </w:rPr>
            </w:pPr>
          </w:p>
          <w:p w14:paraId="4BA15F59">
            <w:pPr>
              <w:pStyle w:val="7"/>
              <w:spacing w:line="218" w:lineRule="auto"/>
              <w:ind w:left="224" w:right="109" w:hanging="104"/>
              <w:rPr>
                <w:rFonts w:ascii="方正黑体_GBK" w:eastAsia="方正黑体_GBK"/>
                <w:sz w:val="21"/>
              </w:rPr>
            </w:pPr>
            <w:r>
              <w:rPr>
                <w:rFonts w:ascii="方正黑体_GBK" w:eastAsia="方正黑体_GBK"/>
                <w:spacing w:val="-2"/>
                <w:sz w:val="21"/>
              </w:rPr>
              <w:t>技术性服务</w:t>
            </w:r>
            <w:r>
              <w:rPr>
                <w:rFonts w:ascii="方正黑体_GBK" w:eastAsia="方正黑体_GBK"/>
                <w:spacing w:val="-4"/>
                <w:sz w:val="21"/>
              </w:rPr>
              <w:t>事项名称</w:t>
            </w:r>
          </w:p>
        </w:tc>
        <w:tc>
          <w:tcPr>
            <w:tcW w:w="4652" w:type="dxa"/>
            <w:gridSpan w:val="4"/>
          </w:tcPr>
          <w:p w14:paraId="6A21DDCF">
            <w:pPr>
              <w:pStyle w:val="7"/>
              <w:spacing w:before="28"/>
              <w:ind w:left="1486"/>
              <w:rPr>
                <w:rFonts w:ascii="方正黑体_GBK" w:eastAsia="方正黑体_GBK"/>
                <w:sz w:val="21"/>
              </w:rPr>
            </w:pPr>
            <w:r>
              <w:rPr>
                <w:rFonts w:ascii="方正黑体_GBK" w:eastAsia="方正黑体_GBK"/>
                <w:spacing w:val="-2"/>
                <w:w w:val="95"/>
                <w:sz w:val="21"/>
              </w:rPr>
              <w:t>涉及行政许可事项</w:t>
            </w:r>
          </w:p>
        </w:tc>
        <w:tc>
          <w:tcPr>
            <w:tcW w:w="2831" w:type="dxa"/>
            <w:vMerge w:val="restart"/>
          </w:tcPr>
          <w:p w14:paraId="66F9991C">
            <w:pPr>
              <w:pStyle w:val="7"/>
              <w:spacing w:before="9"/>
              <w:rPr>
                <w:rFonts w:ascii="方正楷体_GBK"/>
                <w:sz w:val="31"/>
              </w:rPr>
            </w:pPr>
          </w:p>
          <w:p w14:paraId="7F91C23F">
            <w:pPr>
              <w:pStyle w:val="7"/>
              <w:spacing w:before="1"/>
              <w:ind w:left="470"/>
              <w:rPr>
                <w:rFonts w:ascii="方正黑体_GBK" w:eastAsia="方正黑体_GBK"/>
                <w:sz w:val="21"/>
              </w:rPr>
            </w:pPr>
            <w:r>
              <w:rPr>
                <w:rFonts w:ascii="方正黑体_GBK" w:eastAsia="方正黑体_GBK"/>
                <w:spacing w:val="-2"/>
                <w:w w:val="95"/>
                <w:sz w:val="21"/>
              </w:rPr>
              <w:t>技术性服务设定依据</w:t>
            </w:r>
          </w:p>
        </w:tc>
        <w:tc>
          <w:tcPr>
            <w:tcW w:w="965" w:type="dxa"/>
            <w:vMerge w:val="restart"/>
          </w:tcPr>
          <w:p w14:paraId="7192D393">
            <w:pPr>
              <w:pStyle w:val="7"/>
              <w:spacing w:before="2"/>
              <w:rPr>
                <w:rFonts w:ascii="方正楷体_GBK"/>
                <w:sz w:val="23"/>
              </w:rPr>
            </w:pPr>
          </w:p>
          <w:p w14:paraId="26917BF0">
            <w:pPr>
              <w:pStyle w:val="7"/>
              <w:spacing w:line="218" w:lineRule="auto"/>
              <w:ind w:left="272" w:right="54" w:hanging="212"/>
              <w:rPr>
                <w:rFonts w:ascii="方正黑体_GBK" w:eastAsia="方正黑体_GBK"/>
                <w:sz w:val="21"/>
              </w:rPr>
            </w:pPr>
            <w:r>
              <w:rPr>
                <w:rFonts w:ascii="方正黑体_GBK" w:eastAsia="方正黑体_GBK"/>
                <w:spacing w:val="-4"/>
                <w:sz w:val="21"/>
              </w:rPr>
              <w:t>中介服务</w:t>
            </w:r>
            <w:r>
              <w:rPr>
                <w:rFonts w:ascii="方正黑体_GBK" w:eastAsia="方正黑体_GBK"/>
                <w:spacing w:val="-6"/>
                <w:sz w:val="21"/>
              </w:rPr>
              <w:t>机构</w:t>
            </w:r>
          </w:p>
        </w:tc>
        <w:tc>
          <w:tcPr>
            <w:tcW w:w="965" w:type="dxa"/>
            <w:vMerge w:val="restart"/>
          </w:tcPr>
          <w:p w14:paraId="185D31E7">
            <w:pPr>
              <w:pStyle w:val="7"/>
              <w:spacing w:before="206" w:line="218" w:lineRule="auto"/>
              <w:ind w:left="166" w:right="157"/>
              <w:jc w:val="both"/>
              <w:rPr>
                <w:rFonts w:ascii="方正黑体_GBK" w:eastAsia="方正黑体_GBK"/>
                <w:sz w:val="21"/>
              </w:rPr>
            </w:pPr>
            <w:r>
              <w:rPr>
                <w:rFonts w:ascii="方正黑体_GBK" w:eastAsia="方正黑体_GBK"/>
                <w:spacing w:val="-4"/>
                <w:sz w:val="21"/>
              </w:rPr>
              <w:t>技术性服务结</w:t>
            </w:r>
            <w:r>
              <w:rPr>
                <w:rFonts w:ascii="方正黑体_GBK" w:eastAsia="方正黑体_GBK"/>
                <w:spacing w:val="-4"/>
                <w:w w:val="95"/>
                <w:sz w:val="21"/>
              </w:rPr>
              <w:t>果要件</w:t>
            </w:r>
          </w:p>
        </w:tc>
        <w:tc>
          <w:tcPr>
            <w:tcW w:w="2665" w:type="dxa"/>
            <w:vMerge w:val="restart"/>
          </w:tcPr>
          <w:p w14:paraId="42C55A42">
            <w:pPr>
              <w:pStyle w:val="7"/>
              <w:spacing w:before="9"/>
              <w:rPr>
                <w:rFonts w:ascii="方正楷体_GBK"/>
                <w:sz w:val="31"/>
              </w:rPr>
            </w:pPr>
          </w:p>
          <w:p w14:paraId="7BBFF29F">
            <w:pPr>
              <w:pStyle w:val="7"/>
              <w:spacing w:before="1"/>
              <w:ind w:left="1110" w:right="1105"/>
              <w:jc w:val="center"/>
              <w:rPr>
                <w:rFonts w:ascii="方正黑体_GBK" w:eastAsia="方正黑体_GBK"/>
                <w:sz w:val="21"/>
              </w:rPr>
            </w:pPr>
            <w:r>
              <w:rPr>
                <w:rFonts w:ascii="方正黑体_GBK" w:eastAsia="方正黑体_GBK"/>
                <w:w w:val="95"/>
                <w:sz w:val="21"/>
              </w:rPr>
              <w:t>备</w:t>
            </w:r>
            <w:r>
              <w:rPr>
                <w:rFonts w:ascii="方正黑体_GBK" w:eastAsia="方正黑体_GBK"/>
                <w:spacing w:val="-10"/>
                <w:sz w:val="21"/>
              </w:rPr>
              <w:t>注</w:t>
            </w:r>
          </w:p>
        </w:tc>
      </w:tr>
      <w:tr w14:paraId="65AA1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546" w:type="dxa"/>
            <w:vMerge w:val="continue"/>
            <w:tcBorders>
              <w:top w:val="nil"/>
            </w:tcBorders>
          </w:tcPr>
          <w:p w14:paraId="430AACC0">
            <w:pPr>
              <w:rPr>
                <w:sz w:val="2"/>
                <w:szCs w:val="2"/>
              </w:rPr>
            </w:pPr>
          </w:p>
        </w:tc>
        <w:tc>
          <w:tcPr>
            <w:tcW w:w="1292" w:type="dxa"/>
            <w:vMerge w:val="continue"/>
            <w:tcBorders>
              <w:top w:val="nil"/>
            </w:tcBorders>
          </w:tcPr>
          <w:p w14:paraId="74562794">
            <w:pPr>
              <w:rPr>
                <w:sz w:val="2"/>
                <w:szCs w:val="2"/>
              </w:rPr>
            </w:pPr>
          </w:p>
        </w:tc>
        <w:tc>
          <w:tcPr>
            <w:tcW w:w="1418" w:type="dxa"/>
          </w:tcPr>
          <w:p w14:paraId="76371667">
            <w:pPr>
              <w:pStyle w:val="7"/>
              <w:spacing w:before="6"/>
              <w:rPr>
                <w:rFonts w:ascii="方正楷体_GBK"/>
                <w:sz w:val="18"/>
              </w:rPr>
            </w:pPr>
          </w:p>
          <w:p w14:paraId="28DB9746">
            <w:pPr>
              <w:pStyle w:val="7"/>
              <w:ind w:left="288"/>
              <w:rPr>
                <w:rFonts w:ascii="方正黑体_GBK" w:eastAsia="方正黑体_GBK"/>
                <w:sz w:val="21"/>
              </w:rPr>
            </w:pPr>
            <w:r>
              <w:rPr>
                <w:rFonts w:ascii="方正黑体_GBK" w:eastAsia="方正黑体_GBK"/>
                <w:spacing w:val="-3"/>
                <w:w w:val="95"/>
                <w:sz w:val="21"/>
              </w:rPr>
              <w:t>主项名称</w:t>
            </w:r>
          </w:p>
        </w:tc>
        <w:tc>
          <w:tcPr>
            <w:tcW w:w="1289" w:type="dxa"/>
          </w:tcPr>
          <w:p w14:paraId="44604840">
            <w:pPr>
              <w:pStyle w:val="7"/>
              <w:spacing w:before="6"/>
              <w:rPr>
                <w:rFonts w:ascii="方正楷体_GBK"/>
                <w:sz w:val="18"/>
              </w:rPr>
            </w:pPr>
          </w:p>
          <w:p w14:paraId="1C410FA0">
            <w:pPr>
              <w:pStyle w:val="7"/>
              <w:ind w:left="224"/>
              <w:rPr>
                <w:rFonts w:ascii="方正黑体_GBK" w:eastAsia="方正黑体_GBK"/>
                <w:sz w:val="21"/>
              </w:rPr>
            </w:pPr>
            <w:r>
              <w:rPr>
                <w:rFonts w:ascii="方正黑体_GBK" w:eastAsia="方正黑体_GBK"/>
                <w:spacing w:val="-3"/>
                <w:w w:val="95"/>
                <w:sz w:val="21"/>
              </w:rPr>
              <w:t>子项名称</w:t>
            </w:r>
          </w:p>
        </w:tc>
        <w:tc>
          <w:tcPr>
            <w:tcW w:w="980" w:type="dxa"/>
          </w:tcPr>
          <w:p w14:paraId="7CC703CE">
            <w:pPr>
              <w:pStyle w:val="7"/>
              <w:spacing w:before="3" w:line="218" w:lineRule="auto"/>
              <w:ind w:left="70" w:right="59"/>
              <w:rPr>
                <w:rFonts w:ascii="方正黑体_GBK" w:eastAsia="方正黑体_GBK"/>
                <w:sz w:val="21"/>
              </w:rPr>
            </w:pPr>
            <w:r>
              <w:rPr>
                <w:rFonts w:ascii="方正黑体_GBK" w:eastAsia="方正黑体_GBK"/>
                <w:spacing w:val="-4"/>
                <w:sz w:val="21"/>
              </w:rPr>
              <w:t>省级审批</w:t>
            </w:r>
            <w:r>
              <w:rPr>
                <w:rFonts w:ascii="方正黑体_GBK" w:eastAsia="方正黑体_GBK"/>
                <w:w w:val="95"/>
                <w:sz w:val="21"/>
              </w:rPr>
              <w:t>指导（</w:t>
            </w:r>
            <w:r>
              <w:rPr>
                <w:rFonts w:ascii="方正黑体_GBK" w:eastAsia="方正黑体_GBK"/>
                <w:spacing w:val="-10"/>
                <w:w w:val="95"/>
                <w:sz w:val="21"/>
              </w:rPr>
              <w:t>实</w:t>
            </w:r>
          </w:p>
          <w:p w14:paraId="633E9BE5">
            <w:pPr>
              <w:pStyle w:val="7"/>
              <w:spacing w:line="274" w:lineRule="exact"/>
              <w:ind w:left="70"/>
              <w:rPr>
                <w:rFonts w:ascii="方正黑体_GBK" w:eastAsia="方正黑体_GBK"/>
                <w:sz w:val="21"/>
              </w:rPr>
            </w:pPr>
            <w:r>
              <w:rPr>
                <w:rFonts w:ascii="方正黑体_GBK" w:eastAsia="方正黑体_GBK"/>
                <w:w w:val="95"/>
                <w:sz w:val="21"/>
              </w:rPr>
              <w:t>施）</w:t>
            </w:r>
            <w:r>
              <w:rPr>
                <w:rFonts w:ascii="方正黑体_GBK" w:eastAsia="方正黑体_GBK"/>
                <w:spacing w:val="-5"/>
                <w:w w:val="95"/>
                <w:sz w:val="21"/>
              </w:rPr>
              <w:t>部门</w:t>
            </w:r>
          </w:p>
        </w:tc>
        <w:tc>
          <w:tcPr>
            <w:tcW w:w="965" w:type="dxa"/>
          </w:tcPr>
          <w:p w14:paraId="2D4794AA">
            <w:pPr>
              <w:pStyle w:val="7"/>
              <w:spacing w:before="151" w:line="218" w:lineRule="auto"/>
              <w:ind w:left="271" w:right="263"/>
              <w:rPr>
                <w:rFonts w:ascii="方正黑体_GBK" w:eastAsia="方正黑体_GBK"/>
                <w:sz w:val="21"/>
              </w:rPr>
            </w:pPr>
            <w:r>
              <w:rPr>
                <w:rFonts w:ascii="方正黑体_GBK" w:eastAsia="方正黑体_GBK"/>
                <w:spacing w:val="-6"/>
                <w:sz w:val="21"/>
              </w:rPr>
              <w:t>行使</w:t>
            </w:r>
            <w:r>
              <w:rPr>
                <w:rFonts w:ascii="方正黑体_GBK" w:eastAsia="方正黑体_GBK"/>
                <w:spacing w:val="-5"/>
                <w:w w:val="95"/>
                <w:sz w:val="21"/>
              </w:rPr>
              <w:t>层级</w:t>
            </w:r>
          </w:p>
        </w:tc>
        <w:tc>
          <w:tcPr>
            <w:tcW w:w="2831" w:type="dxa"/>
            <w:vMerge w:val="continue"/>
            <w:tcBorders>
              <w:top w:val="nil"/>
            </w:tcBorders>
          </w:tcPr>
          <w:p w14:paraId="53519AF8">
            <w:pPr>
              <w:rPr>
                <w:sz w:val="2"/>
                <w:szCs w:val="2"/>
              </w:rPr>
            </w:pPr>
          </w:p>
        </w:tc>
        <w:tc>
          <w:tcPr>
            <w:tcW w:w="965" w:type="dxa"/>
            <w:vMerge w:val="continue"/>
            <w:tcBorders>
              <w:top w:val="nil"/>
            </w:tcBorders>
          </w:tcPr>
          <w:p w14:paraId="587E43F5">
            <w:pPr>
              <w:rPr>
                <w:sz w:val="2"/>
                <w:szCs w:val="2"/>
              </w:rPr>
            </w:pPr>
          </w:p>
        </w:tc>
        <w:tc>
          <w:tcPr>
            <w:tcW w:w="965" w:type="dxa"/>
            <w:vMerge w:val="continue"/>
            <w:tcBorders>
              <w:top w:val="nil"/>
            </w:tcBorders>
          </w:tcPr>
          <w:p w14:paraId="5AF7D131">
            <w:pPr>
              <w:rPr>
                <w:sz w:val="2"/>
                <w:szCs w:val="2"/>
              </w:rPr>
            </w:pPr>
          </w:p>
        </w:tc>
        <w:tc>
          <w:tcPr>
            <w:tcW w:w="2665" w:type="dxa"/>
            <w:vMerge w:val="continue"/>
            <w:tcBorders>
              <w:top w:val="nil"/>
            </w:tcBorders>
          </w:tcPr>
          <w:p w14:paraId="7BE2FDF6">
            <w:pPr>
              <w:rPr>
                <w:sz w:val="2"/>
                <w:szCs w:val="2"/>
              </w:rPr>
            </w:pPr>
          </w:p>
        </w:tc>
      </w:tr>
      <w:tr w14:paraId="48A50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546" w:type="dxa"/>
            <w:tcBorders>
              <w:bottom w:val="nil"/>
            </w:tcBorders>
          </w:tcPr>
          <w:p w14:paraId="1CE4707F">
            <w:pPr>
              <w:pStyle w:val="7"/>
              <w:rPr>
                <w:rFonts w:ascii="Times New Roman"/>
                <w:sz w:val="22"/>
              </w:rPr>
            </w:pPr>
          </w:p>
        </w:tc>
        <w:tc>
          <w:tcPr>
            <w:tcW w:w="1292" w:type="dxa"/>
            <w:tcBorders>
              <w:bottom w:val="nil"/>
            </w:tcBorders>
          </w:tcPr>
          <w:p w14:paraId="2E231210">
            <w:pPr>
              <w:pStyle w:val="7"/>
              <w:rPr>
                <w:rFonts w:ascii="Times New Roman"/>
                <w:sz w:val="22"/>
              </w:rPr>
            </w:pPr>
          </w:p>
        </w:tc>
        <w:tc>
          <w:tcPr>
            <w:tcW w:w="1418" w:type="dxa"/>
            <w:tcBorders>
              <w:bottom w:val="nil"/>
            </w:tcBorders>
          </w:tcPr>
          <w:p w14:paraId="72523782">
            <w:pPr>
              <w:pStyle w:val="7"/>
              <w:rPr>
                <w:rFonts w:ascii="Times New Roman"/>
                <w:sz w:val="22"/>
              </w:rPr>
            </w:pPr>
          </w:p>
        </w:tc>
        <w:tc>
          <w:tcPr>
            <w:tcW w:w="1289" w:type="dxa"/>
            <w:vMerge w:val="restart"/>
          </w:tcPr>
          <w:p w14:paraId="191676D1">
            <w:pPr>
              <w:pStyle w:val="7"/>
              <w:rPr>
                <w:rFonts w:ascii="Times New Roman"/>
                <w:sz w:val="22"/>
              </w:rPr>
            </w:pPr>
          </w:p>
        </w:tc>
        <w:tc>
          <w:tcPr>
            <w:tcW w:w="980" w:type="dxa"/>
            <w:tcBorders>
              <w:bottom w:val="nil"/>
            </w:tcBorders>
          </w:tcPr>
          <w:p w14:paraId="64C461BB">
            <w:pPr>
              <w:pStyle w:val="7"/>
              <w:rPr>
                <w:rFonts w:ascii="Times New Roman"/>
                <w:sz w:val="22"/>
              </w:rPr>
            </w:pPr>
          </w:p>
        </w:tc>
        <w:tc>
          <w:tcPr>
            <w:tcW w:w="965" w:type="dxa"/>
            <w:tcBorders>
              <w:bottom w:val="nil"/>
            </w:tcBorders>
          </w:tcPr>
          <w:p w14:paraId="1977B85E">
            <w:pPr>
              <w:pStyle w:val="7"/>
              <w:rPr>
                <w:rFonts w:ascii="Times New Roman"/>
                <w:sz w:val="22"/>
              </w:rPr>
            </w:pPr>
          </w:p>
        </w:tc>
        <w:tc>
          <w:tcPr>
            <w:tcW w:w="2831" w:type="dxa"/>
            <w:tcBorders>
              <w:bottom w:val="nil"/>
            </w:tcBorders>
          </w:tcPr>
          <w:p w14:paraId="7443CC42">
            <w:pPr>
              <w:pStyle w:val="7"/>
              <w:spacing w:line="299" w:lineRule="exact"/>
              <w:ind w:left="57"/>
              <w:rPr>
                <w:sz w:val="21"/>
              </w:rPr>
            </w:pPr>
            <w:r>
              <w:rPr>
                <w:spacing w:val="19"/>
                <w:w w:val="95"/>
                <w:sz w:val="21"/>
              </w:rPr>
              <w:t>《大中型水利水电工程建</w:t>
            </w:r>
            <w:r>
              <w:rPr>
                <w:spacing w:val="-10"/>
                <w:w w:val="95"/>
                <w:sz w:val="21"/>
              </w:rPr>
              <w:t>设</w:t>
            </w:r>
          </w:p>
        </w:tc>
        <w:tc>
          <w:tcPr>
            <w:tcW w:w="965" w:type="dxa"/>
            <w:tcBorders>
              <w:bottom w:val="nil"/>
            </w:tcBorders>
          </w:tcPr>
          <w:p w14:paraId="456E4E6A">
            <w:pPr>
              <w:pStyle w:val="7"/>
              <w:rPr>
                <w:rFonts w:ascii="Times New Roman"/>
                <w:sz w:val="22"/>
              </w:rPr>
            </w:pPr>
          </w:p>
        </w:tc>
        <w:tc>
          <w:tcPr>
            <w:tcW w:w="965" w:type="dxa"/>
            <w:tcBorders>
              <w:bottom w:val="nil"/>
            </w:tcBorders>
          </w:tcPr>
          <w:p w14:paraId="14FC4A1B">
            <w:pPr>
              <w:pStyle w:val="7"/>
              <w:rPr>
                <w:rFonts w:ascii="Times New Roman"/>
                <w:sz w:val="22"/>
              </w:rPr>
            </w:pPr>
          </w:p>
        </w:tc>
        <w:tc>
          <w:tcPr>
            <w:tcW w:w="2665" w:type="dxa"/>
            <w:tcBorders>
              <w:bottom w:val="nil"/>
            </w:tcBorders>
          </w:tcPr>
          <w:p w14:paraId="538CCD0F">
            <w:pPr>
              <w:pStyle w:val="7"/>
              <w:rPr>
                <w:rFonts w:ascii="Times New Roman"/>
                <w:sz w:val="22"/>
              </w:rPr>
            </w:pPr>
          </w:p>
        </w:tc>
      </w:tr>
      <w:tr w14:paraId="7DAA8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0" w:hRule="atLeast"/>
        </w:trPr>
        <w:tc>
          <w:tcPr>
            <w:tcW w:w="546" w:type="dxa"/>
            <w:tcBorders>
              <w:top w:val="nil"/>
              <w:bottom w:val="nil"/>
            </w:tcBorders>
          </w:tcPr>
          <w:p w14:paraId="31A4A7B4">
            <w:pPr>
              <w:pStyle w:val="7"/>
              <w:spacing w:before="14"/>
              <w:rPr>
                <w:rFonts w:ascii="方正楷体_GBK"/>
                <w:sz w:val="27"/>
              </w:rPr>
            </w:pPr>
          </w:p>
          <w:p w14:paraId="08BB43F8">
            <w:pPr>
              <w:pStyle w:val="7"/>
              <w:ind w:left="6"/>
              <w:jc w:val="center"/>
              <w:rPr>
                <w:rFonts w:ascii="宋体"/>
                <w:sz w:val="21"/>
              </w:rPr>
            </w:pPr>
            <w:r>
              <w:rPr>
                <w:rFonts w:ascii="宋体"/>
                <w:w w:val="99"/>
                <w:sz w:val="21"/>
              </w:rPr>
              <w:t>1</w:t>
            </w:r>
          </w:p>
        </w:tc>
        <w:tc>
          <w:tcPr>
            <w:tcW w:w="1292" w:type="dxa"/>
            <w:tcBorders>
              <w:top w:val="nil"/>
              <w:bottom w:val="nil"/>
            </w:tcBorders>
          </w:tcPr>
          <w:p w14:paraId="42240CA6">
            <w:pPr>
              <w:pStyle w:val="7"/>
              <w:spacing w:line="271" w:lineRule="exact"/>
              <w:ind w:left="56"/>
              <w:jc w:val="both"/>
              <w:rPr>
                <w:sz w:val="21"/>
              </w:rPr>
            </w:pPr>
            <w:r>
              <w:rPr>
                <w:spacing w:val="33"/>
                <w:w w:val="95"/>
                <w:sz w:val="21"/>
              </w:rPr>
              <w:t>大中</w:t>
            </w:r>
            <w:r>
              <w:rPr>
                <w:spacing w:val="18"/>
                <w:w w:val="95"/>
                <w:sz w:val="21"/>
              </w:rPr>
              <w:t>型水利</w:t>
            </w:r>
          </w:p>
          <w:p w14:paraId="44230734">
            <w:pPr>
              <w:pStyle w:val="7"/>
              <w:spacing w:before="3" w:line="213" w:lineRule="auto"/>
              <w:ind w:left="56" w:right="47"/>
              <w:jc w:val="both"/>
              <w:rPr>
                <w:sz w:val="21"/>
              </w:rPr>
            </w:pPr>
            <w:r>
              <w:rPr>
                <w:spacing w:val="29"/>
                <w:sz w:val="21"/>
              </w:rPr>
              <w:t>工程</w:t>
            </w:r>
            <w:r>
              <w:rPr>
                <w:spacing w:val="19"/>
                <w:sz w:val="21"/>
              </w:rPr>
              <w:t>移民安</w:t>
            </w:r>
            <w:r>
              <w:rPr>
                <w:spacing w:val="29"/>
                <w:sz w:val="21"/>
              </w:rPr>
              <w:t>置规</w:t>
            </w:r>
            <w:r>
              <w:rPr>
                <w:spacing w:val="19"/>
                <w:sz w:val="21"/>
              </w:rPr>
              <w:t>划技术</w:t>
            </w:r>
            <w:r>
              <w:rPr>
                <w:spacing w:val="-6"/>
                <w:sz w:val="21"/>
              </w:rPr>
              <w:t>审查</w:t>
            </w:r>
          </w:p>
        </w:tc>
        <w:tc>
          <w:tcPr>
            <w:tcW w:w="1418" w:type="dxa"/>
            <w:tcBorders>
              <w:top w:val="nil"/>
              <w:bottom w:val="nil"/>
            </w:tcBorders>
          </w:tcPr>
          <w:p w14:paraId="3887C19D">
            <w:pPr>
              <w:pStyle w:val="7"/>
              <w:spacing w:before="129" w:line="213" w:lineRule="auto"/>
              <w:ind w:left="55" w:right="46"/>
              <w:jc w:val="both"/>
              <w:rPr>
                <w:sz w:val="21"/>
              </w:rPr>
            </w:pPr>
            <w:r>
              <w:rPr>
                <w:sz w:val="21"/>
              </w:rPr>
              <w:t>大中型水利水电工程移民安</w:t>
            </w:r>
            <w:r>
              <w:rPr>
                <w:spacing w:val="-2"/>
                <w:sz w:val="21"/>
              </w:rPr>
              <w:t>置规划审核</w:t>
            </w:r>
          </w:p>
        </w:tc>
        <w:tc>
          <w:tcPr>
            <w:tcW w:w="1289" w:type="dxa"/>
            <w:vMerge w:val="continue"/>
            <w:tcBorders>
              <w:top w:val="nil"/>
            </w:tcBorders>
          </w:tcPr>
          <w:p w14:paraId="77543524">
            <w:pPr>
              <w:rPr>
                <w:sz w:val="2"/>
                <w:szCs w:val="2"/>
              </w:rPr>
            </w:pPr>
          </w:p>
        </w:tc>
        <w:tc>
          <w:tcPr>
            <w:tcW w:w="980" w:type="dxa"/>
            <w:tcBorders>
              <w:top w:val="nil"/>
              <w:bottom w:val="nil"/>
            </w:tcBorders>
          </w:tcPr>
          <w:p w14:paraId="340E3615">
            <w:pPr>
              <w:pStyle w:val="7"/>
              <w:spacing w:line="271" w:lineRule="exact"/>
              <w:ind w:left="56"/>
              <w:rPr>
                <w:sz w:val="21"/>
              </w:rPr>
            </w:pPr>
            <w:r>
              <w:rPr>
                <w:w w:val="95"/>
                <w:sz w:val="21"/>
              </w:rPr>
              <w:t>省发展</w:t>
            </w:r>
            <w:r>
              <w:rPr>
                <w:spacing w:val="-10"/>
                <w:w w:val="95"/>
                <w:sz w:val="21"/>
              </w:rPr>
              <w:t>改</w:t>
            </w:r>
          </w:p>
          <w:p w14:paraId="3A7CDC44">
            <w:pPr>
              <w:pStyle w:val="7"/>
              <w:spacing w:before="3" w:line="213" w:lineRule="auto"/>
              <w:ind w:left="56" w:right="47"/>
              <w:jc w:val="both"/>
              <w:rPr>
                <w:sz w:val="21"/>
              </w:rPr>
            </w:pPr>
            <w:r>
              <w:rPr>
                <w:spacing w:val="-4"/>
                <w:sz w:val="21"/>
              </w:rPr>
              <w:t>革委（省搬迁安置</w:t>
            </w:r>
            <w:r>
              <w:rPr>
                <w:spacing w:val="-6"/>
                <w:sz w:val="21"/>
              </w:rPr>
              <w:t>办）</w:t>
            </w:r>
          </w:p>
        </w:tc>
        <w:tc>
          <w:tcPr>
            <w:tcW w:w="965" w:type="dxa"/>
            <w:tcBorders>
              <w:top w:val="nil"/>
              <w:bottom w:val="nil"/>
            </w:tcBorders>
          </w:tcPr>
          <w:p w14:paraId="6315941C">
            <w:pPr>
              <w:pStyle w:val="7"/>
              <w:spacing w:before="5"/>
              <w:rPr>
                <w:rFonts w:ascii="方正楷体_GBK"/>
                <w:sz w:val="26"/>
              </w:rPr>
            </w:pPr>
          </w:p>
          <w:p w14:paraId="72C0515F">
            <w:pPr>
              <w:pStyle w:val="7"/>
              <w:ind w:left="57" w:right="52"/>
              <w:jc w:val="center"/>
              <w:rPr>
                <w:sz w:val="21"/>
              </w:rPr>
            </w:pPr>
            <w:r>
              <w:rPr>
                <w:spacing w:val="-4"/>
                <w:w w:val="95"/>
                <w:sz w:val="21"/>
              </w:rPr>
              <w:t>省、州</w:t>
            </w:r>
          </w:p>
        </w:tc>
        <w:tc>
          <w:tcPr>
            <w:tcW w:w="2831" w:type="dxa"/>
            <w:tcBorders>
              <w:top w:val="nil"/>
              <w:bottom w:val="nil"/>
            </w:tcBorders>
          </w:tcPr>
          <w:p w14:paraId="6206C585">
            <w:pPr>
              <w:pStyle w:val="7"/>
              <w:spacing w:line="271" w:lineRule="exact"/>
              <w:ind w:left="57"/>
              <w:rPr>
                <w:sz w:val="21"/>
              </w:rPr>
            </w:pPr>
            <w:r>
              <w:rPr>
                <w:spacing w:val="-1"/>
                <w:w w:val="95"/>
                <w:sz w:val="21"/>
              </w:rPr>
              <w:t>征地补偿和移民安置条例》</w:t>
            </w:r>
          </w:p>
          <w:p w14:paraId="3C2F9AA8">
            <w:pPr>
              <w:pStyle w:val="7"/>
              <w:spacing w:before="3" w:line="213" w:lineRule="auto"/>
              <w:ind w:left="57" w:right="44"/>
              <w:jc w:val="both"/>
              <w:rPr>
                <w:sz w:val="21"/>
              </w:rPr>
            </w:pPr>
            <w:r>
              <w:rPr>
                <w:spacing w:val="17"/>
                <w:sz w:val="21"/>
              </w:rPr>
              <w:t>《国家发展改革委关于做</w:t>
            </w:r>
            <w:r>
              <w:rPr>
                <w:sz w:val="21"/>
              </w:rPr>
              <w:t>好</w:t>
            </w:r>
            <w:r>
              <w:rPr>
                <w:spacing w:val="17"/>
                <w:sz w:val="21"/>
              </w:rPr>
              <w:t>水电工程先移民后建设有</w:t>
            </w:r>
            <w:r>
              <w:rPr>
                <w:sz w:val="21"/>
              </w:rPr>
              <w:t>关</w:t>
            </w:r>
            <w:r>
              <w:rPr>
                <w:spacing w:val="40"/>
                <w:w w:val="95"/>
                <w:sz w:val="21"/>
              </w:rPr>
              <w:t>工作的通知》</w:t>
            </w:r>
            <w:r>
              <w:rPr>
                <w:w w:val="95"/>
                <w:sz w:val="21"/>
              </w:rPr>
              <w:t>（</w:t>
            </w:r>
            <w:r>
              <w:rPr>
                <w:spacing w:val="30"/>
                <w:w w:val="95"/>
                <w:sz w:val="21"/>
              </w:rPr>
              <w:t xml:space="preserve"> 发改能源</w:t>
            </w:r>
          </w:p>
        </w:tc>
        <w:tc>
          <w:tcPr>
            <w:tcW w:w="965" w:type="dxa"/>
            <w:tcBorders>
              <w:top w:val="nil"/>
              <w:bottom w:val="nil"/>
            </w:tcBorders>
          </w:tcPr>
          <w:p w14:paraId="4411D003">
            <w:pPr>
              <w:pStyle w:val="7"/>
              <w:spacing w:line="271" w:lineRule="exact"/>
              <w:ind w:left="56"/>
              <w:rPr>
                <w:sz w:val="21"/>
              </w:rPr>
            </w:pPr>
            <w:r>
              <w:rPr>
                <w:w w:val="95"/>
                <w:sz w:val="21"/>
              </w:rPr>
              <w:t>具备相</w:t>
            </w:r>
            <w:r>
              <w:rPr>
                <w:spacing w:val="-10"/>
                <w:w w:val="95"/>
                <w:sz w:val="21"/>
              </w:rPr>
              <w:t>应</w:t>
            </w:r>
          </w:p>
          <w:p w14:paraId="56539EBF">
            <w:pPr>
              <w:pStyle w:val="7"/>
              <w:spacing w:before="3" w:line="213" w:lineRule="auto"/>
              <w:ind w:left="56" w:right="47"/>
              <w:jc w:val="both"/>
              <w:rPr>
                <w:sz w:val="21"/>
              </w:rPr>
            </w:pPr>
            <w:r>
              <w:rPr>
                <w:spacing w:val="-4"/>
                <w:sz w:val="21"/>
              </w:rPr>
              <w:t>能力的技术服务机</w:t>
            </w:r>
            <w:r>
              <w:rPr>
                <w:spacing w:val="-10"/>
                <w:sz w:val="21"/>
              </w:rPr>
              <w:t>构</w:t>
            </w:r>
          </w:p>
        </w:tc>
        <w:tc>
          <w:tcPr>
            <w:tcW w:w="965" w:type="dxa"/>
            <w:tcBorders>
              <w:top w:val="nil"/>
              <w:bottom w:val="nil"/>
            </w:tcBorders>
          </w:tcPr>
          <w:p w14:paraId="7DA52D6E">
            <w:pPr>
              <w:pStyle w:val="7"/>
              <w:spacing w:before="129" w:line="213" w:lineRule="auto"/>
              <w:ind w:left="55" w:right="47"/>
              <w:jc w:val="both"/>
              <w:rPr>
                <w:sz w:val="21"/>
              </w:rPr>
            </w:pPr>
            <w:r>
              <w:rPr>
                <w:spacing w:val="-4"/>
                <w:sz w:val="21"/>
              </w:rPr>
              <w:t>移民安置规划技术</w:t>
            </w:r>
            <w:r>
              <w:rPr>
                <w:spacing w:val="-3"/>
                <w:w w:val="95"/>
                <w:sz w:val="21"/>
              </w:rPr>
              <w:t>审查意见</w:t>
            </w:r>
          </w:p>
        </w:tc>
        <w:tc>
          <w:tcPr>
            <w:tcW w:w="2665" w:type="dxa"/>
            <w:tcBorders>
              <w:top w:val="nil"/>
              <w:bottom w:val="nil"/>
            </w:tcBorders>
          </w:tcPr>
          <w:p w14:paraId="3BE52B91">
            <w:pPr>
              <w:pStyle w:val="7"/>
              <w:spacing w:line="271" w:lineRule="exact"/>
              <w:ind w:left="55"/>
              <w:rPr>
                <w:sz w:val="21"/>
              </w:rPr>
            </w:pPr>
            <w:r>
              <w:rPr>
                <w:w w:val="95"/>
                <w:sz w:val="21"/>
              </w:rPr>
              <w:t>由审批部门通过竞争性</w:t>
            </w:r>
            <w:r>
              <w:rPr>
                <w:spacing w:val="-5"/>
                <w:w w:val="95"/>
                <w:sz w:val="21"/>
              </w:rPr>
              <w:t>方式</w:t>
            </w:r>
          </w:p>
          <w:p w14:paraId="18DBD062">
            <w:pPr>
              <w:pStyle w:val="7"/>
              <w:spacing w:before="3" w:line="213" w:lineRule="auto"/>
              <w:ind w:left="55" w:right="-72"/>
              <w:rPr>
                <w:sz w:val="21"/>
              </w:rPr>
            </w:pPr>
            <w:r>
              <w:rPr>
                <w:spacing w:val="-2"/>
                <w:sz w:val="21"/>
              </w:rPr>
              <w:t>选择中介服务机构开展技术</w:t>
            </w:r>
            <w:r>
              <w:rPr>
                <w:spacing w:val="-11"/>
                <w:sz w:val="21"/>
              </w:rPr>
              <w:t>审查，并自行承担服务</w:t>
            </w:r>
            <w:r>
              <w:rPr>
                <w:spacing w:val="-2"/>
                <w:sz w:val="21"/>
              </w:rPr>
              <w:t>费用，不得转嫁给申请人承担。</w:t>
            </w:r>
          </w:p>
        </w:tc>
      </w:tr>
      <w:tr w14:paraId="37A17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546" w:type="dxa"/>
            <w:tcBorders>
              <w:top w:val="nil"/>
            </w:tcBorders>
          </w:tcPr>
          <w:p w14:paraId="3576AA76">
            <w:pPr>
              <w:pStyle w:val="7"/>
              <w:rPr>
                <w:rFonts w:ascii="Times New Roman"/>
                <w:sz w:val="20"/>
              </w:rPr>
            </w:pPr>
          </w:p>
        </w:tc>
        <w:tc>
          <w:tcPr>
            <w:tcW w:w="1292" w:type="dxa"/>
            <w:tcBorders>
              <w:top w:val="nil"/>
            </w:tcBorders>
          </w:tcPr>
          <w:p w14:paraId="2B26DF2C">
            <w:pPr>
              <w:pStyle w:val="7"/>
              <w:rPr>
                <w:rFonts w:ascii="Times New Roman"/>
                <w:sz w:val="20"/>
              </w:rPr>
            </w:pPr>
          </w:p>
        </w:tc>
        <w:tc>
          <w:tcPr>
            <w:tcW w:w="1418" w:type="dxa"/>
            <w:tcBorders>
              <w:top w:val="nil"/>
            </w:tcBorders>
          </w:tcPr>
          <w:p w14:paraId="7C05A166">
            <w:pPr>
              <w:pStyle w:val="7"/>
              <w:rPr>
                <w:rFonts w:ascii="Times New Roman"/>
                <w:sz w:val="20"/>
              </w:rPr>
            </w:pPr>
          </w:p>
        </w:tc>
        <w:tc>
          <w:tcPr>
            <w:tcW w:w="1289" w:type="dxa"/>
            <w:vMerge w:val="continue"/>
            <w:tcBorders>
              <w:top w:val="nil"/>
            </w:tcBorders>
          </w:tcPr>
          <w:p w14:paraId="21311AE5">
            <w:pPr>
              <w:rPr>
                <w:sz w:val="2"/>
                <w:szCs w:val="2"/>
              </w:rPr>
            </w:pPr>
          </w:p>
        </w:tc>
        <w:tc>
          <w:tcPr>
            <w:tcW w:w="980" w:type="dxa"/>
            <w:tcBorders>
              <w:top w:val="nil"/>
            </w:tcBorders>
          </w:tcPr>
          <w:p w14:paraId="72B4B42E">
            <w:pPr>
              <w:pStyle w:val="7"/>
              <w:rPr>
                <w:rFonts w:ascii="Times New Roman"/>
                <w:sz w:val="20"/>
              </w:rPr>
            </w:pPr>
          </w:p>
        </w:tc>
        <w:tc>
          <w:tcPr>
            <w:tcW w:w="965" w:type="dxa"/>
            <w:tcBorders>
              <w:top w:val="nil"/>
            </w:tcBorders>
          </w:tcPr>
          <w:p w14:paraId="4E5473E4">
            <w:pPr>
              <w:pStyle w:val="7"/>
              <w:rPr>
                <w:rFonts w:ascii="Times New Roman"/>
                <w:sz w:val="20"/>
              </w:rPr>
            </w:pPr>
          </w:p>
        </w:tc>
        <w:tc>
          <w:tcPr>
            <w:tcW w:w="2831" w:type="dxa"/>
            <w:tcBorders>
              <w:top w:val="nil"/>
            </w:tcBorders>
          </w:tcPr>
          <w:p w14:paraId="1298DFF7">
            <w:pPr>
              <w:pStyle w:val="7"/>
              <w:spacing w:line="251" w:lineRule="exact"/>
              <w:ind w:left="57"/>
              <w:rPr>
                <w:sz w:val="21"/>
              </w:rPr>
            </w:pPr>
            <w:r>
              <w:rPr>
                <w:w w:val="95"/>
                <w:sz w:val="21"/>
              </w:rPr>
              <w:t>〔</w:t>
            </w:r>
            <w:r>
              <w:rPr>
                <w:rFonts w:ascii="宋体" w:eastAsia="宋体"/>
                <w:w w:val="95"/>
                <w:sz w:val="21"/>
              </w:rPr>
              <w:t>2012</w:t>
            </w:r>
            <w:r>
              <w:rPr>
                <w:w w:val="95"/>
                <w:sz w:val="21"/>
              </w:rPr>
              <w:t>〕</w:t>
            </w:r>
            <w:r>
              <w:rPr>
                <w:rFonts w:ascii="宋体" w:eastAsia="宋体"/>
                <w:w w:val="95"/>
                <w:sz w:val="21"/>
              </w:rPr>
              <w:t>293</w:t>
            </w:r>
            <w:r>
              <w:rPr>
                <w:rFonts w:ascii="宋体" w:eastAsia="宋体"/>
                <w:spacing w:val="3"/>
                <w:sz w:val="21"/>
              </w:rPr>
              <w:t xml:space="preserve"> </w:t>
            </w:r>
            <w:r>
              <w:rPr>
                <w:w w:val="95"/>
                <w:sz w:val="21"/>
              </w:rPr>
              <w:t>号</w:t>
            </w:r>
            <w:r>
              <w:rPr>
                <w:spacing w:val="-10"/>
                <w:w w:val="95"/>
                <w:sz w:val="21"/>
              </w:rPr>
              <w:t>）</w:t>
            </w:r>
          </w:p>
        </w:tc>
        <w:tc>
          <w:tcPr>
            <w:tcW w:w="965" w:type="dxa"/>
            <w:tcBorders>
              <w:top w:val="nil"/>
            </w:tcBorders>
          </w:tcPr>
          <w:p w14:paraId="71D5706A">
            <w:pPr>
              <w:pStyle w:val="7"/>
              <w:rPr>
                <w:rFonts w:ascii="Times New Roman"/>
                <w:sz w:val="20"/>
              </w:rPr>
            </w:pPr>
          </w:p>
        </w:tc>
        <w:tc>
          <w:tcPr>
            <w:tcW w:w="965" w:type="dxa"/>
            <w:tcBorders>
              <w:top w:val="nil"/>
            </w:tcBorders>
          </w:tcPr>
          <w:p w14:paraId="5A46D956">
            <w:pPr>
              <w:pStyle w:val="7"/>
              <w:rPr>
                <w:rFonts w:ascii="Times New Roman"/>
                <w:sz w:val="20"/>
              </w:rPr>
            </w:pPr>
          </w:p>
        </w:tc>
        <w:tc>
          <w:tcPr>
            <w:tcW w:w="2665" w:type="dxa"/>
            <w:tcBorders>
              <w:top w:val="nil"/>
            </w:tcBorders>
          </w:tcPr>
          <w:p w14:paraId="21F31B72">
            <w:pPr>
              <w:pStyle w:val="7"/>
              <w:rPr>
                <w:rFonts w:ascii="Times New Roman"/>
                <w:sz w:val="20"/>
              </w:rPr>
            </w:pPr>
          </w:p>
        </w:tc>
      </w:tr>
      <w:tr w14:paraId="538DD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546" w:type="dxa"/>
            <w:tcBorders>
              <w:bottom w:val="nil"/>
            </w:tcBorders>
          </w:tcPr>
          <w:p w14:paraId="0B02F9B0">
            <w:pPr>
              <w:pStyle w:val="7"/>
              <w:rPr>
                <w:rFonts w:ascii="Times New Roman"/>
                <w:sz w:val="22"/>
              </w:rPr>
            </w:pPr>
          </w:p>
        </w:tc>
        <w:tc>
          <w:tcPr>
            <w:tcW w:w="1292" w:type="dxa"/>
            <w:tcBorders>
              <w:bottom w:val="nil"/>
            </w:tcBorders>
          </w:tcPr>
          <w:p w14:paraId="5B71454A">
            <w:pPr>
              <w:pStyle w:val="7"/>
              <w:rPr>
                <w:rFonts w:ascii="Times New Roman"/>
                <w:sz w:val="22"/>
              </w:rPr>
            </w:pPr>
          </w:p>
        </w:tc>
        <w:tc>
          <w:tcPr>
            <w:tcW w:w="1418" w:type="dxa"/>
            <w:tcBorders>
              <w:bottom w:val="nil"/>
            </w:tcBorders>
          </w:tcPr>
          <w:p w14:paraId="68F4889F">
            <w:pPr>
              <w:pStyle w:val="7"/>
              <w:rPr>
                <w:rFonts w:ascii="Times New Roman"/>
                <w:sz w:val="22"/>
              </w:rPr>
            </w:pPr>
          </w:p>
        </w:tc>
        <w:tc>
          <w:tcPr>
            <w:tcW w:w="1289" w:type="dxa"/>
            <w:vMerge w:val="restart"/>
          </w:tcPr>
          <w:p w14:paraId="30049AA7">
            <w:pPr>
              <w:pStyle w:val="7"/>
              <w:rPr>
                <w:rFonts w:ascii="Times New Roman"/>
                <w:sz w:val="22"/>
              </w:rPr>
            </w:pPr>
          </w:p>
        </w:tc>
        <w:tc>
          <w:tcPr>
            <w:tcW w:w="980" w:type="dxa"/>
            <w:tcBorders>
              <w:bottom w:val="nil"/>
            </w:tcBorders>
          </w:tcPr>
          <w:p w14:paraId="5B92F25E">
            <w:pPr>
              <w:pStyle w:val="7"/>
              <w:rPr>
                <w:rFonts w:ascii="Times New Roman"/>
                <w:sz w:val="22"/>
              </w:rPr>
            </w:pPr>
          </w:p>
        </w:tc>
        <w:tc>
          <w:tcPr>
            <w:tcW w:w="965" w:type="dxa"/>
            <w:tcBorders>
              <w:bottom w:val="nil"/>
            </w:tcBorders>
          </w:tcPr>
          <w:p w14:paraId="328B92D2">
            <w:pPr>
              <w:pStyle w:val="7"/>
              <w:rPr>
                <w:rFonts w:ascii="Times New Roman"/>
                <w:sz w:val="22"/>
              </w:rPr>
            </w:pPr>
          </w:p>
        </w:tc>
        <w:tc>
          <w:tcPr>
            <w:tcW w:w="2831" w:type="dxa"/>
            <w:tcBorders>
              <w:bottom w:val="nil"/>
            </w:tcBorders>
          </w:tcPr>
          <w:p w14:paraId="06D199BC">
            <w:pPr>
              <w:pStyle w:val="7"/>
              <w:rPr>
                <w:rFonts w:ascii="Times New Roman"/>
                <w:sz w:val="22"/>
              </w:rPr>
            </w:pPr>
          </w:p>
        </w:tc>
        <w:tc>
          <w:tcPr>
            <w:tcW w:w="965" w:type="dxa"/>
            <w:tcBorders>
              <w:bottom w:val="nil"/>
            </w:tcBorders>
          </w:tcPr>
          <w:p w14:paraId="37FDE014">
            <w:pPr>
              <w:pStyle w:val="7"/>
              <w:rPr>
                <w:rFonts w:ascii="Times New Roman"/>
                <w:sz w:val="22"/>
              </w:rPr>
            </w:pPr>
          </w:p>
        </w:tc>
        <w:tc>
          <w:tcPr>
            <w:tcW w:w="965" w:type="dxa"/>
            <w:tcBorders>
              <w:bottom w:val="nil"/>
            </w:tcBorders>
          </w:tcPr>
          <w:p w14:paraId="6F4007BC">
            <w:pPr>
              <w:pStyle w:val="7"/>
              <w:rPr>
                <w:rFonts w:ascii="Times New Roman"/>
                <w:sz w:val="22"/>
              </w:rPr>
            </w:pPr>
          </w:p>
        </w:tc>
        <w:tc>
          <w:tcPr>
            <w:tcW w:w="2665" w:type="dxa"/>
            <w:tcBorders>
              <w:bottom w:val="nil"/>
            </w:tcBorders>
          </w:tcPr>
          <w:p w14:paraId="49B048F7">
            <w:pPr>
              <w:pStyle w:val="7"/>
              <w:spacing w:line="298" w:lineRule="exact"/>
              <w:ind w:left="55"/>
              <w:rPr>
                <w:sz w:val="21"/>
              </w:rPr>
            </w:pPr>
            <w:r>
              <w:rPr>
                <w:w w:val="95"/>
                <w:sz w:val="21"/>
              </w:rPr>
              <w:t>由审批部门通过竞争性</w:t>
            </w:r>
            <w:r>
              <w:rPr>
                <w:spacing w:val="-5"/>
                <w:w w:val="95"/>
                <w:sz w:val="21"/>
              </w:rPr>
              <w:t>方式</w:t>
            </w:r>
          </w:p>
        </w:tc>
      </w:tr>
      <w:tr w14:paraId="2DCFE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546" w:type="dxa"/>
            <w:tcBorders>
              <w:top w:val="nil"/>
              <w:bottom w:val="nil"/>
            </w:tcBorders>
          </w:tcPr>
          <w:p w14:paraId="4BBEDD59">
            <w:pPr>
              <w:pStyle w:val="7"/>
              <w:spacing w:before="3"/>
              <w:rPr>
                <w:rFonts w:ascii="方正楷体_GBK"/>
                <w:sz w:val="18"/>
              </w:rPr>
            </w:pPr>
          </w:p>
          <w:p w14:paraId="6599FA21">
            <w:pPr>
              <w:pStyle w:val="7"/>
              <w:ind w:left="6"/>
              <w:jc w:val="center"/>
              <w:rPr>
                <w:rFonts w:ascii="宋体"/>
                <w:sz w:val="21"/>
              </w:rPr>
            </w:pPr>
            <w:r>
              <w:rPr>
                <w:rFonts w:ascii="宋体"/>
                <w:w w:val="99"/>
                <w:sz w:val="21"/>
              </w:rPr>
              <w:t>2</w:t>
            </w:r>
          </w:p>
        </w:tc>
        <w:tc>
          <w:tcPr>
            <w:tcW w:w="1292" w:type="dxa"/>
            <w:tcBorders>
              <w:top w:val="nil"/>
              <w:bottom w:val="nil"/>
            </w:tcBorders>
          </w:tcPr>
          <w:p w14:paraId="1FA1456C">
            <w:pPr>
              <w:pStyle w:val="7"/>
              <w:spacing w:line="271" w:lineRule="exact"/>
              <w:ind w:left="56"/>
              <w:rPr>
                <w:sz w:val="21"/>
              </w:rPr>
            </w:pPr>
            <w:r>
              <w:rPr>
                <w:spacing w:val="33"/>
                <w:w w:val="95"/>
                <w:sz w:val="21"/>
              </w:rPr>
              <w:t>基金</w:t>
            </w:r>
            <w:r>
              <w:rPr>
                <w:spacing w:val="18"/>
                <w:w w:val="95"/>
                <w:sz w:val="21"/>
              </w:rPr>
              <w:t>会法定</w:t>
            </w:r>
          </w:p>
          <w:p w14:paraId="2266CE7A">
            <w:pPr>
              <w:pStyle w:val="7"/>
              <w:spacing w:before="3" w:line="213" w:lineRule="auto"/>
              <w:ind w:left="56" w:right="47"/>
              <w:rPr>
                <w:sz w:val="21"/>
              </w:rPr>
            </w:pPr>
            <w:r>
              <w:rPr>
                <w:spacing w:val="29"/>
                <w:sz w:val="21"/>
              </w:rPr>
              <w:t>代表</w:t>
            </w:r>
            <w:r>
              <w:rPr>
                <w:spacing w:val="19"/>
                <w:sz w:val="21"/>
              </w:rPr>
              <w:t>人离任</w:t>
            </w:r>
            <w:r>
              <w:rPr>
                <w:spacing w:val="-6"/>
                <w:sz w:val="21"/>
              </w:rPr>
              <w:t>审计</w:t>
            </w:r>
          </w:p>
        </w:tc>
        <w:tc>
          <w:tcPr>
            <w:tcW w:w="1418" w:type="dxa"/>
            <w:tcBorders>
              <w:top w:val="nil"/>
              <w:bottom w:val="nil"/>
            </w:tcBorders>
          </w:tcPr>
          <w:p w14:paraId="0595340D">
            <w:pPr>
              <w:pStyle w:val="7"/>
              <w:spacing w:line="271" w:lineRule="exact"/>
              <w:ind w:left="55"/>
              <w:rPr>
                <w:sz w:val="21"/>
              </w:rPr>
            </w:pPr>
            <w:r>
              <w:rPr>
                <w:w w:val="95"/>
                <w:sz w:val="21"/>
              </w:rPr>
              <w:t>基金会成立、</w:t>
            </w:r>
          </w:p>
          <w:p w14:paraId="6B2F2DE8">
            <w:pPr>
              <w:pStyle w:val="7"/>
              <w:spacing w:before="3" w:line="213" w:lineRule="auto"/>
              <w:ind w:left="55" w:right="46"/>
              <w:rPr>
                <w:sz w:val="21"/>
              </w:rPr>
            </w:pPr>
            <w:r>
              <w:rPr>
                <w:sz w:val="21"/>
              </w:rPr>
              <w:t>变更、注销登</w:t>
            </w:r>
            <w:r>
              <w:rPr>
                <w:spacing w:val="-10"/>
                <w:sz w:val="21"/>
              </w:rPr>
              <w:t>记</w:t>
            </w:r>
          </w:p>
        </w:tc>
        <w:tc>
          <w:tcPr>
            <w:tcW w:w="1289" w:type="dxa"/>
            <w:vMerge w:val="continue"/>
            <w:tcBorders>
              <w:top w:val="nil"/>
            </w:tcBorders>
          </w:tcPr>
          <w:p w14:paraId="7D10062E">
            <w:pPr>
              <w:rPr>
                <w:sz w:val="2"/>
                <w:szCs w:val="2"/>
              </w:rPr>
            </w:pPr>
          </w:p>
        </w:tc>
        <w:tc>
          <w:tcPr>
            <w:tcW w:w="980" w:type="dxa"/>
            <w:tcBorders>
              <w:top w:val="nil"/>
              <w:bottom w:val="nil"/>
            </w:tcBorders>
          </w:tcPr>
          <w:p w14:paraId="48B02675">
            <w:pPr>
              <w:pStyle w:val="7"/>
              <w:spacing w:before="7"/>
              <w:rPr>
                <w:rFonts w:ascii="方正楷体_GBK"/>
                <w:sz w:val="16"/>
              </w:rPr>
            </w:pPr>
          </w:p>
          <w:p w14:paraId="08E49BE4">
            <w:pPr>
              <w:pStyle w:val="7"/>
              <w:ind w:left="76" w:right="68"/>
              <w:jc w:val="center"/>
              <w:rPr>
                <w:sz w:val="21"/>
              </w:rPr>
            </w:pPr>
            <w:r>
              <w:rPr>
                <w:spacing w:val="-3"/>
                <w:w w:val="95"/>
                <w:sz w:val="21"/>
              </w:rPr>
              <w:t>省民政厅</w:t>
            </w:r>
          </w:p>
        </w:tc>
        <w:tc>
          <w:tcPr>
            <w:tcW w:w="965" w:type="dxa"/>
            <w:tcBorders>
              <w:top w:val="nil"/>
              <w:bottom w:val="nil"/>
            </w:tcBorders>
          </w:tcPr>
          <w:p w14:paraId="0EAAA6DB">
            <w:pPr>
              <w:pStyle w:val="7"/>
              <w:spacing w:before="7"/>
              <w:rPr>
                <w:rFonts w:ascii="方正楷体_GBK"/>
                <w:sz w:val="16"/>
              </w:rPr>
            </w:pPr>
          </w:p>
          <w:p w14:paraId="69649256">
            <w:pPr>
              <w:pStyle w:val="7"/>
              <w:ind w:left="7"/>
              <w:jc w:val="center"/>
              <w:rPr>
                <w:sz w:val="21"/>
              </w:rPr>
            </w:pPr>
            <w:r>
              <w:rPr>
                <w:w w:val="99"/>
                <w:sz w:val="21"/>
              </w:rPr>
              <w:t>省</w:t>
            </w:r>
          </w:p>
        </w:tc>
        <w:tc>
          <w:tcPr>
            <w:tcW w:w="2831" w:type="dxa"/>
            <w:tcBorders>
              <w:top w:val="nil"/>
              <w:bottom w:val="nil"/>
            </w:tcBorders>
          </w:tcPr>
          <w:p w14:paraId="7F793B90">
            <w:pPr>
              <w:pStyle w:val="7"/>
              <w:spacing w:before="7"/>
              <w:rPr>
                <w:rFonts w:ascii="方正楷体_GBK"/>
                <w:sz w:val="16"/>
              </w:rPr>
            </w:pPr>
          </w:p>
          <w:p w14:paraId="55B6EB75">
            <w:pPr>
              <w:pStyle w:val="7"/>
              <w:ind w:left="57"/>
              <w:rPr>
                <w:sz w:val="21"/>
              </w:rPr>
            </w:pPr>
            <w:r>
              <w:rPr>
                <w:spacing w:val="-2"/>
                <w:w w:val="95"/>
                <w:sz w:val="21"/>
              </w:rPr>
              <w:t>《基金会管理条例》</w:t>
            </w:r>
          </w:p>
        </w:tc>
        <w:tc>
          <w:tcPr>
            <w:tcW w:w="965" w:type="dxa"/>
            <w:tcBorders>
              <w:top w:val="nil"/>
              <w:bottom w:val="nil"/>
            </w:tcBorders>
          </w:tcPr>
          <w:p w14:paraId="3F143799">
            <w:pPr>
              <w:pStyle w:val="7"/>
              <w:spacing w:before="129" w:line="213" w:lineRule="auto"/>
              <w:ind w:left="56" w:right="47"/>
              <w:rPr>
                <w:sz w:val="21"/>
              </w:rPr>
            </w:pPr>
            <w:r>
              <w:rPr>
                <w:spacing w:val="-4"/>
                <w:sz w:val="21"/>
              </w:rPr>
              <w:t>会计师事</w:t>
            </w:r>
            <w:r>
              <w:rPr>
                <w:spacing w:val="-6"/>
                <w:sz w:val="21"/>
              </w:rPr>
              <w:t>务所</w:t>
            </w:r>
          </w:p>
        </w:tc>
        <w:tc>
          <w:tcPr>
            <w:tcW w:w="965" w:type="dxa"/>
            <w:tcBorders>
              <w:top w:val="nil"/>
              <w:bottom w:val="nil"/>
            </w:tcBorders>
          </w:tcPr>
          <w:p w14:paraId="4DB42BF3">
            <w:pPr>
              <w:pStyle w:val="7"/>
              <w:spacing w:line="271" w:lineRule="exact"/>
              <w:ind w:left="55"/>
              <w:rPr>
                <w:sz w:val="21"/>
              </w:rPr>
            </w:pPr>
            <w:r>
              <w:rPr>
                <w:w w:val="95"/>
                <w:sz w:val="21"/>
              </w:rPr>
              <w:t>法定代</w:t>
            </w:r>
            <w:r>
              <w:rPr>
                <w:spacing w:val="-10"/>
                <w:w w:val="95"/>
                <w:sz w:val="21"/>
              </w:rPr>
              <w:t>表</w:t>
            </w:r>
          </w:p>
          <w:p w14:paraId="53ED900A">
            <w:pPr>
              <w:pStyle w:val="7"/>
              <w:spacing w:before="3" w:line="213" w:lineRule="auto"/>
              <w:ind w:left="55" w:right="47"/>
              <w:rPr>
                <w:sz w:val="21"/>
              </w:rPr>
            </w:pPr>
            <w:r>
              <w:rPr>
                <w:spacing w:val="-4"/>
                <w:sz w:val="21"/>
              </w:rPr>
              <w:t>人离任审计报告</w:t>
            </w:r>
          </w:p>
        </w:tc>
        <w:tc>
          <w:tcPr>
            <w:tcW w:w="2665" w:type="dxa"/>
            <w:tcBorders>
              <w:top w:val="nil"/>
              <w:bottom w:val="nil"/>
            </w:tcBorders>
          </w:tcPr>
          <w:p w14:paraId="2639059D">
            <w:pPr>
              <w:pStyle w:val="7"/>
              <w:spacing w:line="271" w:lineRule="exact"/>
              <w:ind w:left="55"/>
              <w:rPr>
                <w:sz w:val="21"/>
              </w:rPr>
            </w:pPr>
            <w:r>
              <w:rPr>
                <w:w w:val="95"/>
                <w:sz w:val="21"/>
              </w:rPr>
              <w:t>选择中介服务机构开展</w:t>
            </w:r>
            <w:r>
              <w:rPr>
                <w:spacing w:val="-5"/>
                <w:w w:val="95"/>
                <w:sz w:val="21"/>
              </w:rPr>
              <w:t>基金</w:t>
            </w:r>
          </w:p>
          <w:p w14:paraId="423288C3">
            <w:pPr>
              <w:pStyle w:val="7"/>
              <w:spacing w:before="3" w:line="213" w:lineRule="auto"/>
              <w:ind w:left="55" w:right="48"/>
              <w:rPr>
                <w:sz w:val="21"/>
              </w:rPr>
            </w:pPr>
            <w:r>
              <w:rPr>
                <w:spacing w:val="-2"/>
                <w:sz w:val="21"/>
              </w:rPr>
              <w:t>会法定代表人离任审计，并</w:t>
            </w:r>
            <w:r>
              <w:rPr>
                <w:w w:val="95"/>
                <w:sz w:val="21"/>
              </w:rPr>
              <w:t>自行承担服务费用，不</w:t>
            </w:r>
            <w:r>
              <w:rPr>
                <w:spacing w:val="-5"/>
                <w:w w:val="95"/>
                <w:sz w:val="21"/>
              </w:rPr>
              <w:t>得转</w:t>
            </w:r>
          </w:p>
        </w:tc>
      </w:tr>
      <w:tr w14:paraId="60024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546" w:type="dxa"/>
            <w:tcBorders>
              <w:top w:val="nil"/>
            </w:tcBorders>
          </w:tcPr>
          <w:p w14:paraId="36B86B5F">
            <w:pPr>
              <w:pStyle w:val="7"/>
              <w:rPr>
                <w:rFonts w:ascii="Times New Roman"/>
                <w:sz w:val="20"/>
              </w:rPr>
            </w:pPr>
          </w:p>
        </w:tc>
        <w:tc>
          <w:tcPr>
            <w:tcW w:w="1292" w:type="dxa"/>
            <w:tcBorders>
              <w:top w:val="nil"/>
            </w:tcBorders>
          </w:tcPr>
          <w:p w14:paraId="5B1DDEF6">
            <w:pPr>
              <w:pStyle w:val="7"/>
              <w:rPr>
                <w:rFonts w:ascii="Times New Roman"/>
                <w:sz w:val="20"/>
              </w:rPr>
            </w:pPr>
          </w:p>
        </w:tc>
        <w:tc>
          <w:tcPr>
            <w:tcW w:w="1418" w:type="dxa"/>
            <w:tcBorders>
              <w:top w:val="nil"/>
            </w:tcBorders>
          </w:tcPr>
          <w:p w14:paraId="4D43FDC9">
            <w:pPr>
              <w:pStyle w:val="7"/>
              <w:rPr>
                <w:rFonts w:ascii="Times New Roman"/>
                <w:sz w:val="20"/>
              </w:rPr>
            </w:pPr>
          </w:p>
        </w:tc>
        <w:tc>
          <w:tcPr>
            <w:tcW w:w="1289" w:type="dxa"/>
            <w:vMerge w:val="continue"/>
            <w:tcBorders>
              <w:top w:val="nil"/>
            </w:tcBorders>
          </w:tcPr>
          <w:p w14:paraId="759B4BD6">
            <w:pPr>
              <w:rPr>
                <w:sz w:val="2"/>
                <w:szCs w:val="2"/>
              </w:rPr>
            </w:pPr>
          </w:p>
        </w:tc>
        <w:tc>
          <w:tcPr>
            <w:tcW w:w="980" w:type="dxa"/>
            <w:tcBorders>
              <w:top w:val="nil"/>
            </w:tcBorders>
          </w:tcPr>
          <w:p w14:paraId="70590187">
            <w:pPr>
              <w:pStyle w:val="7"/>
              <w:rPr>
                <w:rFonts w:ascii="Times New Roman"/>
                <w:sz w:val="20"/>
              </w:rPr>
            </w:pPr>
          </w:p>
        </w:tc>
        <w:tc>
          <w:tcPr>
            <w:tcW w:w="965" w:type="dxa"/>
            <w:tcBorders>
              <w:top w:val="nil"/>
            </w:tcBorders>
          </w:tcPr>
          <w:p w14:paraId="26D49CD4">
            <w:pPr>
              <w:pStyle w:val="7"/>
              <w:rPr>
                <w:rFonts w:ascii="Times New Roman"/>
                <w:sz w:val="20"/>
              </w:rPr>
            </w:pPr>
          </w:p>
        </w:tc>
        <w:tc>
          <w:tcPr>
            <w:tcW w:w="2831" w:type="dxa"/>
            <w:tcBorders>
              <w:top w:val="nil"/>
            </w:tcBorders>
          </w:tcPr>
          <w:p w14:paraId="701A1F7F">
            <w:pPr>
              <w:pStyle w:val="7"/>
              <w:rPr>
                <w:rFonts w:ascii="Times New Roman"/>
                <w:sz w:val="20"/>
              </w:rPr>
            </w:pPr>
          </w:p>
        </w:tc>
        <w:tc>
          <w:tcPr>
            <w:tcW w:w="965" w:type="dxa"/>
            <w:tcBorders>
              <w:top w:val="nil"/>
            </w:tcBorders>
          </w:tcPr>
          <w:p w14:paraId="68708B35">
            <w:pPr>
              <w:pStyle w:val="7"/>
              <w:rPr>
                <w:rFonts w:ascii="Times New Roman"/>
                <w:sz w:val="20"/>
              </w:rPr>
            </w:pPr>
          </w:p>
        </w:tc>
        <w:tc>
          <w:tcPr>
            <w:tcW w:w="965" w:type="dxa"/>
            <w:tcBorders>
              <w:top w:val="nil"/>
            </w:tcBorders>
          </w:tcPr>
          <w:p w14:paraId="3E0E2911">
            <w:pPr>
              <w:pStyle w:val="7"/>
              <w:rPr>
                <w:rFonts w:ascii="Times New Roman"/>
                <w:sz w:val="20"/>
              </w:rPr>
            </w:pPr>
          </w:p>
        </w:tc>
        <w:tc>
          <w:tcPr>
            <w:tcW w:w="2665" w:type="dxa"/>
            <w:tcBorders>
              <w:top w:val="nil"/>
            </w:tcBorders>
          </w:tcPr>
          <w:p w14:paraId="64E59B22">
            <w:pPr>
              <w:pStyle w:val="7"/>
              <w:spacing w:line="252" w:lineRule="exact"/>
              <w:ind w:left="55"/>
              <w:rPr>
                <w:sz w:val="21"/>
              </w:rPr>
            </w:pPr>
            <w:r>
              <w:rPr>
                <w:spacing w:val="-2"/>
                <w:w w:val="95"/>
                <w:sz w:val="21"/>
              </w:rPr>
              <w:t>嫁给申请人承担。</w:t>
            </w:r>
          </w:p>
        </w:tc>
      </w:tr>
      <w:tr w14:paraId="7A884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546" w:type="dxa"/>
            <w:tcBorders>
              <w:bottom w:val="nil"/>
            </w:tcBorders>
          </w:tcPr>
          <w:p w14:paraId="56782EE1">
            <w:pPr>
              <w:pStyle w:val="7"/>
              <w:rPr>
                <w:rFonts w:ascii="Times New Roman"/>
                <w:sz w:val="22"/>
              </w:rPr>
            </w:pPr>
          </w:p>
        </w:tc>
        <w:tc>
          <w:tcPr>
            <w:tcW w:w="1292" w:type="dxa"/>
            <w:tcBorders>
              <w:bottom w:val="nil"/>
            </w:tcBorders>
          </w:tcPr>
          <w:p w14:paraId="587DA703">
            <w:pPr>
              <w:pStyle w:val="7"/>
              <w:rPr>
                <w:rFonts w:ascii="Times New Roman"/>
                <w:sz w:val="22"/>
              </w:rPr>
            </w:pPr>
          </w:p>
        </w:tc>
        <w:tc>
          <w:tcPr>
            <w:tcW w:w="1418" w:type="dxa"/>
            <w:tcBorders>
              <w:bottom w:val="nil"/>
            </w:tcBorders>
          </w:tcPr>
          <w:p w14:paraId="5A49A13E">
            <w:pPr>
              <w:pStyle w:val="7"/>
              <w:rPr>
                <w:rFonts w:ascii="Times New Roman"/>
                <w:sz w:val="22"/>
              </w:rPr>
            </w:pPr>
          </w:p>
        </w:tc>
        <w:tc>
          <w:tcPr>
            <w:tcW w:w="1289" w:type="dxa"/>
            <w:vMerge w:val="restart"/>
          </w:tcPr>
          <w:p w14:paraId="4F879315">
            <w:pPr>
              <w:pStyle w:val="7"/>
              <w:rPr>
                <w:rFonts w:ascii="Times New Roman"/>
                <w:sz w:val="22"/>
              </w:rPr>
            </w:pPr>
          </w:p>
        </w:tc>
        <w:tc>
          <w:tcPr>
            <w:tcW w:w="980" w:type="dxa"/>
            <w:tcBorders>
              <w:bottom w:val="nil"/>
            </w:tcBorders>
          </w:tcPr>
          <w:p w14:paraId="42E94FF2">
            <w:pPr>
              <w:pStyle w:val="7"/>
              <w:rPr>
                <w:rFonts w:ascii="Times New Roman"/>
                <w:sz w:val="22"/>
              </w:rPr>
            </w:pPr>
          </w:p>
        </w:tc>
        <w:tc>
          <w:tcPr>
            <w:tcW w:w="965" w:type="dxa"/>
            <w:tcBorders>
              <w:bottom w:val="nil"/>
            </w:tcBorders>
          </w:tcPr>
          <w:p w14:paraId="27D6C0E3">
            <w:pPr>
              <w:pStyle w:val="7"/>
              <w:rPr>
                <w:rFonts w:ascii="Times New Roman"/>
                <w:sz w:val="22"/>
              </w:rPr>
            </w:pPr>
          </w:p>
        </w:tc>
        <w:tc>
          <w:tcPr>
            <w:tcW w:w="2831" w:type="dxa"/>
            <w:tcBorders>
              <w:bottom w:val="nil"/>
            </w:tcBorders>
          </w:tcPr>
          <w:p w14:paraId="50FC2A91">
            <w:pPr>
              <w:pStyle w:val="7"/>
              <w:rPr>
                <w:rFonts w:ascii="Times New Roman"/>
                <w:sz w:val="22"/>
              </w:rPr>
            </w:pPr>
          </w:p>
        </w:tc>
        <w:tc>
          <w:tcPr>
            <w:tcW w:w="965" w:type="dxa"/>
            <w:tcBorders>
              <w:bottom w:val="nil"/>
            </w:tcBorders>
          </w:tcPr>
          <w:p w14:paraId="3FB92F2C">
            <w:pPr>
              <w:pStyle w:val="7"/>
              <w:rPr>
                <w:rFonts w:ascii="Times New Roman"/>
                <w:sz w:val="22"/>
              </w:rPr>
            </w:pPr>
          </w:p>
        </w:tc>
        <w:tc>
          <w:tcPr>
            <w:tcW w:w="965" w:type="dxa"/>
            <w:tcBorders>
              <w:bottom w:val="nil"/>
            </w:tcBorders>
          </w:tcPr>
          <w:p w14:paraId="2A717EB3">
            <w:pPr>
              <w:pStyle w:val="7"/>
              <w:rPr>
                <w:rFonts w:ascii="Times New Roman"/>
                <w:sz w:val="22"/>
              </w:rPr>
            </w:pPr>
          </w:p>
        </w:tc>
        <w:tc>
          <w:tcPr>
            <w:tcW w:w="2665" w:type="dxa"/>
            <w:tcBorders>
              <w:bottom w:val="nil"/>
            </w:tcBorders>
          </w:tcPr>
          <w:p w14:paraId="42382FC7">
            <w:pPr>
              <w:pStyle w:val="7"/>
              <w:spacing w:line="298" w:lineRule="exact"/>
              <w:ind w:left="55"/>
              <w:rPr>
                <w:sz w:val="21"/>
              </w:rPr>
            </w:pPr>
            <w:r>
              <w:rPr>
                <w:w w:val="95"/>
                <w:sz w:val="21"/>
              </w:rPr>
              <w:t>由审批部门通过竞争性</w:t>
            </w:r>
            <w:r>
              <w:rPr>
                <w:spacing w:val="-5"/>
                <w:w w:val="95"/>
                <w:sz w:val="21"/>
              </w:rPr>
              <w:t>方式</w:t>
            </w:r>
          </w:p>
        </w:tc>
      </w:tr>
      <w:tr w14:paraId="41F1A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546" w:type="dxa"/>
            <w:tcBorders>
              <w:top w:val="nil"/>
              <w:bottom w:val="nil"/>
            </w:tcBorders>
          </w:tcPr>
          <w:p w14:paraId="0896E2E1">
            <w:pPr>
              <w:pStyle w:val="7"/>
              <w:spacing w:before="3"/>
              <w:rPr>
                <w:rFonts w:ascii="方正楷体_GBK"/>
                <w:sz w:val="18"/>
              </w:rPr>
            </w:pPr>
          </w:p>
          <w:p w14:paraId="50CD1663">
            <w:pPr>
              <w:pStyle w:val="7"/>
              <w:ind w:left="6"/>
              <w:jc w:val="center"/>
              <w:rPr>
                <w:rFonts w:ascii="宋体"/>
                <w:sz w:val="21"/>
              </w:rPr>
            </w:pPr>
            <w:r>
              <w:rPr>
                <w:rFonts w:ascii="宋体"/>
                <w:w w:val="99"/>
                <w:sz w:val="21"/>
              </w:rPr>
              <w:t>3</w:t>
            </w:r>
          </w:p>
        </w:tc>
        <w:tc>
          <w:tcPr>
            <w:tcW w:w="1292" w:type="dxa"/>
            <w:tcBorders>
              <w:top w:val="nil"/>
              <w:bottom w:val="nil"/>
            </w:tcBorders>
          </w:tcPr>
          <w:p w14:paraId="26943E4E">
            <w:pPr>
              <w:pStyle w:val="7"/>
              <w:spacing w:line="271" w:lineRule="exact"/>
              <w:ind w:left="56"/>
              <w:rPr>
                <w:sz w:val="21"/>
              </w:rPr>
            </w:pPr>
            <w:r>
              <w:rPr>
                <w:spacing w:val="33"/>
                <w:w w:val="95"/>
                <w:sz w:val="21"/>
              </w:rPr>
              <w:t>基金</w:t>
            </w:r>
            <w:r>
              <w:rPr>
                <w:spacing w:val="18"/>
                <w:w w:val="95"/>
                <w:sz w:val="21"/>
              </w:rPr>
              <w:t>会注销</w:t>
            </w:r>
          </w:p>
          <w:p w14:paraId="1873C31F">
            <w:pPr>
              <w:pStyle w:val="7"/>
              <w:spacing w:before="3" w:line="213" w:lineRule="auto"/>
              <w:ind w:left="56" w:right="47"/>
              <w:rPr>
                <w:sz w:val="21"/>
              </w:rPr>
            </w:pPr>
            <w:r>
              <w:rPr>
                <w:spacing w:val="29"/>
                <w:sz w:val="21"/>
              </w:rPr>
              <w:t>清算</w:t>
            </w:r>
            <w:r>
              <w:rPr>
                <w:spacing w:val="19"/>
                <w:sz w:val="21"/>
              </w:rPr>
              <w:t>报告审</w:t>
            </w:r>
            <w:r>
              <w:rPr>
                <w:spacing w:val="-10"/>
                <w:sz w:val="21"/>
              </w:rPr>
              <w:t>计</w:t>
            </w:r>
          </w:p>
        </w:tc>
        <w:tc>
          <w:tcPr>
            <w:tcW w:w="1418" w:type="dxa"/>
            <w:tcBorders>
              <w:top w:val="nil"/>
              <w:bottom w:val="nil"/>
            </w:tcBorders>
          </w:tcPr>
          <w:p w14:paraId="5E52E31D">
            <w:pPr>
              <w:pStyle w:val="7"/>
              <w:spacing w:line="271" w:lineRule="exact"/>
              <w:ind w:left="55"/>
              <w:rPr>
                <w:sz w:val="21"/>
              </w:rPr>
            </w:pPr>
            <w:r>
              <w:rPr>
                <w:w w:val="95"/>
                <w:sz w:val="21"/>
              </w:rPr>
              <w:t>基金会成立、</w:t>
            </w:r>
          </w:p>
          <w:p w14:paraId="2D4A86FC">
            <w:pPr>
              <w:pStyle w:val="7"/>
              <w:spacing w:before="3" w:line="213" w:lineRule="auto"/>
              <w:ind w:left="55" w:right="46"/>
              <w:rPr>
                <w:sz w:val="21"/>
              </w:rPr>
            </w:pPr>
            <w:r>
              <w:rPr>
                <w:sz w:val="21"/>
              </w:rPr>
              <w:t>变更、注销登</w:t>
            </w:r>
            <w:r>
              <w:rPr>
                <w:spacing w:val="-10"/>
                <w:sz w:val="21"/>
              </w:rPr>
              <w:t>记</w:t>
            </w:r>
          </w:p>
        </w:tc>
        <w:tc>
          <w:tcPr>
            <w:tcW w:w="1289" w:type="dxa"/>
            <w:vMerge w:val="continue"/>
            <w:tcBorders>
              <w:top w:val="nil"/>
            </w:tcBorders>
          </w:tcPr>
          <w:p w14:paraId="6D88B4A5">
            <w:pPr>
              <w:rPr>
                <w:sz w:val="2"/>
                <w:szCs w:val="2"/>
              </w:rPr>
            </w:pPr>
          </w:p>
        </w:tc>
        <w:tc>
          <w:tcPr>
            <w:tcW w:w="980" w:type="dxa"/>
            <w:tcBorders>
              <w:top w:val="nil"/>
              <w:bottom w:val="nil"/>
            </w:tcBorders>
          </w:tcPr>
          <w:p w14:paraId="3728288C">
            <w:pPr>
              <w:pStyle w:val="7"/>
              <w:spacing w:before="7"/>
              <w:rPr>
                <w:rFonts w:ascii="方正楷体_GBK"/>
                <w:sz w:val="16"/>
              </w:rPr>
            </w:pPr>
          </w:p>
          <w:p w14:paraId="52B57BE2">
            <w:pPr>
              <w:pStyle w:val="7"/>
              <w:ind w:left="76" w:right="68"/>
              <w:jc w:val="center"/>
              <w:rPr>
                <w:sz w:val="21"/>
              </w:rPr>
            </w:pPr>
            <w:r>
              <w:rPr>
                <w:spacing w:val="-3"/>
                <w:w w:val="95"/>
                <w:sz w:val="21"/>
              </w:rPr>
              <w:t>省民政厅</w:t>
            </w:r>
          </w:p>
        </w:tc>
        <w:tc>
          <w:tcPr>
            <w:tcW w:w="965" w:type="dxa"/>
            <w:tcBorders>
              <w:top w:val="nil"/>
              <w:bottom w:val="nil"/>
            </w:tcBorders>
          </w:tcPr>
          <w:p w14:paraId="125273B5">
            <w:pPr>
              <w:pStyle w:val="7"/>
              <w:spacing w:before="7"/>
              <w:rPr>
                <w:rFonts w:ascii="方正楷体_GBK"/>
                <w:sz w:val="16"/>
              </w:rPr>
            </w:pPr>
          </w:p>
          <w:p w14:paraId="4ED950F3">
            <w:pPr>
              <w:pStyle w:val="7"/>
              <w:ind w:left="7"/>
              <w:jc w:val="center"/>
              <w:rPr>
                <w:sz w:val="21"/>
              </w:rPr>
            </w:pPr>
            <w:r>
              <w:rPr>
                <w:w w:val="99"/>
                <w:sz w:val="21"/>
              </w:rPr>
              <w:t>省</w:t>
            </w:r>
          </w:p>
        </w:tc>
        <w:tc>
          <w:tcPr>
            <w:tcW w:w="2831" w:type="dxa"/>
            <w:tcBorders>
              <w:top w:val="nil"/>
              <w:bottom w:val="nil"/>
            </w:tcBorders>
          </w:tcPr>
          <w:p w14:paraId="555E44CD">
            <w:pPr>
              <w:pStyle w:val="7"/>
              <w:spacing w:before="7"/>
              <w:rPr>
                <w:rFonts w:ascii="方正楷体_GBK"/>
                <w:sz w:val="16"/>
              </w:rPr>
            </w:pPr>
          </w:p>
          <w:p w14:paraId="7979CF8B">
            <w:pPr>
              <w:pStyle w:val="7"/>
              <w:ind w:left="57"/>
              <w:rPr>
                <w:sz w:val="21"/>
              </w:rPr>
            </w:pPr>
            <w:r>
              <w:rPr>
                <w:spacing w:val="-2"/>
                <w:w w:val="95"/>
                <w:sz w:val="21"/>
              </w:rPr>
              <w:t>《基金会管理条例》</w:t>
            </w:r>
          </w:p>
        </w:tc>
        <w:tc>
          <w:tcPr>
            <w:tcW w:w="965" w:type="dxa"/>
            <w:tcBorders>
              <w:top w:val="nil"/>
              <w:bottom w:val="nil"/>
            </w:tcBorders>
          </w:tcPr>
          <w:p w14:paraId="7A1D68E0">
            <w:pPr>
              <w:pStyle w:val="7"/>
              <w:spacing w:before="129" w:line="213" w:lineRule="auto"/>
              <w:ind w:left="56" w:right="47"/>
              <w:rPr>
                <w:sz w:val="21"/>
              </w:rPr>
            </w:pPr>
            <w:r>
              <w:rPr>
                <w:spacing w:val="-4"/>
                <w:sz w:val="21"/>
              </w:rPr>
              <w:t>会计师事</w:t>
            </w:r>
            <w:r>
              <w:rPr>
                <w:spacing w:val="-6"/>
                <w:sz w:val="21"/>
              </w:rPr>
              <w:t>务所</w:t>
            </w:r>
          </w:p>
        </w:tc>
        <w:tc>
          <w:tcPr>
            <w:tcW w:w="965" w:type="dxa"/>
            <w:tcBorders>
              <w:top w:val="nil"/>
              <w:bottom w:val="nil"/>
            </w:tcBorders>
          </w:tcPr>
          <w:p w14:paraId="7E5BF321">
            <w:pPr>
              <w:pStyle w:val="7"/>
              <w:spacing w:before="129" w:line="213" w:lineRule="auto"/>
              <w:ind w:left="55" w:right="47"/>
              <w:rPr>
                <w:sz w:val="21"/>
              </w:rPr>
            </w:pPr>
            <w:r>
              <w:rPr>
                <w:spacing w:val="-4"/>
                <w:sz w:val="21"/>
              </w:rPr>
              <w:t>清算审计</w:t>
            </w:r>
            <w:r>
              <w:rPr>
                <w:spacing w:val="-6"/>
                <w:sz w:val="21"/>
              </w:rPr>
              <w:t>报告</w:t>
            </w:r>
          </w:p>
        </w:tc>
        <w:tc>
          <w:tcPr>
            <w:tcW w:w="2665" w:type="dxa"/>
            <w:tcBorders>
              <w:top w:val="nil"/>
              <w:bottom w:val="nil"/>
            </w:tcBorders>
          </w:tcPr>
          <w:p w14:paraId="62C7AFB1">
            <w:pPr>
              <w:pStyle w:val="7"/>
              <w:spacing w:line="271" w:lineRule="exact"/>
              <w:ind w:left="55"/>
              <w:rPr>
                <w:sz w:val="21"/>
              </w:rPr>
            </w:pPr>
            <w:r>
              <w:rPr>
                <w:w w:val="95"/>
                <w:sz w:val="21"/>
              </w:rPr>
              <w:t>选择中介服务机构开展</w:t>
            </w:r>
            <w:r>
              <w:rPr>
                <w:spacing w:val="-5"/>
                <w:w w:val="95"/>
                <w:sz w:val="21"/>
              </w:rPr>
              <w:t>基金</w:t>
            </w:r>
          </w:p>
          <w:p w14:paraId="0A494468">
            <w:pPr>
              <w:pStyle w:val="7"/>
              <w:spacing w:before="3" w:line="213" w:lineRule="auto"/>
              <w:ind w:left="55" w:right="48"/>
              <w:rPr>
                <w:sz w:val="21"/>
              </w:rPr>
            </w:pPr>
            <w:r>
              <w:rPr>
                <w:spacing w:val="-2"/>
                <w:sz w:val="21"/>
              </w:rPr>
              <w:t>会注销清算审计，并自行承</w:t>
            </w:r>
            <w:r>
              <w:rPr>
                <w:w w:val="95"/>
                <w:sz w:val="21"/>
              </w:rPr>
              <w:t>担服务费用，不得转嫁</w:t>
            </w:r>
            <w:r>
              <w:rPr>
                <w:spacing w:val="-5"/>
                <w:w w:val="95"/>
                <w:sz w:val="21"/>
              </w:rPr>
              <w:t>给申</w:t>
            </w:r>
          </w:p>
        </w:tc>
      </w:tr>
      <w:tr w14:paraId="47698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546" w:type="dxa"/>
            <w:tcBorders>
              <w:top w:val="nil"/>
            </w:tcBorders>
          </w:tcPr>
          <w:p w14:paraId="442320AC">
            <w:pPr>
              <w:pStyle w:val="7"/>
              <w:rPr>
                <w:rFonts w:ascii="Times New Roman"/>
                <w:sz w:val="20"/>
              </w:rPr>
            </w:pPr>
          </w:p>
        </w:tc>
        <w:tc>
          <w:tcPr>
            <w:tcW w:w="1292" w:type="dxa"/>
            <w:tcBorders>
              <w:top w:val="nil"/>
            </w:tcBorders>
          </w:tcPr>
          <w:p w14:paraId="7CEC0B5E">
            <w:pPr>
              <w:pStyle w:val="7"/>
              <w:rPr>
                <w:rFonts w:ascii="Times New Roman"/>
                <w:sz w:val="20"/>
              </w:rPr>
            </w:pPr>
          </w:p>
        </w:tc>
        <w:tc>
          <w:tcPr>
            <w:tcW w:w="1418" w:type="dxa"/>
            <w:tcBorders>
              <w:top w:val="nil"/>
            </w:tcBorders>
          </w:tcPr>
          <w:p w14:paraId="60756EF1">
            <w:pPr>
              <w:pStyle w:val="7"/>
              <w:rPr>
                <w:rFonts w:ascii="Times New Roman"/>
                <w:sz w:val="20"/>
              </w:rPr>
            </w:pPr>
          </w:p>
        </w:tc>
        <w:tc>
          <w:tcPr>
            <w:tcW w:w="1289" w:type="dxa"/>
            <w:vMerge w:val="continue"/>
            <w:tcBorders>
              <w:top w:val="nil"/>
            </w:tcBorders>
          </w:tcPr>
          <w:p w14:paraId="34F59AB0">
            <w:pPr>
              <w:rPr>
                <w:sz w:val="2"/>
                <w:szCs w:val="2"/>
              </w:rPr>
            </w:pPr>
          </w:p>
        </w:tc>
        <w:tc>
          <w:tcPr>
            <w:tcW w:w="980" w:type="dxa"/>
            <w:tcBorders>
              <w:top w:val="nil"/>
            </w:tcBorders>
          </w:tcPr>
          <w:p w14:paraId="6254EE01">
            <w:pPr>
              <w:pStyle w:val="7"/>
              <w:rPr>
                <w:rFonts w:ascii="Times New Roman"/>
                <w:sz w:val="20"/>
              </w:rPr>
            </w:pPr>
          </w:p>
        </w:tc>
        <w:tc>
          <w:tcPr>
            <w:tcW w:w="965" w:type="dxa"/>
            <w:tcBorders>
              <w:top w:val="nil"/>
            </w:tcBorders>
          </w:tcPr>
          <w:p w14:paraId="1D0EDCB2">
            <w:pPr>
              <w:pStyle w:val="7"/>
              <w:rPr>
                <w:rFonts w:ascii="Times New Roman"/>
                <w:sz w:val="20"/>
              </w:rPr>
            </w:pPr>
          </w:p>
        </w:tc>
        <w:tc>
          <w:tcPr>
            <w:tcW w:w="2831" w:type="dxa"/>
            <w:tcBorders>
              <w:top w:val="nil"/>
            </w:tcBorders>
          </w:tcPr>
          <w:p w14:paraId="2F63249A">
            <w:pPr>
              <w:pStyle w:val="7"/>
              <w:rPr>
                <w:rFonts w:ascii="Times New Roman"/>
                <w:sz w:val="20"/>
              </w:rPr>
            </w:pPr>
          </w:p>
        </w:tc>
        <w:tc>
          <w:tcPr>
            <w:tcW w:w="965" w:type="dxa"/>
            <w:tcBorders>
              <w:top w:val="nil"/>
            </w:tcBorders>
          </w:tcPr>
          <w:p w14:paraId="77330EC9">
            <w:pPr>
              <w:pStyle w:val="7"/>
              <w:rPr>
                <w:rFonts w:ascii="Times New Roman"/>
                <w:sz w:val="20"/>
              </w:rPr>
            </w:pPr>
          </w:p>
        </w:tc>
        <w:tc>
          <w:tcPr>
            <w:tcW w:w="965" w:type="dxa"/>
            <w:tcBorders>
              <w:top w:val="nil"/>
            </w:tcBorders>
          </w:tcPr>
          <w:p w14:paraId="7D7CA6BF">
            <w:pPr>
              <w:pStyle w:val="7"/>
              <w:rPr>
                <w:rFonts w:ascii="Times New Roman"/>
                <w:sz w:val="20"/>
              </w:rPr>
            </w:pPr>
          </w:p>
        </w:tc>
        <w:tc>
          <w:tcPr>
            <w:tcW w:w="2665" w:type="dxa"/>
            <w:tcBorders>
              <w:top w:val="nil"/>
            </w:tcBorders>
          </w:tcPr>
          <w:p w14:paraId="1CF0F1B0">
            <w:pPr>
              <w:pStyle w:val="7"/>
              <w:spacing w:line="250" w:lineRule="exact"/>
              <w:ind w:left="55"/>
              <w:rPr>
                <w:sz w:val="21"/>
              </w:rPr>
            </w:pPr>
            <w:r>
              <w:rPr>
                <w:spacing w:val="-2"/>
                <w:w w:val="95"/>
                <w:sz w:val="21"/>
              </w:rPr>
              <w:t>请人承担。</w:t>
            </w:r>
          </w:p>
        </w:tc>
      </w:tr>
    </w:tbl>
    <w:p w14:paraId="22521B33">
      <w:pPr>
        <w:rPr>
          <w:sz w:val="2"/>
          <w:szCs w:val="2"/>
        </w:rPr>
      </w:pPr>
      <w:r>
        <mc:AlternateContent>
          <mc:Choice Requires="wps">
            <w:drawing>
              <wp:anchor distT="0" distB="0" distL="114300" distR="114300" simplePos="0" relativeHeight="251659264" behindDoc="0" locked="0" layoutInCell="1" allowOverlap="1">
                <wp:simplePos x="0" y="0"/>
                <wp:positionH relativeFrom="page">
                  <wp:posOffset>779780</wp:posOffset>
                </wp:positionH>
                <wp:positionV relativeFrom="page">
                  <wp:posOffset>1066800</wp:posOffset>
                </wp:positionV>
                <wp:extent cx="203200" cy="7366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03200" cy="736600"/>
                        </a:xfrm>
                        <a:prstGeom prst="rect">
                          <a:avLst/>
                        </a:prstGeom>
                        <a:noFill/>
                        <a:ln>
                          <a:noFill/>
                        </a:ln>
                      </wps:spPr>
                      <wps:txbx>
                        <w:txbxContent>
                          <w:p w14:paraId="67AE83AC"/>
                        </w:txbxContent>
                      </wps:txbx>
                      <wps:bodyPr vert="vert" lIns="0" tIns="0" rIns="0" bIns="0" upright="1"/>
                    </wps:wsp>
                  </a:graphicData>
                </a:graphic>
              </wp:anchor>
            </w:drawing>
          </mc:Choice>
          <mc:Fallback>
            <w:pict>
              <v:shape id="_x0000_s1026" o:spid="_x0000_s1026" o:spt="202" type="#_x0000_t202" style="position:absolute;left:0pt;margin-left:61.4pt;margin-top:84pt;height:58pt;width:16pt;mso-position-horizontal-relative:page;mso-position-vertical-relative:page;z-index:251659264;mso-width-relative:page;mso-height-relative:page;" filled="f" stroked="f" coordsize="21600,21600" o:gfxdata="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oHjwnaAAAACwEAAA8AAAAAAAAAAQAgAAAAIgAAAGRycy9kb3ducmV2Lnht&#10;bFBLAQIUABQAAAAIAIdO4kB4k+X/vgEAAH0DAAAOAAAAAAAAAAEAIAAAACkBAABkcnMvZTJvRG9j&#10;LnhtbFBLBQYAAAAABgAGAFkBAABZBQAAAAA=&#10;">
                <v:fill on="f" focussize="0,0"/>
                <v:stroke on="f"/>
                <v:imagedata o:title=""/>
                <o:lock v:ext="edit" aspectratio="f"/>
                <v:textbox inset="0mm,0mm,0mm,0mm" style="layout-flow:vertical;">
                  <w:txbxContent>
                    <w:p w14:paraId="67AE83AC"/>
                  </w:txbxContent>
                </v:textbox>
              </v:shape>
            </w:pict>
          </mc:Fallback>
        </mc:AlternateContent>
      </w:r>
    </w:p>
    <w:p w14:paraId="584934F6">
      <w:pPr>
        <w:spacing w:after="0"/>
        <w:rPr>
          <w:sz w:val="2"/>
          <w:szCs w:val="2"/>
        </w:rPr>
        <w:sectPr>
          <w:type w:val="continuous"/>
          <w:pgSz w:w="16840" w:h="11910" w:orient="landscape"/>
          <w:pgMar w:top="1940" w:right="1120" w:bottom="280" w:left="1580" w:header="720" w:footer="720" w:gutter="0"/>
          <w:cols w:space="720" w:num="1"/>
        </w:sectPr>
      </w:pPr>
    </w:p>
    <w:p w14:paraId="4825F5BC">
      <w:pPr>
        <w:pStyle w:val="4"/>
        <w:spacing w:before="1"/>
        <w:rPr>
          <w:rFonts w:ascii="方正楷体_GBK"/>
          <w:sz w:val="12"/>
        </w:rPr>
      </w:pPr>
      <w:r>
        <mc:AlternateContent>
          <mc:Choice Requires="wps">
            <w:drawing>
              <wp:anchor distT="0" distB="0" distL="114300" distR="114300" simplePos="0" relativeHeight="251660288" behindDoc="0" locked="0" layoutInCell="1" allowOverlap="1">
                <wp:simplePos x="0" y="0"/>
                <wp:positionH relativeFrom="page">
                  <wp:posOffset>779780</wp:posOffset>
                </wp:positionH>
                <wp:positionV relativeFrom="page">
                  <wp:posOffset>5756275</wp:posOffset>
                </wp:positionV>
                <wp:extent cx="203200" cy="7366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03200" cy="736600"/>
                        </a:xfrm>
                        <a:prstGeom prst="rect">
                          <a:avLst/>
                        </a:prstGeom>
                        <a:noFill/>
                        <a:ln>
                          <a:noFill/>
                        </a:ln>
                      </wps:spPr>
                      <wps:txbx>
                        <w:txbxContent>
                          <w:p w14:paraId="7E98B294">
                            <w:pPr>
                              <w:spacing w:before="0" w:line="320" w:lineRule="exact"/>
                              <w:ind w:left="20" w:right="0" w:firstLine="0"/>
                              <w:jc w:val="left"/>
                              <w:rPr>
                                <w:rFonts w:ascii="宋体" w:hAnsi="宋体"/>
                                <w:sz w:val="28"/>
                              </w:rPr>
                            </w:pPr>
                            <w:r>
                              <w:rPr>
                                <w:rFonts w:ascii="宋体" w:hAnsi="宋体"/>
                                <w:sz w:val="28"/>
                              </w:rPr>
                              <w:t xml:space="preserve">— 41 </w:t>
                            </w:r>
                            <w:r>
                              <w:rPr>
                                <w:rFonts w:ascii="宋体" w:hAnsi="宋体"/>
                                <w:spacing w:val="-10"/>
                                <w:sz w:val="28"/>
                              </w:rPr>
                              <w:t>—</w:t>
                            </w:r>
                          </w:p>
                        </w:txbxContent>
                      </wps:txbx>
                      <wps:bodyPr vert="vert" lIns="0" tIns="0" rIns="0" bIns="0" upright="1"/>
                    </wps:wsp>
                  </a:graphicData>
                </a:graphic>
              </wp:anchor>
            </w:drawing>
          </mc:Choice>
          <mc:Fallback>
            <w:pict>
              <v:shape id="_x0000_s1026" o:spid="_x0000_s1026" o:spt="202" type="#_x0000_t202" style="position:absolute;left:0pt;margin-left:61.4pt;margin-top:453.25pt;height:58pt;width:16pt;mso-position-horizontal-relative:page;mso-position-vertical-relative:page;z-index:251660288;mso-width-relative:page;mso-height-relative:page;" filled="f" stroked="f" coordsize="21600,21600" o:gfxdata="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8CXxdsAAAAMAQAADwAAAAAAAAABACAAAAAiAAAAZHJzL2Rvd25yZXYu&#10;eG1sUEsBAhQAFAAAAAgAh07iQHqfe3S/AQAAfQMAAA4AAAAAAAAAAQAgAAAAKgEAAGRycy9lMm9E&#10;b2MueG1sUEsFBgAAAAAGAAYAWQEAAFsFAAAAAA==&#10;">
                <v:fill on="f" focussize="0,0"/>
                <v:stroke on="f"/>
                <v:imagedata o:title=""/>
                <o:lock v:ext="edit" aspectratio="f"/>
                <v:textbox inset="0mm,0mm,0mm,0mm" style="layout-flow:vertical;">
                  <w:txbxContent>
                    <w:p w14:paraId="7E98B294">
                      <w:pPr>
                        <w:spacing w:before="0" w:line="320" w:lineRule="exact"/>
                        <w:ind w:left="20" w:right="0" w:firstLine="0"/>
                        <w:jc w:val="left"/>
                        <w:rPr>
                          <w:rFonts w:ascii="宋体" w:hAnsi="宋体"/>
                          <w:sz w:val="28"/>
                        </w:rPr>
                      </w:pPr>
                      <w:r>
                        <w:rPr>
                          <w:rFonts w:ascii="宋体" w:hAnsi="宋体"/>
                          <w:sz w:val="28"/>
                        </w:rPr>
                        <w:t xml:space="preserve">— 41 </w:t>
                      </w:r>
                      <w:r>
                        <w:rPr>
                          <w:rFonts w:ascii="宋体" w:hAnsi="宋体"/>
                          <w:spacing w:val="-10"/>
                          <w:sz w:val="28"/>
                        </w:rPr>
                        <w:t>—</w:t>
                      </w:r>
                    </w:p>
                  </w:txbxContent>
                </v:textbox>
              </v:shape>
            </w:pict>
          </mc:Fallback>
        </mc:AlternateContent>
      </w:r>
    </w:p>
    <w:tbl>
      <w:tblPr>
        <w:tblStyle w:val="5"/>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6"/>
        <w:gridCol w:w="1292"/>
        <w:gridCol w:w="1418"/>
        <w:gridCol w:w="1289"/>
        <w:gridCol w:w="980"/>
        <w:gridCol w:w="965"/>
        <w:gridCol w:w="2831"/>
        <w:gridCol w:w="965"/>
        <w:gridCol w:w="965"/>
        <w:gridCol w:w="2665"/>
      </w:tblGrid>
      <w:tr w14:paraId="6A644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46" w:type="dxa"/>
            <w:vMerge w:val="restart"/>
          </w:tcPr>
          <w:p w14:paraId="1ED925E8">
            <w:pPr>
              <w:pStyle w:val="7"/>
              <w:spacing w:before="3"/>
              <w:rPr>
                <w:rFonts w:ascii="方正楷体_GBK"/>
                <w:sz w:val="33"/>
              </w:rPr>
            </w:pPr>
          </w:p>
          <w:p w14:paraId="5E2E57B0">
            <w:pPr>
              <w:pStyle w:val="7"/>
              <w:ind w:left="62"/>
              <w:rPr>
                <w:rFonts w:ascii="方正黑体_GBK" w:eastAsia="方正黑体_GBK"/>
                <w:sz w:val="21"/>
              </w:rPr>
            </w:pPr>
            <w:r>
              <w:rPr>
                <w:rFonts w:ascii="方正黑体_GBK" w:eastAsia="方正黑体_GBK"/>
                <w:w w:val="95"/>
                <w:sz w:val="21"/>
              </w:rPr>
              <w:t>序</w:t>
            </w:r>
            <w:r>
              <w:rPr>
                <w:rFonts w:ascii="方正黑体_GBK" w:eastAsia="方正黑体_GBK"/>
                <w:spacing w:val="-10"/>
                <w:sz w:val="21"/>
              </w:rPr>
              <w:t>号</w:t>
            </w:r>
          </w:p>
        </w:tc>
        <w:tc>
          <w:tcPr>
            <w:tcW w:w="1292" w:type="dxa"/>
            <w:vMerge w:val="restart"/>
          </w:tcPr>
          <w:p w14:paraId="43138060">
            <w:pPr>
              <w:pStyle w:val="7"/>
              <w:spacing w:before="11"/>
              <w:rPr>
                <w:rFonts w:ascii="方正楷体_GBK"/>
                <w:sz w:val="24"/>
              </w:rPr>
            </w:pPr>
          </w:p>
          <w:p w14:paraId="5BDC2F61">
            <w:pPr>
              <w:pStyle w:val="7"/>
              <w:spacing w:line="218" w:lineRule="auto"/>
              <w:ind w:left="224" w:right="109" w:hanging="104"/>
              <w:rPr>
                <w:rFonts w:ascii="方正黑体_GBK" w:eastAsia="方正黑体_GBK"/>
                <w:sz w:val="21"/>
              </w:rPr>
            </w:pPr>
            <w:r>
              <w:rPr>
                <w:rFonts w:ascii="方正黑体_GBK" w:eastAsia="方正黑体_GBK"/>
                <w:spacing w:val="-2"/>
                <w:sz w:val="21"/>
              </w:rPr>
              <w:t>技术性服务</w:t>
            </w:r>
            <w:r>
              <w:rPr>
                <w:rFonts w:ascii="方正黑体_GBK" w:eastAsia="方正黑体_GBK"/>
                <w:spacing w:val="-4"/>
                <w:sz w:val="21"/>
              </w:rPr>
              <w:t>事项名称</w:t>
            </w:r>
          </w:p>
        </w:tc>
        <w:tc>
          <w:tcPr>
            <w:tcW w:w="4652" w:type="dxa"/>
            <w:gridSpan w:val="4"/>
          </w:tcPr>
          <w:p w14:paraId="472FA483">
            <w:pPr>
              <w:pStyle w:val="7"/>
              <w:spacing w:before="52" w:line="324" w:lineRule="exact"/>
              <w:ind w:left="1486"/>
              <w:rPr>
                <w:rFonts w:ascii="方正黑体_GBK" w:eastAsia="方正黑体_GBK"/>
                <w:sz w:val="21"/>
              </w:rPr>
            </w:pPr>
            <w:r>
              <w:rPr>
                <w:rFonts w:ascii="方正黑体_GBK" w:eastAsia="方正黑体_GBK"/>
                <w:spacing w:val="-2"/>
                <w:w w:val="95"/>
                <w:sz w:val="21"/>
              </w:rPr>
              <w:t>涉及行政许可事项</w:t>
            </w:r>
          </w:p>
        </w:tc>
        <w:tc>
          <w:tcPr>
            <w:tcW w:w="2831" w:type="dxa"/>
            <w:vMerge w:val="restart"/>
          </w:tcPr>
          <w:p w14:paraId="4C5C78A0">
            <w:pPr>
              <w:pStyle w:val="7"/>
              <w:spacing w:before="3"/>
              <w:rPr>
                <w:rFonts w:ascii="方正楷体_GBK"/>
                <w:sz w:val="33"/>
              </w:rPr>
            </w:pPr>
          </w:p>
          <w:p w14:paraId="0F19A712">
            <w:pPr>
              <w:pStyle w:val="7"/>
              <w:ind w:left="470"/>
              <w:rPr>
                <w:rFonts w:ascii="方正黑体_GBK" w:eastAsia="方正黑体_GBK"/>
                <w:sz w:val="21"/>
              </w:rPr>
            </w:pPr>
            <w:r>
              <w:rPr>
                <w:rFonts w:ascii="方正黑体_GBK" w:eastAsia="方正黑体_GBK"/>
                <w:spacing w:val="-2"/>
                <w:w w:val="95"/>
                <w:sz w:val="21"/>
              </w:rPr>
              <w:t>技术性服务设定依据</w:t>
            </w:r>
          </w:p>
        </w:tc>
        <w:tc>
          <w:tcPr>
            <w:tcW w:w="965" w:type="dxa"/>
            <w:vMerge w:val="restart"/>
          </w:tcPr>
          <w:p w14:paraId="7ABBA86A">
            <w:pPr>
              <w:pStyle w:val="7"/>
              <w:spacing w:before="11"/>
              <w:rPr>
                <w:rFonts w:ascii="方正楷体_GBK"/>
                <w:sz w:val="24"/>
              </w:rPr>
            </w:pPr>
          </w:p>
          <w:p w14:paraId="24F5934C">
            <w:pPr>
              <w:pStyle w:val="7"/>
              <w:spacing w:line="218" w:lineRule="auto"/>
              <w:ind w:left="272" w:right="54" w:hanging="212"/>
              <w:rPr>
                <w:rFonts w:ascii="方正黑体_GBK" w:eastAsia="方正黑体_GBK"/>
                <w:sz w:val="21"/>
              </w:rPr>
            </w:pPr>
            <w:r>
              <w:rPr>
                <w:rFonts w:ascii="方正黑体_GBK" w:eastAsia="方正黑体_GBK"/>
                <w:spacing w:val="-4"/>
                <w:sz w:val="21"/>
              </w:rPr>
              <w:t>中介服务</w:t>
            </w:r>
            <w:r>
              <w:rPr>
                <w:rFonts w:ascii="方正黑体_GBK" w:eastAsia="方正黑体_GBK"/>
                <w:spacing w:val="-6"/>
                <w:sz w:val="21"/>
              </w:rPr>
              <w:t>机构</w:t>
            </w:r>
          </w:p>
        </w:tc>
        <w:tc>
          <w:tcPr>
            <w:tcW w:w="965" w:type="dxa"/>
            <w:vMerge w:val="restart"/>
          </w:tcPr>
          <w:p w14:paraId="72B632FE">
            <w:pPr>
              <w:pStyle w:val="7"/>
              <w:rPr>
                <w:rFonts w:ascii="方正楷体_GBK"/>
                <w:sz w:val="15"/>
              </w:rPr>
            </w:pPr>
          </w:p>
          <w:p w14:paraId="52105746">
            <w:pPr>
              <w:pStyle w:val="7"/>
              <w:spacing w:line="218" w:lineRule="auto"/>
              <w:ind w:left="166" w:right="157"/>
              <w:jc w:val="both"/>
              <w:rPr>
                <w:rFonts w:ascii="方正黑体_GBK" w:eastAsia="方正黑体_GBK"/>
                <w:sz w:val="21"/>
              </w:rPr>
            </w:pPr>
            <w:r>
              <w:rPr>
                <w:rFonts w:ascii="方正黑体_GBK" w:eastAsia="方正黑体_GBK"/>
                <w:spacing w:val="-4"/>
                <w:sz w:val="21"/>
              </w:rPr>
              <w:t>技术性服务结</w:t>
            </w:r>
            <w:r>
              <w:rPr>
                <w:rFonts w:ascii="方正黑体_GBK" w:eastAsia="方正黑体_GBK"/>
                <w:spacing w:val="-4"/>
                <w:w w:val="95"/>
                <w:sz w:val="21"/>
              </w:rPr>
              <w:t>果要件</w:t>
            </w:r>
          </w:p>
        </w:tc>
        <w:tc>
          <w:tcPr>
            <w:tcW w:w="2665" w:type="dxa"/>
            <w:vMerge w:val="restart"/>
          </w:tcPr>
          <w:p w14:paraId="5B082121">
            <w:pPr>
              <w:pStyle w:val="7"/>
              <w:spacing w:before="3"/>
              <w:rPr>
                <w:rFonts w:ascii="方正楷体_GBK"/>
                <w:sz w:val="33"/>
              </w:rPr>
            </w:pPr>
          </w:p>
          <w:p w14:paraId="605E1606">
            <w:pPr>
              <w:pStyle w:val="7"/>
              <w:ind w:left="1110" w:right="1105"/>
              <w:jc w:val="center"/>
              <w:rPr>
                <w:rFonts w:ascii="方正黑体_GBK" w:eastAsia="方正黑体_GBK"/>
                <w:sz w:val="21"/>
              </w:rPr>
            </w:pPr>
            <w:r>
              <w:rPr>
                <w:rFonts w:ascii="方正黑体_GBK" w:eastAsia="方正黑体_GBK"/>
                <w:w w:val="95"/>
                <w:sz w:val="21"/>
              </w:rPr>
              <w:t>备</w:t>
            </w:r>
            <w:r>
              <w:rPr>
                <w:rFonts w:ascii="方正黑体_GBK" w:eastAsia="方正黑体_GBK"/>
                <w:spacing w:val="-10"/>
                <w:sz w:val="21"/>
              </w:rPr>
              <w:t>注</w:t>
            </w:r>
          </w:p>
        </w:tc>
      </w:tr>
      <w:tr w14:paraId="4E000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546" w:type="dxa"/>
            <w:vMerge w:val="continue"/>
            <w:tcBorders>
              <w:top w:val="nil"/>
            </w:tcBorders>
          </w:tcPr>
          <w:p w14:paraId="59B083D2">
            <w:pPr>
              <w:rPr>
                <w:sz w:val="2"/>
                <w:szCs w:val="2"/>
              </w:rPr>
            </w:pPr>
          </w:p>
        </w:tc>
        <w:tc>
          <w:tcPr>
            <w:tcW w:w="1292" w:type="dxa"/>
            <w:vMerge w:val="continue"/>
            <w:tcBorders>
              <w:top w:val="nil"/>
            </w:tcBorders>
          </w:tcPr>
          <w:p w14:paraId="1CB1562F">
            <w:pPr>
              <w:rPr>
                <w:sz w:val="2"/>
                <w:szCs w:val="2"/>
              </w:rPr>
            </w:pPr>
          </w:p>
        </w:tc>
        <w:tc>
          <w:tcPr>
            <w:tcW w:w="1418" w:type="dxa"/>
          </w:tcPr>
          <w:p w14:paraId="1499601C">
            <w:pPr>
              <w:pStyle w:val="7"/>
              <w:spacing w:before="14"/>
              <w:rPr>
                <w:rFonts w:ascii="方正楷体_GBK"/>
                <w:sz w:val="19"/>
              </w:rPr>
            </w:pPr>
          </w:p>
          <w:p w14:paraId="7E198E01">
            <w:pPr>
              <w:pStyle w:val="7"/>
              <w:spacing w:before="1"/>
              <w:ind w:left="288"/>
              <w:rPr>
                <w:rFonts w:ascii="方正黑体_GBK" w:eastAsia="方正黑体_GBK"/>
                <w:sz w:val="21"/>
              </w:rPr>
            </w:pPr>
            <w:r>
              <w:rPr>
                <w:rFonts w:ascii="方正黑体_GBK" w:eastAsia="方正黑体_GBK"/>
                <w:spacing w:val="-3"/>
                <w:w w:val="95"/>
                <w:sz w:val="21"/>
              </w:rPr>
              <w:t>主项名称</w:t>
            </w:r>
          </w:p>
        </w:tc>
        <w:tc>
          <w:tcPr>
            <w:tcW w:w="1289" w:type="dxa"/>
          </w:tcPr>
          <w:p w14:paraId="723A4E53">
            <w:pPr>
              <w:pStyle w:val="7"/>
              <w:spacing w:before="14"/>
              <w:rPr>
                <w:rFonts w:ascii="方正楷体_GBK"/>
                <w:sz w:val="19"/>
              </w:rPr>
            </w:pPr>
          </w:p>
          <w:p w14:paraId="4445CD95">
            <w:pPr>
              <w:pStyle w:val="7"/>
              <w:spacing w:before="1"/>
              <w:ind w:left="224"/>
              <w:rPr>
                <w:rFonts w:ascii="方正黑体_GBK" w:eastAsia="方正黑体_GBK"/>
                <w:sz w:val="21"/>
              </w:rPr>
            </w:pPr>
            <w:r>
              <w:rPr>
                <w:rFonts w:ascii="方正黑体_GBK" w:eastAsia="方正黑体_GBK"/>
                <w:spacing w:val="-3"/>
                <w:w w:val="95"/>
                <w:sz w:val="21"/>
              </w:rPr>
              <w:t>子项名称</w:t>
            </w:r>
          </w:p>
        </w:tc>
        <w:tc>
          <w:tcPr>
            <w:tcW w:w="980" w:type="dxa"/>
          </w:tcPr>
          <w:p w14:paraId="32AAEC16">
            <w:pPr>
              <w:pStyle w:val="7"/>
              <w:spacing w:line="300" w:lineRule="exact"/>
              <w:ind w:left="70" w:right="59"/>
              <w:jc w:val="both"/>
              <w:rPr>
                <w:rFonts w:ascii="方正黑体_GBK" w:eastAsia="方正黑体_GBK"/>
                <w:sz w:val="21"/>
              </w:rPr>
            </w:pPr>
            <w:r>
              <w:rPr>
                <w:rFonts w:ascii="方正黑体_GBK" w:eastAsia="方正黑体_GBK"/>
                <w:spacing w:val="-4"/>
                <w:sz w:val="21"/>
              </w:rPr>
              <w:t>省级审批指导（实</w:t>
            </w:r>
            <w:r>
              <w:rPr>
                <w:rFonts w:ascii="方正黑体_GBK" w:eastAsia="方正黑体_GBK"/>
                <w:w w:val="95"/>
                <w:sz w:val="21"/>
              </w:rPr>
              <w:t>施）</w:t>
            </w:r>
            <w:r>
              <w:rPr>
                <w:rFonts w:ascii="方正黑体_GBK" w:eastAsia="方正黑体_GBK"/>
                <w:spacing w:val="-5"/>
                <w:w w:val="95"/>
                <w:sz w:val="21"/>
              </w:rPr>
              <w:t>部门</w:t>
            </w:r>
          </w:p>
        </w:tc>
        <w:tc>
          <w:tcPr>
            <w:tcW w:w="965" w:type="dxa"/>
          </w:tcPr>
          <w:p w14:paraId="40BEDB36">
            <w:pPr>
              <w:pStyle w:val="7"/>
              <w:spacing w:before="176" w:line="218" w:lineRule="auto"/>
              <w:ind w:left="271" w:right="263"/>
              <w:rPr>
                <w:rFonts w:ascii="方正黑体_GBK" w:eastAsia="方正黑体_GBK"/>
                <w:sz w:val="21"/>
              </w:rPr>
            </w:pPr>
            <w:r>
              <w:rPr>
                <w:rFonts w:ascii="方正黑体_GBK" w:eastAsia="方正黑体_GBK"/>
                <w:spacing w:val="-6"/>
                <w:sz w:val="21"/>
              </w:rPr>
              <w:t>行使</w:t>
            </w:r>
            <w:r>
              <w:rPr>
                <w:rFonts w:ascii="方正黑体_GBK" w:eastAsia="方正黑体_GBK"/>
                <w:spacing w:val="-5"/>
                <w:w w:val="95"/>
                <w:sz w:val="21"/>
              </w:rPr>
              <w:t>层级</w:t>
            </w:r>
          </w:p>
        </w:tc>
        <w:tc>
          <w:tcPr>
            <w:tcW w:w="2831" w:type="dxa"/>
            <w:vMerge w:val="continue"/>
            <w:tcBorders>
              <w:top w:val="nil"/>
            </w:tcBorders>
          </w:tcPr>
          <w:p w14:paraId="33F74ACA">
            <w:pPr>
              <w:rPr>
                <w:sz w:val="2"/>
                <w:szCs w:val="2"/>
              </w:rPr>
            </w:pPr>
          </w:p>
        </w:tc>
        <w:tc>
          <w:tcPr>
            <w:tcW w:w="965" w:type="dxa"/>
            <w:vMerge w:val="continue"/>
            <w:tcBorders>
              <w:top w:val="nil"/>
            </w:tcBorders>
          </w:tcPr>
          <w:p w14:paraId="28114355">
            <w:pPr>
              <w:rPr>
                <w:sz w:val="2"/>
                <w:szCs w:val="2"/>
              </w:rPr>
            </w:pPr>
          </w:p>
        </w:tc>
        <w:tc>
          <w:tcPr>
            <w:tcW w:w="965" w:type="dxa"/>
            <w:vMerge w:val="continue"/>
            <w:tcBorders>
              <w:top w:val="nil"/>
            </w:tcBorders>
          </w:tcPr>
          <w:p w14:paraId="6A4BFC48">
            <w:pPr>
              <w:rPr>
                <w:sz w:val="2"/>
                <w:szCs w:val="2"/>
              </w:rPr>
            </w:pPr>
          </w:p>
        </w:tc>
        <w:tc>
          <w:tcPr>
            <w:tcW w:w="2665" w:type="dxa"/>
            <w:vMerge w:val="continue"/>
            <w:tcBorders>
              <w:top w:val="nil"/>
            </w:tcBorders>
          </w:tcPr>
          <w:p w14:paraId="00F51BA6">
            <w:pPr>
              <w:rPr>
                <w:sz w:val="2"/>
                <w:szCs w:val="2"/>
              </w:rPr>
            </w:pPr>
          </w:p>
        </w:tc>
      </w:tr>
      <w:tr w14:paraId="184BC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546" w:type="dxa"/>
            <w:tcBorders>
              <w:bottom w:val="nil"/>
            </w:tcBorders>
          </w:tcPr>
          <w:p w14:paraId="121CB371">
            <w:pPr>
              <w:pStyle w:val="7"/>
              <w:rPr>
                <w:rFonts w:ascii="Times New Roman"/>
                <w:sz w:val="20"/>
              </w:rPr>
            </w:pPr>
          </w:p>
        </w:tc>
        <w:tc>
          <w:tcPr>
            <w:tcW w:w="1292" w:type="dxa"/>
            <w:tcBorders>
              <w:bottom w:val="nil"/>
            </w:tcBorders>
          </w:tcPr>
          <w:p w14:paraId="5327F065">
            <w:pPr>
              <w:pStyle w:val="7"/>
              <w:rPr>
                <w:rFonts w:ascii="Times New Roman"/>
                <w:sz w:val="20"/>
              </w:rPr>
            </w:pPr>
          </w:p>
        </w:tc>
        <w:tc>
          <w:tcPr>
            <w:tcW w:w="1418" w:type="dxa"/>
            <w:tcBorders>
              <w:bottom w:val="nil"/>
            </w:tcBorders>
          </w:tcPr>
          <w:p w14:paraId="23246D1C">
            <w:pPr>
              <w:pStyle w:val="7"/>
              <w:rPr>
                <w:rFonts w:ascii="Times New Roman"/>
                <w:sz w:val="20"/>
              </w:rPr>
            </w:pPr>
          </w:p>
        </w:tc>
        <w:tc>
          <w:tcPr>
            <w:tcW w:w="1289" w:type="dxa"/>
            <w:vMerge w:val="restart"/>
          </w:tcPr>
          <w:p w14:paraId="3D9314B1">
            <w:pPr>
              <w:pStyle w:val="7"/>
              <w:rPr>
                <w:rFonts w:ascii="Times New Roman"/>
                <w:sz w:val="20"/>
              </w:rPr>
            </w:pPr>
          </w:p>
        </w:tc>
        <w:tc>
          <w:tcPr>
            <w:tcW w:w="980" w:type="dxa"/>
            <w:tcBorders>
              <w:bottom w:val="nil"/>
            </w:tcBorders>
          </w:tcPr>
          <w:p w14:paraId="2E7A5D93">
            <w:pPr>
              <w:pStyle w:val="7"/>
              <w:rPr>
                <w:rFonts w:ascii="Times New Roman"/>
                <w:sz w:val="20"/>
              </w:rPr>
            </w:pPr>
          </w:p>
        </w:tc>
        <w:tc>
          <w:tcPr>
            <w:tcW w:w="965" w:type="dxa"/>
            <w:tcBorders>
              <w:bottom w:val="nil"/>
            </w:tcBorders>
          </w:tcPr>
          <w:p w14:paraId="0859FC05">
            <w:pPr>
              <w:pStyle w:val="7"/>
              <w:rPr>
                <w:rFonts w:ascii="Times New Roman"/>
                <w:sz w:val="20"/>
              </w:rPr>
            </w:pPr>
          </w:p>
        </w:tc>
        <w:tc>
          <w:tcPr>
            <w:tcW w:w="2831" w:type="dxa"/>
            <w:tcBorders>
              <w:bottom w:val="nil"/>
            </w:tcBorders>
          </w:tcPr>
          <w:p w14:paraId="41953D4B">
            <w:pPr>
              <w:pStyle w:val="7"/>
              <w:rPr>
                <w:rFonts w:ascii="Times New Roman"/>
                <w:sz w:val="20"/>
              </w:rPr>
            </w:pPr>
          </w:p>
        </w:tc>
        <w:tc>
          <w:tcPr>
            <w:tcW w:w="965" w:type="dxa"/>
            <w:tcBorders>
              <w:bottom w:val="nil"/>
            </w:tcBorders>
          </w:tcPr>
          <w:p w14:paraId="2A6F09C7">
            <w:pPr>
              <w:pStyle w:val="7"/>
              <w:rPr>
                <w:rFonts w:ascii="Times New Roman"/>
                <w:sz w:val="20"/>
              </w:rPr>
            </w:pPr>
          </w:p>
        </w:tc>
        <w:tc>
          <w:tcPr>
            <w:tcW w:w="965" w:type="dxa"/>
            <w:tcBorders>
              <w:bottom w:val="nil"/>
            </w:tcBorders>
          </w:tcPr>
          <w:p w14:paraId="0916ECEC">
            <w:pPr>
              <w:pStyle w:val="7"/>
              <w:rPr>
                <w:rFonts w:ascii="Times New Roman"/>
                <w:sz w:val="20"/>
              </w:rPr>
            </w:pPr>
          </w:p>
        </w:tc>
        <w:tc>
          <w:tcPr>
            <w:tcW w:w="2665" w:type="dxa"/>
            <w:tcBorders>
              <w:bottom w:val="nil"/>
            </w:tcBorders>
          </w:tcPr>
          <w:p w14:paraId="60F13258">
            <w:pPr>
              <w:pStyle w:val="7"/>
              <w:spacing w:before="161" w:line="294" w:lineRule="exact"/>
              <w:ind w:left="55"/>
              <w:rPr>
                <w:sz w:val="21"/>
              </w:rPr>
            </w:pPr>
            <w:r>
              <w:rPr>
                <w:w w:val="95"/>
                <w:sz w:val="21"/>
              </w:rPr>
              <w:t>由审批部门通过竞争性</w:t>
            </w:r>
            <w:r>
              <w:rPr>
                <w:spacing w:val="-5"/>
                <w:w w:val="95"/>
                <w:sz w:val="21"/>
              </w:rPr>
              <w:t>方式</w:t>
            </w:r>
          </w:p>
        </w:tc>
      </w:tr>
      <w:tr w14:paraId="0611D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546" w:type="dxa"/>
            <w:tcBorders>
              <w:top w:val="nil"/>
              <w:bottom w:val="nil"/>
            </w:tcBorders>
          </w:tcPr>
          <w:p w14:paraId="6D0BFD0C">
            <w:pPr>
              <w:pStyle w:val="7"/>
              <w:spacing w:before="11"/>
              <w:rPr>
                <w:rFonts w:ascii="方正楷体_GBK"/>
                <w:sz w:val="19"/>
              </w:rPr>
            </w:pPr>
          </w:p>
          <w:p w14:paraId="471043C6">
            <w:pPr>
              <w:pStyle w:val="7"/>
              <w:ind w:left="6"/>
              <w:jc w:val="center"/>
              <w:rPr>
                <w:rFonts w:ascii="宋体"/>
                <w:sz w:val="21"/>
              </w:rPr>
            </w:pPr>
            <w:r>
              <w:rPr>
                <w:rFonts w:ascii="宋体"/>
                <w:w w:val="99"/>
                <w:sz w:val="21"/>
              </w:rPr>
              <w:t>4</w:t>
            </w:r>
          </w:p>
        </w:tc>
        <w:tc>
          <w:tcPr>
            <w:tcW w:w="1292" w:type="dxa"/>
            <w:tcBorders>
              <w:top w:val="nil"/>
              <w:bottom w:val="nil"/>
            </w:tcBorders>
          </w:tcPr>
          <w:p w14:paraId="500B7202">
            <w:pPr>
              <w:pStyle w:val="7"/>
              <w:spacing w:before="1" w:line="213" w:lineRule="auto"/>
              <w:ind w:left="56" w:right="47"/>
              <w:rPr>
                <w:sz w:val="21"/>
              </w:rPr>
            </w:pPr>
            <w:r>
              <w:rPr>
                <w:spacing w:val="29"/>
                <w:sz w:val="21"/>
              </w:rPr>
              <w:t>社会</w:t>
            </w:r>
            <w:r>
              <w:rPr>
                <w:spacing w:val="19"/>
                <w:sz w:val="21"/>
              </w:rPr>
              <w:t>团体法</w:t>
            </w:r>
            <w:r>
              <w:rPr>
                <w:spacing w:val="33"/>
                <w:w w:val="95"/>
                <w:sz w:val="21"/>
              </w:rPr>
              <w:t>定代</w:t>
            </w:r>
            <w:r>
              <w:rPr>
                <w:spacing w:val="18"/>
                <w:w w:val="95"/>
                <w:sz w:val="21"/>
              </w:rPr>
              <w:t>表人离</w:t>
            </w:r>
          </w:p>
          <w:p w14:paraId="248BC2CE">
            <w:pPr>
              <w:pStyle w:val="7"/>
              <w:spacing w:line="267" w:lineRule="exact"/>
              <w:ind w:left="56"/>
              <w:rPr>
                <w:sz w:val="21"/>
              </w:rPr>
            </w:pPr>
            <w:r>
              <w:rPr>
                <w:spacing w:val="-4"/>
                <w:w w:val="95"/>
                <w:sz w:val="21"/>
              </w:rPr>
              <w:t>任审计</w:t>
            </w:r>
          </w:p>
        </w:tc>
        <w:tc>
          <w:tcPr>
            <w:tcW w:w="1418" w:type="dxa"/>
            <w:tcBorders>
              <w:top w:val="nil"/>
              <w:bottom w:val="nil"/>
            </w:tcBorders>
          </w:tcPr>
          <w:p w14:paraId="7B09A15B">
            <w:pPr>
              <w:pStyle w:val="7"/>
              <w:spacing w:before="1" w:line="213" w:lineRule="auto"/>
              <w:ind w:left="55" w:right="46"/>
              <w:rPr>
                <w:sz w:val="21"/>
              </w:rPr>
            </w:pPr>
            <w:r>
              <w:rPr>
                <w:spacing w:val="-17"/>
                <w:sz w:val="21"/>
              </w:rPr>
              <w:t>社 会 团 体 成</w:t>
            </w:r>
            <w:r>
              <w:rPr>
                <w:w w:val="95"/>
                <w:sz w:val="21"/>
              </w:rPr>
              <w:t>立、变更、注</w:t>
            </w:r>
          </w:p>
          <w:p w14:paraId="5E17D7C3">
            <w:pPr>
              <w:pStyle w:val="7"/>
              <w:spacing w:line="267" w:lineRule="exact"/>
              <w:ind w:left="55"/>
              <w:rPr>
                <w:sz w:val="21"/>
              </w:rPr>
            </w:pPr>
            <w:r>
              <w:rPr>
                <w:spacing w:val="-4"/>
                <w:w w:val="95"/>
                <w:sz w:val="21"/>
              </w:rPr>
              <w:t>销登记</w:t>
            </w:r>
          </w:p>
        </w:tc>
        <w:tc>
          <w:tcPr>
            <w:tcW w:w="1289" w:type="dxa"/>
            <w:vMerge w:val="continue"/>
            <w:tcBorders>
              <w:top w:val="nil"/>
            </w:tcBorders>
          </w:tcPr>
          <w:p w14:paraId="230C3DA9">
            <w:pPr>
              <w:rPr>
                <w:sz w:val="2"/>
                <w:szCs w:val="2"/>
              </w:rPr>
            </w:pPr>
          </w:p>
        </w:tc>
        <w:tc>
          <w:tcPr>
            <w:tcW w:w="980" w:type="dxa"/>
            <w:tcBorders>
              <w:top w:val="nil"/>
              <w:bottom w:val="nil"/>
            </w:tcBorders>
          </w:tcPr>
          <w:p w14:paraId="11480EDC">
            <w:pPr>
              <w:pStyle w:val="7"/>
              <w:rPr>
                <w:rFonts w:ascii="方正楷体_GBK"/>
                <w:sz w:val="18"/>
              </w:rPr>
            </w:pPr>
          </w:p>
          <w:p w14:paraId="4BF83A69">
            <w:pPr>
              <w:pStyle w:val="7"/>
              <w:ind w:left="76" w:right="68"/>
              <w:jc w:val="center"/>
              <w:rPr>
                <w:sz w:val="21"/>
              </w:rPr>
            </w:pPr>
            <w:r>
              <w:rPr>
                <w:spacing w:val="-3"/>
                <w:w w:val="95"/>
                <w:sz w:val="21"/>
              </w:rPr>
              <w:t>省民政厅</w:t>
            </w:r>
          </w:p>
        </w:tc>
        <w:tc>
          <w:tcPr>
            <w:tcW w:w="965" w:type="dxa"/>
            <w:tcBorders>
              <w:top w:val="nil"/>
              <w:bottom w:val="nil"/>
            </w:tcBorders>
          </w:tcPr>
          <w:p w14:paraId="7CF9F66C">
            <w:pPr>
              <w:pStyle w:val="7"/>
              <w:spacing w:before="153" w:line="213" w:lineRule="auto"/>
              <w:ind w:left="376" w:right="52" w:hanging="315"/>
              <w:rPr>
                <w:sz w:val="21"/>
              </w:rPr>
            </w:pPr>
            <w:r>
              <w:rPr>
                <w:spacing w:val="-4"/>
                <w:sz w:val="21"/>
              </w:rPr>
              <w:t>省、州、</w:t>
            </w:r>
            <w:r>
              <w:rPr>
                <w:spacing w:val="-10"/>
                <w:sz w:val="21"/>
              </w:rPr>
              <w:t>县</w:t>
            </w:r>
          </w:p>
        </w:tc>
        <w:tc>
          <w:tcPr>
            <w:tcW w:w="2831" w:type="dxa"/>
            <w:tcBorders>
              <w:top w:val="nil"/>
              <w:bottom w:val="nil"/>
            </w:tcBorders>
          </w:tcPr>
          <w:p w14:paraId="72403107">
            <w:pPr>
              <w:pStyle w:val="7"/>
              <w:rPr>
                <w:rFonts w:ascii="方正楷体_GBK"/>
                <w:sz w:val="18"/>
              </w:rPr>
            </w:pPr>
          </w:p>
          <w:p w14:paraId="7B35589C">
            <w:pPr>
              <w:pStyle w:val="7"/>
              <w:ind w:left="57"/>
              <w:rPr>
                <w:sz w:val="21"/>
              </w:rPr>
            </w:pPr>
            <w:r>
              <w:rPr>
                <w:spacing w:val="-1"/>
                <w:w w:val="95"/>
                <w:sz w:val="21"/>
              </w:rPr>
              <w:t>《社会团体登记管理条例》</w:t>
            </w:r>
          </w:p>
        </w:tc>
        <w:tc>
          <w:tcPr>
            <w:tcW w:w="965" w:type="dxa"/>
            <w:tcBorders>
              <w:top w:val="nil"/>
              <w:bottom w:val="nil"/>
            </w:tcBorders>
          </w:tcPr>
          <w:p w14:paraId="0935CFD7">
            <w:pPr>
              <w:pStyle w:val="7"/>
              <w:spacing w:before="153" w:line="213" w:lineRule="auto"/>
              <w:ind w:left="56" w:right="47"/>
              <w:rPr>
                <w:sz w:val="21"/>
              </w:rPr>
            </w:pPr>
            <w:r>
              <w:rPr>
                <w:spacing w:val="-4"/>
                <w:sz w:val="21"/>
              </w:rPr>
              <w:t>会计师事</w:t>
            </w:r>
            <w:r>
              <w:rPr>
                <w:spacing w:val="-6"/>
                <w:sz w:val="21"/>
              </w:rPr>
              <w:t>务所</w:t>
            </w:r>
          </w:p>
        </w:tc>
        <w:tc>
          <w:tcPr>
            <w:tcW w:w="965" w:type="dxa"/>
            <w:tcBorders>
              <w:top w:val="nil"/>
              <w:bottom w:val="nil"/>
            </w:tcBorders>
          </w:tcPr>
          <w:p w14:paraId="226CC21D">
            <w:pPr>
              <w:pStyle w:val="7"/>
              <w:spacing w:before="1" w:line="213" w:lineRule="auto"/>
              <w:ind w:left="55" w:right="47"/>
              <w:rPr>
                <w:sz w:val="21"/>
              </w:rPr>
            </w:pPr>
            <w:r>
              <w:rPr>
                <w:spacing w:val="-4"/>
                <w:sz w:val="21"/>
              </w:rPr>
              <w:t>法定代表</w:t>
            </w:r>
            <w:r>
              <w:rPr>
                <w:w w:val="95"/>
                <w:sz w:val="21"/>
              </w:rPr>
              <w:t>人离任</w:t>
            </w:r>
            <w:r>
              <w:rPr>
                <w:spacing w:val="-10"/>
                <w:w w:val="95"/>
                <w:sz w:val="21"/>
              </w:rPr>
              <w:t>审</w:t>
            </w:r>
          </w:p>
          <w:p w14:paraId="44C41E5D">
            <w:pPr>
              <w:pStyle w:val="7"/>
              <w:spacing w:line="267" w:lineRule="exact"/>
              <w:ind w:left="55"/>
              <w:rPr>
                <w:sz w:val="21"/>
              </w:rPr>
            </w:pPr>
            <w:r>
              <w:rPr>
                <w:spacing w:val="-4"/>
                <w:w w:val="95"/>
                <w:sz w:val="21"/>
              </w:rPr>
              <w:t>计报告</w:t>
            </w:r>
          </w:p>
        </w:tc>
        <w:tc>
          <w:tcPr>
            <w:tcW w:w="2665" w:type="dxa"/>
            <w:tcBorders>
              <w:top w:val="nil"/>
              <w:bottom w:val="nil"/>
            </w:tcBorders>
          </w:tcPr>
          <w:p w14:paraId="6666B563">
            <w:pPr>
              <w:pStyle w:val="7"/>
              <w:spacing w:before="1" w:line="213" w:lineRule="auto"/>
              <w:ind w:left="55" w:right="48"/>
              <w:rPr>
                <w:sz w:val="21"/>
              </w:rPr>
            </w:pPr>
            <w:r>
              <w:rPr>
                <w:spacing w:val="-2"/>
                <w:sz w:val="21"/>
              </w:rPr>
              <w:t>选择中介服务机构开展社会</w:t>
            </w:r>
            <w:r>
              <w:rPr>
                <w:w w:val="95"/>
                <w:sz w:val="21"/>
              </w:rPr>
              <w:t>团体法定代表人离任审</w:t>
            </w:r>
            <w:r>
              <w:rPr>
                <w:spacing w:val="-5"/>
                <w:w w:val="95"/>
                <w:sz w:val="21"/>
              </w:rPr>
              <w:t>计，</w:t>
            </w:r>
          </w:p>
          <w:p w14:paraId="74407752">
            <w:pPr>
              <w:pStyle w:val="7"/>
              <w:spacing w:line="267" w:lineRule="exact"/>
              <w:ind w:left="55"/>
              <w:rPr>
                <w:sz w:val="21"/>
              </w:rPr>
            </w:pPr>
            <w:r>
              <w:rPr>
                <w:w w:val="95"/>
                <w:sz w:val="21"/>
              </w:rPr>
              <w:t>并自行承担服务费用</w:t>
            </w:r>
            <w:r>
              <w:rPr>
                <w:spacing w:val="-4"/>
                <w:w w:val="95"/>
                <w:sz w:val="21"/>
              </w:rPr>
              <w:t>，不得</w:t>
            </w:r>
          </w:p>
        </w:tc>
      </w:tr>
      <w:tr w14:paraId="73790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546" w:type="dxa"/>
            <w:tcBorders>
              <w:top w:val="nil"/>
            </w:tcBorders>
          </w:tcPr>
          <w:p w14:paraId="7D02B75F">
            <w:pPr>
              <w:pStyle w:val="7"/>
              <w:rPr>
                <w:rFonts w:ascii="Times New Roman"/>
                <w:sz w:val="20"/>
              </w:rPr>
            </w:pPr>
          </w:p>
        </w:tc>
        <w:tc>
          <w:tcPr>
            <w:tcW w:w="1292" w:type="dxa"/>
            <w:tcBorders>
              <w:top w:val="nil"/>
            </w:tcBorders>
          </w:tcPr>
          <w:p w14:paraId="443D1E59">
            <w:pPr>
              <w:pStyle w:val="7"/>
              <w:rPr>
                <w:rFonts w:ascii="Times New Roman"/>
                <w:sz w:val="20"/>
              </w:rPr>
            </w:pPr>
          </w:p>
        </w:tc>
        <w:tc>
          <w:tcPr>
            <w:tcW w:w="1418" w:type="dxa"/>
            <w:tcBorders>
              <w:top w:val="nil"/>
            </w:tcBorders>
          </w:tcPr>
          <w:p w14:paraId="0839EF7C">
            <w:pPr>
              <w:pStyle w:val="7"/>
              <w:rPr>
                <w:rFonts w:ascii="Times New Roman"/>
                <w:sz w:val="20"/>
              </w:rPr>
            </w:pPr>
          </w:p>
        </w:tc>
        <w:tc>
          <w:tcPr>
            <w:tcW w:w="1289" w:type="dxa"/>
            <w:vMerge w:val="continue"/>
            <w:tcBorders>
              <w:top w:val="nil"/>
            </w:tcBorders>
          </w:tcPr>
          <w:p w14:paraId="15C58711">
            <w:pPr>
              <w:rPr>
                <w:sz w:val="2"/>
                <w:szCs w:val="2"/>
              </w:rPr>
            </w:pPr>
          </w:p>
        </w:tc>
        <w:tc>
          <w:tcPr>
            <w:tcW w:w="980" w:type="dxa"/>
            <w:tcBorders>
              <w:top w:val="nil"/>
            </w:tcBorders>
          </w:tcPr>
          <w:p w14:paraId="25F60827">
            <w:pPr>
              <w:pStyle w:val="7"/>
              <w:rPr>
                <w:rFonts w:ascii="Times New Roman"/>
                <w:sz w:val="20"/>
              </w:rPr>
            </w:pPr>
          </w:p>
        </w:tc>
        <w:tc>
          <w:tcPr>
            <w:tcW w:w="965" w:type="dxa"/>
            <w:tcBorders>
              <w:top w:val="nil"/>
            </w:tcBorders>
          </w:tcPr>
          <w:p w14:paraId="5800C595">
            <w:pPr>
              <w:pStyle w:val="7"/>
              <w:rPr>
                <w:rFonts w:ascii="Times New Roman"/>
                <w:sz w:val="20"/>
              </w:rPr>
            </w:pPr>
          </w:p>
        </w:tc>
        <w:tc>
          <w:tcPr>
            <w:tcW w:w="2831" w:type="dxa"/>
            <w:tcBorders>
              <w:top w:val="nil"/>
            </w:tcBorders>
          </w:tcPr>
          <w:p w14:paraId="25F0F211">
            <w:pPr>
              <w:pStyle w:val="7"/>
              <w:rPr>
                <w:rFonts w:ascii="Times New Roman"/>
                <w:sz w:val="20"/>
              </w:rPr>
            </w:pPr>
          </w:p>
        </w:tc>
        <w:tc>
          <w:tcPr>
            <w:tcW w:w="965" w:type="dxa"/>
            <w:tcBorders>
              <w:top w:val="nil"/>
            </w:tcBorders>
          </w:tcPr>
          <w:p w14:paraId="23DCFD04">
            <w:pPr>
              <w:pStyle w:val="7"/>
              <w:rPr>
                <w:rFonts w:ascii="Times New Roman"/>
                <w:sz w:val="20"/>
              </w:rPr>
            </w:pPr>
          </w:p>
        </w:tc>
        <w:tc>
          <w:tcPr>
            <w:tcW w:w="965" w:type="dxa"/>
            <w:tcBorders>
              <w:top w:val="nil"/>
            </w:tcBorders>
          </w:tcPr>
          <w:p w14:paraId="34A61716">
            <w:pPr>
              <w:pStyle w:val="7"/>
              <w:rPr>
                <w:rFonts w:ascii="Times New Roman"/>
                <w:sz w:val="20"/>
              </w:rPr>
            </w:pPr>
          </w:p>
        </w:tc>
        <w:tc>
          <w:tcPr>
            <w:tcW w:w="2665" w:type="dxa"/>
            <w:tcBorders>
              <w:top w:val="nil"/>
            </w:tcBorders>
          </w:tcPr>
          <w:p w14:paraId="608C2DF5">
            <w:pPr>
              <w:pStyle w:val="7"/>
              <w:spacing w:line="314" w:lineRule="exact"/>
              <w:ind w:left="55"/>
              <w:rPr>
                <w:sz w:val="21"/>
              </w:rPr>
            </w:pPr>
            <w:r>
              <w:rPr>
                <w:spacing w:val="-2"/>
                <w:w w:val="95"/>
                <w:sz w:val="21"/>
              </w:rPr>
              <w:t>转嫁给申请人承担。</w:t>
            </w:r>
          </w:p>
        </w:tc>
      </w:tr>
      <w:tr w14:paraId="109BB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546" w:type="dxa"/>
            <w:tcBorders>
              <w:bottom w:val="nil"/>
            </w:tcBorders>
          </w:tcPr>
          <w:p w14:paraId="62426751">
            <w:pPr>
              <w:pStyle w:val="7"/>
              <w:rPr>
                <w:rFonts w:ascii="Times New Roman"/>
                <w:sz w:val="20"/>
              </w:rPr>
            </w:pPr>
          </w:p>
        </w:tc>
        <w:tc>
          <w:tcPr>
            <w:tcW w:w="1292" w:type="dxa"/>
            <w:tcBorders>
              <w:bottom w:val="nil"/>
            </w:tcBorders>
          </w:tcPr>
          <w:p w14:paraId="19E39C86">
            <w:pPr>
              <w:pStyle w:val="7"/>
              <w:rPr>
                <w:rFonts w:ascii="Times New Roman"/>
                <w:sz w:val="20"/>
              </w:rPr>
            </w:pPr>
          </w:p>
        </w:tc>
        <w:tc>
          <w:tcPr>
            <w:tcW w:w="1418" w:type="dxa"/>
            <w:tcBorders>
              <w:bottom w:val="nil"/>
            </w:tcBorders>
          </w:tcPr>
          <w:p w14:paraId="21329CFC">
            <w:pPr>
              <w:pStyle w:val="7"/>
              <w:rPr>
                <w:rFonts w:ascii="Times New Roman"/>
                <w:sz w:val="20"/>
              </w:rPr>
            </w:pPr>
          </w:p>
        </w:tc>
        <w:tc>
          <w:tcPr>
            <w:tcW w:w="1289" w:type="dxa"/>
            <w:vMerge w:val="restart"/>
          </w:tcPr>
          <w:p w14:paraId="76F02ECE">
            <w:pPr>
              <w:pStyle w:val="7"/>
              <w:rPr>
                <w:rFonts w:ascii="Times New Roman"/>
                <w:sz w:val="20"/>
              </w:rPr>
            </w:pPr>
          </w:p>
        </w:tc>
        <w:tc>
          <w:tcPr>
            <w:tcW w:w="980" w:type="dxa"/>
            <w:tcBorders>
              <w:bottom w:val="nil"/>
            </w:tcBorders>
          </w:tcPr>
          <w:p w14:paraId="27537993">
            <w:pPr>
              <w:pStyle w:val="7"/>
              <w:rPr>
                <w:rFonts w:ascii="Times New Roman"/>
                <w:sz w:val="20"/>
              </w:rPr>
            </w:pPr>
          </w:p>
        </w:tc>
        <w:tc>
          <w:tcPr>
            <w:tcW w:w="965" w:type="dxa"/>
            <w:tcBorders>
              <w:bottom w:val="nil"/>
            </w:tcBorders>
          </w:tcPr>
          <w:p w14:paraId="28AE78EC">
            <w:pPr>
              <w:pStyle w:val="7"/>
              <w:rPr>
                <w:rFonts w:ascii="Times New Roman"/>
                <w:sz w:val="20"/>
              </w:rPr>
            </w:pPr>
          </w:p>
        </w:tc>
        <w:tc>
          <w:tcPr>
            <w:tcW w:w="2831" w:type="dxa"/>
            <w:tcBorders>
              <w:bottom w:val="nil"/>
            </w:tcBorders>
          </w:tcPr>
          <w:p w14:paraId="71E837F7">
            <w:pPr>
              <w:pStyle w:val="7"/>
              <w:rPr>
                <w:rFonts w:ascii="Times New Roman"/>
                <w:sz w:val="20"/>
              </w:rPr>
            </w:pPr>
          </w:p>
        </w:tc>
        <w:tc>
          <w:tcPr>
            <w:tcW w:w="965" w:type="dxa"/>
            <w:tcBorders>
              <w:bottom w:val="nil"/>
            </w:tcBorders>
          </w:tcPr>
          <w:p w14:paraId="39B1E26C">
            <w:pPr>
              <w:pStyle w:val="7"/>
              <w:rPr>
                <w:rFonts w:ascii="Times New Roman"/>
                <w:sz w:val="20"/>
              </w:rPr>
            </w:pPr>
          </w:p>
        </w:tc>
        <w:tc>
          <w:tcPr>
            <w:tcW w:w="965" w:type="dxa"/>
            <w:tcBorders>
              <w:bottom w:val="nil"/>
            </w:tcBorders>
          </w:tcPr>
          <w:p w14:paraId="40393E55">
            <w:pPr>
              <w:pStyle w:val="7"/>
              <w:rPr>
                <w:rFonts w:ascii="Times New Roman"/>
                <w:sz w:val="20"/>
              </w:rPr>
            </w:pPr>
          </w:p>
        </w:tc>
        <w:tc>
          <w:tcPr>
            <w:tcW w:w="2665" w:type="dxa"/>
            <w:tcBorders>
              <w:bottom w:val="nil"/>
            </w:tcBorders>
          </w:tcPr>
          <w:p w14:paraId="264BF690">
            <w:pPr>
              <w:pStyle w:val="7"/>
              <w:spacing w:before="161" w:line="294" w:lineRule="exact"/>
              <w:ind w:left="55"/>
              <w:rPr>
                <w:sz w:val="21"/>
              </w:rPr>
            </w:pPr>
            <w:r>
              <w:rPr>
                <w:w w:val="95"/>
                <w:sz w:val="21"/>
              </w:rPr>
              <w:t>由审批部门通过竞争性</w:t>
            </w:r>
            <w:r>
              <w:rPr>
                <w:spacing w:val="-5"/>
                <w:w w:val="95"/>
                <w:sz w:val="21"/>
              </w:rPr>
              <w:t>方式</w:t>
            </w:r>
          </w:p>
        </w:tc>
      </w:tr>
      <w:tr w14:paraId="2F5E6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546" w:type="dxa"/>
            <w:tcBorders>
              <w:top w:val="nil"/>
              <w:bottom w:val="nil"/>
            </w:tcBorders>
          </w:tcPr>
          <w:p w14:paraId="135ECE2F">
            <w:pPr>
              <w:pStyle w:val="7"/>
              <w:spacing w:before="11"/>
              <w:rPr>
                <w:rFonts w:ascii="方正楷体_GBK"/>
                <w:sz w:val="19"/>
              </w:rPr>
            </w:pPr>
          </w:p>
          <w:p w14:paraId="3A1D41E6">
            <w:pPr>
              <w:pStyle w:val="7"/>
              <w:ind w:left="6"/>
              <w:jc w:val="center"/>
              <w:rPr>
                <w:rFonts w:ascii="宋体"/>
                <w:sz w:val="21"/>
              </w:rPr>
            </w:pPr>
            <w:r>
              <w:rPr>
                <w:rFonts w:ascii="宋体"/>
                <w:w w:val="99"/>
                <w:sz w:val="21"/>
              </w:rPr>
              <w:t>5</w:t>
            </w:r>
          </w:p>
        </w:tc>
        <w:tc>
          <w:tcPr>
            <w:tcW w:w="1292" w:type="dxa"/>
            <w:tcBorders>
              <w:top w:val="nil"/>
              <w:bottom w:val="nil"/>
            </w:tcBorders>
          </w:tcPr>
          <w:p w14:paraId="48A45A31">
            <w:pPr>
              <w:pStyle w:val="7"/>
              <w:spacing w:before="1" w:line="213" w:lineRule="auto"/>
              <w:ind w:left="56" w:right="47"/>
              <w:rPr>
                <w:sz w:val="21"/>
              </w:rPr>
            </w:pPr>
            <w:r>
              <w:rPr>
                <w:spacing w:val="29"/>
                <w:sz w:val="21"/>
              </w:rPr>
              <w:t>社会</w:t>
            </w:r>
            <w:r>
              <w:rPr>
                <w:spacing w:val="19"/>
                <w:sz w:val="21"/>
              </w:rPr>
              <w:t>团体注</w:t>
            </w:r>
            <w:r>
              <w:rPr>
                <w:spacing w:val="33"/>
                <w:w w:val="95"/>
                <w:sz w:val="21"/>
              </w:rPr>
              <w:t>销清</w:t>
            </w:r>
            <w:r>
              <w:rPr>
                <w:spacing w:val="18"/>
                <w:w w:val="95"/>
                <w:sz w:val="21"/>
              </w:rPr>
              <w:t>算报告</w:t>
            </w:r>
          </w:p>
          <w:p w14:paraId="1B4AD5A5">
            <w:pPr>
              <w:pStyle w:val="7"/>
              <w:spacing w:line="267" w:lineRule="exact"/>
              <w:ind w:left="56"/>
              <w:rPr>
                <w:sz w:val="21"/>
              </w:rPr>
            </w:pPr>
            <w:r>
              <w:rPr>
                <w:w w:val="95"/>
                <w:sz w:val="21"/>
              </w:rPr>
              <w:t>审</w:t>
            </w:r>
            <w:r>
              <w:rPr>
                <w:spacing w:val="-10"/>
                <w:sz w:val="21"/>
              </w:rPr>
              <w:t>计</w:t>
            </w:r>
          </w:p>
        </w:tc>
        <w:tc>
          <w:tcPr>
            <w:tcW w:w="1418" w:type="dxa"/>
            <w:tcBorders>
              <w:top w:val="nil"/>
              <w:bottom w:val="nil"/>
            </w:tcBorders>
          </w:tcPr>
          <w:p w14:paraId="7288F1A7">
            <w:pPr>
              <w:pStyle w:val="7"/>
              <w:spacing w:before="1" w:line="213" w:lineRule="auto"/>
              <w:ind w:left="55" w:right="46"/>
              <w:rPr>
                <w:sz w:val="21"/>
              </w:rPr>
            </w:pPr>
            <w:r>
              <w:rPr>
                <w:spacing w:val="-17"/>
                <w:sz w:val="21"/>
              </w:rPr>
              <w:t>社 会 团 体 成</w:t>
            </w:r>
            <w:r>
              <w:rPr>
                <w:w w:val="95"/>
                <w:sz w:val="21"/>
              </w:rPr>
              <w:t>立、变更、注</w:t>
            </w:r>
          </w:p>
          <w:p w14:paraId="6272712A">
            <w:pPr>
              <w:pStyle w:val="7"/>
              <w:spacing w:line="267" w:lineRule="exact"/>
              <w:ind w:left="55"/>
              <w:rPr>
                <w:sz w:val="21"/>
              </w:rPr>
            </w:pPr>
            <w:r>
              <w:rPr>
                <w:spacing w:val="-4"/>
                <w:w w:val="95"/>
                <w:sz w:val="21"/>
              </w:rPr>
              <w:t>销登记</w:t>
            </w:r>
          </w:p>
        </w:tc>
        <w:tc>
          <w:tcPr>
            <w:tcW w:w="1289" w:type="dxa"/>
            <w:vMerge w:val="continue"/>
            <w:tcBorders>
              <w:top w:val="nil"/>
            </w:tcBorders>
          </w:tcPr>
          <w:p w14:paraId="265DC677">
            <w:pPr>
              <w:rPr>
                <w:sz w:val="2"/>
                <w:szCs w:val="2"/>
              </w:rPr>
            </w:pPr>
          </w:p>
        </w:tc>
        <w:tc>
          <w:tcPr>
            <w:tcW w:w="980" w:type="dxa"/>
            <w:tcBorders>
              <w:top w:val="nil"/>
              <w:bottom w:val="nil"/>
            </w:tcBorders>
          </w:tcPr>
          <w:p w14:paraId="777B8166">
            <w:pPr>
              <w:pStyle w:val="7"/>
              <w:rPr>
                <w:rFonts w:ascii="方正楷体_GBK"/>
                <w:sz w:val="18"/>
              </w:rPr>
            </w:pPr>
          </w:p>
          <w:p w14:paraId="435724C2">
            <w:pPr>
              <w:pStyle w:val="7"/>
              <w:ind w:left="76" w:right="68"/>
              <w:jc w:val="center"/>
              <w:rPr>
                <w:sz w:val="21"/>
              </w:rPr>
            </w:pPr>
            <w:r>
              <w:rPr>
                <w:spacing w:val="-3"/>
                <w:w w:val="95"/>
                <w:sz w:val="21"/>
              </w:rPr>
              <w:t>省民政厅</w:t>
            </w:r>
          </w:p>
        </w:tc>
        <w:tc>
          <w:tcPr>
            <w:tcW w:w="965" w:type="dxa"/>
            <w:tcBorders>
              <w:top w:val="nil"/>
              <w:bottom w:val="nil"/>
            </w:tcBorders>
          </w:tcPr>
          <w:p w14:paraId="0A107ECC">
            <w:pPr>
              <w:pStyle w:val="7"/>
              <w:spacing w:before="153" w:line="213" w:lineRule="auto"/>
              <w:ind w:left="376" w:right="52" w:hanging="315"/>
              <w:rPr>
                <w:sz w:val="21"/>
              </w:rPr>
            </w:pPr>
            <w:r>
              <w:rPr>
                <w:spacing w:val="-4"/>
                <w:sz w:val="21"/>
              </w:rPr>
              <w:t>省、州、</w:t>
            </w:r>
            <w:r>
              <w:rPr>
                <w:spacing w:val="-10"/>
                <w:sz w:val="21"/>
              </w:rPr>
              <w:t>县</w:t>
            </w:r>
          </w:p>
        </w:tc>
        <w:tc>
          <w:tcPr>
            <w:tcW w:w="2831" w:type="dxa"/>
            <w:tcBorders>
              <w:top w:val="nil"/>
              <w:bottom w:val="nil"/>
            </w:tcBorders>
          </w:tcPr>
          <w:p w14:paraId="42BFED04">
            <w:pPr>
              <w:pStyle w:val="7"/>
              <w:rPr>
                <w:rFonts w:ascii="方正楷体_GBK"/>
                <w:sz w:val="18"/>
              </w:rPr>
            </w:pPr>
          </w:p>
          <w:p w14:paraId="3A16AD2C">
            <w:pPr>
              <w:pStyle w:val="7"/>
              <w:ind w:left="57"/>
              <w:rPr>
                <w:sz w:val="21"/>
              </w:rPr>
            </w:pPr>
            <w:r>
              <w:rPr>
                <w:spacing w:val="-1"/>
                <w:w w:val="95"/>
                <w:sz w:val="21"/>
              </w:rPr>
              <w:t>《社会团体登记管理条例》</w:t>
            </w:r>
          </w:p>
        </w:tc>
        <w:tc>
          <w:tcPr>
            <w:tcW w:w="965" w:type="dxa"/>
            <w:tcBorders>
              <w:top w:val="nil"/>
              <w:bottom w:val="nil"/>
            </w:tcBorders>
          </w:tcPr>
          <w:p w14:paraId="69C61BB6">
            <w:pPr>
              <w:pStyle w:val="7"/>
              <w:spacing w:before="153" w:line="213" w:lineRule="auto"/>
              <w:ind w:left="56" w:right="47"/>
              <w:rPr>
                <w:sz w:val="21"/>
              </w:rPr>
            </w:pPr>
            <w:r>
              <w:rPr>
                <w:spacing w:val="-4"/>
                <w:sz w:val="21"/>
              </w:rPr>
              <w:t>会计师事</w:t>
            </w:r>
            <w:r>
              <w:rPr>
                <w:spacing w:val="-6"/>
                <w:sz w:val="21"/>
              </w:rPr>
              <w:t>务所</w:t>
            </w:r>
          </w:p>
        </w:tc>
        <w:tc>
          <w:tcPr>
            <w:tcW w:w="965" w:type="dxa"/>
            <w:tcBorders>
              <w:top w:val="nil"/>
              <w:bottom w:val="nil"/>
            </w:tcBorders>
          </w:tcPr>
          <w:p w14:paraId="6AC5EFFA">
            <w:pPr>
              <w:pStyle w:val="7"/>
              <w:spacing w:before="153" w:line="213" w:lineRule="auto"/>
              <w:ind w:left="55" w:right="47"/>
              <w:rPr>
                <w:sz w:val="21"/>
              </w:rPr>
            </w:pPr>
            <w:r>
              <w:rPr>
                <w:spacing w:val="-4"/>
                <w:sz w:val="21"/>
              </w:rPr>
              <w:t>清算审计</w:t>
            </w:r>
            <w:r>
              <w:rPr>
                <w:spacing w:val="-6"/>
                <w:sz w:val="21"/>
              </w:rPr>
              <w:t>报告</w:t>
            </w:r>
          </w:p>
        </w:tc>
        <w:tc>
          <w:tcPr>
            <w:tcW w:w="2665" w:type="dxa"/>
            <w:tcBorders>
              <w:top w:val="nil"/>
              <w:bottom w:val="nil"/>
            </w:tcBorders>
          </w:tcPr>
          <w:p w14:paraId="69BA2777">
            <w:pPr>
              <w:pStyle w:val="7"/>
              <w:spacing w:before="1" w:line="213" w:lineRule="auto"/>
              <w:ind w:left="55" w:right="48"/>
              <w:rPr>
                <w:sz w:val="21"/>
              </w:rPr>
            </w:pPr>
            <w:r>
              <w:rPr>
                <w:spacing w:val="-2"/>
                <w:sz w:val="21"/>
              </w:rPr>
              <w:t>选择中介服务机构开展社会</w:t>
            </w:r>
            <w:r>
              <w:rPr>
                <w:w w:val="95"/>
                <w:sz w:val="21"/>
              </w:rPr>
              <w:t>团体注销清算审计，并</w:t>
            </w:r>
            <w:r>
              <w:rPr>
                <w:spacing w:val="-5"/>
                <w:w w:val="95"/>
                <w:sz w:val="21"/>
              </w:rPr>
              <w:t>自行</w:t>
            </w:r>
          </w:p>
          <w:p w14:paraId="30B42A95">
            <w:pPr>
              <w:pStyle w:val="7"/>
              <w:spacing w:line="267" w:lineRule="exact"/>
              <w:ind w:left="55"/>
              <w:rPr>
                <w:sz w:val="21"/>
              </w:rPr>
            </w:pPr>
            <w:r>
              <w:rPr>
                <w:w w:val="95"/>
                <w:sz w:val="21"/>
              </w:rPr>
              <w:t>承担服务费用，不得转</w:t>
            </w:r>
            <w:r>
              <w:rPr>
                <w:spacing w:val="-5"/>
                <w:w w:val="95"/>
                <w:sz w:val="21"/>
              </w:rPr>
              <w:t>嫁给</w:t>
            </w:r>
          </w:p>
        </w:tc>
      </w:tr>
      <w:tr w14:paraId="78451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546" w:type="dxa"/>
            <w:tcBorders>
              <w:top w:val="nil"/>
            </w:tcBorders>
          </w:tcPr>
          <w:p w14:paraId="67249E21">
            <w:pPr>
              <w:pStyle w:val="7"/>
              <w:rPr>
                <w:rFonts w:ascii="Times New Roman"/>
                <w:sz w:val="20"/>
              </w:rPr>
            </w:pPr>
          </w:p>
        </w:tc>
        <w:tc>
          <w:tcPr>
            <w:tcW w:w="1292" w:type="dxa"/>
            <w:tcBorders>
              <w:top w:val="nil"/>
            </w:tcBorders>
          </w:tcPr>
          <w:p w14:paraId="4AD6D368">
            <w:pPr>
              <w:pStyle w:val="7"/>
              <w:rPr>
                <w:rFonts w:ascii="Times New Roman"/>
                <w:sz w:val="20"/>
              </w:rPr>
            </w:pPr>
          </w:p>
        </w:tc>
        <w:tc>
          <w:tcPr>
            <w:tcW w:w="1418" w:type="dxa"/>
            <w:tcBorders>
              <w:top w:val="nil"/>
            </w:tcBorders>
          </w:tcPr>
          <w:p w14:paraId="44196692">
            <w:pPr>
              <w:pStyle w:val="7"/>
              <w:rPr>
                <w:rFonts w:ascii="Times New Roman"/>
                <w:sz w:val="20"/>
              </w:rPr>
            </w:pPr>
          </w:p>
        </w:tc>
        <w:tc>
          <w:tcPr>
            <w:tcW w:w="1289" w:type="dxa"/>
            <w:vMerge w:val="continue"/>
            <w:tcBorders>
              <w:top w:val="nil"/>
            </w:tcBorders>
          </w:tcPr>
          <w:p w14:paraId="75869B87">
            <w:pPr>
              <w:rPr>
                <w:sz w:val="2"/>
                <w:szCs w:val="2"/>
              </w:rPr>
            </w:pPr>
          </w:p>
        </w:tc>
        <w:tc>
          <w:tcPr>
            <w:tcW w:w="980" w:type="dxa"/>
            <w:tcBorders>
              <w:top w:val="nil"/>
            </w:tcBorders>
          </w:tcPr>
          <w:p w14:paraId="48F887EA">
            <w:pPr>
              <w:pStyle w:val="7"/>
              <w:rPr>
                <w:rFonts w:ascii="Times New Roman"/>
                <w:sz w:val="20"/>
              </w:rPr>
            </w:pPr>
          </w:p>
        </w:tc>
        <w:tc>
          <w:tcPr>
            <w:tcW w:w="965" w:type="dxa"/>
            <w:tcBorders>
              <w:top w:val="nil"/>
            </w:tcBorders>
          </w:tcPr>
          <w:p w14:paraId="7CEC7426">
            <w:pPr>
              <w:pStyle w:val="7"/>
              <w:rPr>
                <w:rFonts w:ascii="Times New Roman"/>
                <w:sz w:val="20"/>
              </w:rPr>
            </w:pPr>
          </w:p>
        </w:tc>
        <w:tc>
          <w:tcPr>
            <w:tcW w:w="2831" w:type="dxa"/>
            <w:tcBorders>
              <w:top w:val="nil"/>
            </w:tcBorders>
          </w:tcPr>
          <w:p w14:paraId="4BE818AF">
            <w:pPr>
              <w:pStyle w:val="7"/>
              <w:rPr>
                <w:rFonts w:ascii="Times New Roman"/>
                <w:sz w:val="20"/>
              </w:rPr>
            </w:pPr>
          </w:p>
        </w:tc>
        <w:tc>
          <w:tcPr>
            <w:tcW w:w="965" w:type="dxa"/>
            <w:tcBorders>
              <w:top w:val="nil"/>
            </w:tcBorders>
          </w:tcPr>
          <w:p w14:paraId="7E622D71">
            <w:pPr>
              <w:pStyle w:val="7"/>
              <w:rPr>
                <w:rFonts w:ascii="Times New Roman"/>
                <w:sz w:val="20"/>
              </w:rPr>
            </w:pPr>
          </w:p>
        </w:tc>
        <w:tc>
          <w:tcPr>
            <w:tcW w:w="965" w:type="dxa"/>
            <w:tcBorders>
              <w:top w:val="nil"/>
            </w:tcBorders>
          </w:tcPr>
          <w:p w14:paraId="2A9401CD">
            <w:pPr>
              <w:pStyle w:val="7"/>
              <w:rPr>
                <w:rFonts w:ascii="Times New Roman"/>
                <w:sz w:val="20"/>
              </w:rPr>
            </w:pPr>
          </w:p>
        </w:tc>
        <w:tc>
          <w:tcPr>
            <w:tcW w:w="2665" w:type="dxa"/>
            <w:tcBorders>
              <w:top w:val="nil"/>
            </w:tcBorders>
          </w:tcPr>
          <w:p w14:paraId="29222B3F">
            <w:pPr>
              <w:pStyle w:val="7"/>
              <w:spacing w:line="314" w:lineRule="exact"/>
              <w:ind w:left="55"/>
              <w:rPr>
                <w:sz w:val="21"/>
              </w:rPr>
            </w:pPr>
            <w:r>
              <w:rPr>
                <w:spacing w:val="-2"/>
                <w:w w:val="95"/>
                <w:sz w:val="21"/>
              </w:rPr>
              <w:t>申请人承担。</w:t>
            </w:r>
          </w:p>
        </w:tc>
      </w:tr>
      <w:tr w14:paraId="4AB7F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3" w:hRule="atLeast"/>
        </w:trPr>
        <w:tc>
          <w:tcPr>
            <w:tcW w:w="546" w:type="dxa"/>
          </w:tcPr>
          <w:p w14:paraId="35D8DC89">
            <w:pPr>
              <w:pStyle w:val="7"/>
              <w:rPr>
                <w:rFonts w:ascii="方正楷体_GBK"/>
                <w:sz w:val="20"/>
              </w:rPr>
            </w:pPr>
          </w:p>
          <w:p w14:paraId="6CC6EECD">
            <w:pPr>
              <w:pStyle w:val="7"/>
              <w:rPr>
                <w:rFonts w:ascii="方正楷体_GBK"/>
                <w:sz w:val="20"/>
              </w:rPr>
            </w:pPr>
          </w:p>
          <w:p w14:paraId="13FE725F">
            <w:pPr>
              <w:pStyle w:val="7"/>
              <w:spacing w:before="175"/>
              <w:ind w:left="6"/>
              <w:jc w:val="center"/>
              <w:rPr>
                <w:rFonts w:ascii="宋体"/>
                <w:sz w:val="21"/>
              </w:rPr>
            </w:pPr>
            <w:r>
              <w:rPr>
                <w:rFonts w:ascii="宋体"/>
                <w:w w:val="99"/>
                <w:sz w:val="21"/>
              </w:rPr>
              <w:t>6</w:t>
            </w:r>
          </w:p>
        </w:tc>
        <w:tc>
          <w:tcPr>
            <w:tcW w:w="1292" w:type="dxa"/>
          </w:tcPr>
          <w:p w14:paraId="27A67725">
            <w:pPr>
              <w:pStyle w:val="7"/>
              <w:spacing w:before="1"/>
              <w:rPr>
                <w:rFonts w:ascii="方正楷体_GBK"/>
                <w:sz w:val="22"/>
              </w:rPr>
            </w:pPr>
          </w:p>
          <w:p w14:paraId="5CB63C50">
            <w:pPr>
              <w:pStyle w:val="7"/>
              <w:spacing w:line="213" w:lineRule="auto"/>
              <w:ind w:left="56" w:right="47"/>
              <w:jc w:val="both"/>
              <w:rPr>
                <w:sz w:val="21"/>
              </w:rPr>
            </w:pPr>
            <w:r>
              <w:rPr>
                <w:spacing w:val="29"/>
                <w:sz w:val="21"/>
              </w:rPr>
              <w:t>民办</w:t>
            </w:r>
            <w:r>
              <w:rPr>
                <w:spacing w:val="19"/>
                <w:sz w:val="21"/>
              </w:rPr>
              <w:t>非企业</w:t>
            </w:r>
            <w:r>
              <w:rPr>
                <w:spacing w:val="29"/>
                <w:sz w:val="21"/>
              </w:rPr>
              <w:t>单位</w:t>
            </w:r>
            <w:r>
              <w:rPr>
                <w:spacing w:val="19"/>
                <w:sz w:val="21"/>
              </w:rPr>
              <w:t>法定代</w:t>
            </w:r>
            <w:r>
              <w:rPr>
                <w:spacing w:val="29"/>
                <w:sz w:val="21"/>
              </w:rPr>
              <w:t>表人</w:t>
            </w:r>
            <w:r>
              <w:rPr>
                <w:spacing w:val="19"/>
                <w:sz w:val="21"/>
              </w:rPr>
              <w:t>离任审</w:t>
            </w:r>
            <w:r>
              <w:rPr>
                <w:spacing w:val="-10"/>
                <w:sz w:val="21"/>
              </w:rPr>
              <w:t>计</w:t>
            </w:r>
          </w:p>
        </w:tc>
        <w:tc>
          <w:tcPr>
            <w:tcW w:w="1418" w:type="dxa"/>
          </w:tcPr>
          <w:p w14:paraId="7B79AC90">
            <w:pPr>
              <w:pStyle w:val="7"/>
              <w:spacing w:before="12"/>
              <w:rPr>
                <w:rFonts w:ascii="方正楷体_GBK"/>
                <w:sz w:val="31"/>
              </w:rPr>
            </w:pPr>
          </w:p>
          <w:p w14:paraId="23211433">
            <w:pPr>
              <w:pStyle w:val="7"/>
              <w:spacing w:line="213" w:lineRule="auto"/>
              <w:ind w:left="55" w:right="-58"/>
              <w:rPr>
                <w:sz w:val="21"/>
              </w:rPr>
            </w:pPr>
            <w:r>
              <w:rPr>
                <w:sz w:val="21"/>
              </w:rPr>
              <w:t>民办非企业单</w:t>
            </w:r>
            <w:r>
              <w:rPr>
                <w:spacing w:val="-2"/>
                <w:sz w:val="21"/>
              </w:rPr>
              <w:t>位成立</w:t>
            </w:r>
            <w:r>
              <w:rPr>
                <w:spacing w:val="-17"/>
                <w:sz w:val="21"/>
              </w:rPr>
              <w:t>、变更、</w:t>
            </w:r>
            <w:r>
              <w:rPr>
                <w:spacing w:val="-4"/>
                <w:sz w:val="21"/>
              </w:rPr>
              <w:t>注销登记</w:t>
            </w:r>
          </w:p>
        </w:tc>
        <w:tc>
          <w:tcPr>
            <w:tcW w:w="1289" w:type="dxa"/>
          </w:tcPr>
          <w:p w14:paraId="4B759AA3">
            <w:pPr>
              <w:pStyle w:val="7"/>
              <w:rPr>
                <w:rFonts w:ascii="Times New Roman"/>
                <w:sz w:val="20"/>
              </w:rPr>
            </w:pPr>
          </w:p>
        </w:tc>
        <w:tc>
          <w:tcPr>
            <w:tcW w:w="980" w:type="dxa"/>
          </w:tcPr>
          <w:p w14:paraId="512CD76A">
            <w:pPr>
              <w:pStyle w:val="7"/>
              <w:rPr>
                <w:rFonts w:ascii="方正楷体_GBK"/>
                <w:sz w:val="24"/>
              </w:rPr>
            </w:pPr>
          </w:p>
          <w:p w14:paraId="482A3EAE">
            <w:pPr>
              <w:pStyle w:val="7"/>
              <w:spacing w:before="11"/>
              <w:rPr>
                <w:rFonts w:ascii="方正楷体_GBK"/>
                <w:sz w:val="25"/>
              </w:rPr>
            </w:pPr>
          </w:p>
          <w:p w14:paraId="128E7E28">
            <w:pPr>
              <w:pStyle w:val="7"/>
              <w:ind w:left="76" w:right="68"/>
              <w:jc w:val="center"/>
              <w:rPr>
                <w:sz w:val="21"/>
              </w:rPr>
            </w:pPr>
            <w:r>
              <w:rPr>
                <w:spacing w:val="-3"/>
                <w:w w:val="95"/>
                <w:sz w:val="21"/>
              </w:rPr>
              <w:t>省民政厅</w:t>
            </w:r>
          </w:p>
        </w:tc>
        <w:tc>
          <w:tcPr>
            <w:tcW w:w="965" w:type="dxa"/>
          </w:tcPr>
          <w:p w14:paraId="3734862A">
            <w:pPr>
              <w:pStyle w:val="7"/>
              <w:rPr>
                <w:rFonts w:ascii="方正楷体_GBK"/>
                <w:sz w:val="24"/>
              </w:rPr>
            </w:pPr>
          </w:p>
          <w:p w14:paraId="0B8A3D7D">
            <w:pPr>
              <w:pStyle w:val="7"/>
              <w:spacing w:before="10"/>
              <w:rPr>
                <w:rFonts w:ascii="方正楷体_GBK"/>
                <w:sz w:val="17"/>
              </w:rPr>
            </w:pPr>
          </w:p>
          <w:p w14:paraId="369DC6B0">
            <w:pPr>
              <w:pStyle w:val="7"/>
              <w:spacing w:line="213" w:lineRule="auto"/>
              <w:ind w:left="376" w:right="52" w:hanging="315"/>
              <w:rPr>
                <w:sz w:val="21"/>
              </w:rPr>
            </w:pPr>
            <w:r>
              <w:rPr>
                <w:spacing w:val="-4"/>
                <w:sz w:val="21"/>
              </w:rPr>
              <w:t>省、州、</w:t>
            </w:r>
            <w:r>
              <w:rPr>
                <w:spacing w:val="-10"/>
                <w:sz w:val="21"/>
              </w:rPr>
              <w:t>县</w:t>
            </w:r>
          </w:p>
        </w:tc>
        <w:tc>
          <w:tcPr>
            <w:tcW w:w="2831" w:type="dxa"/>
          </w:tcPr>
          <w:p w14:paraId="6AB9BD38">
            <w:pPr>
              <w:pStyle w:val="7"/>
              <w:rPr>
                <w:rFonts w:ascii="方正楷体_GBK"/>
                <w:sz w:val="24"/>
              </w:rPr>
            </w:pPr>
          </w:p>
          <w:p w14:paraId="1EB09852">
            <w:pPr>
              <w:pStyle w:val="7"/>
              <w:spacing w:before="10"/>
              <w:rPr>
                <w:rFonts w:ascii="方正楷体_GBK"/>
                <w:sz w:val="17"/>
              </w:rPr>
            </w:pPr>
          </w:p>
          <w:p w14:paraId="6F9AD221">
            <w:pPr>
              <w:pStyle w:val="7"/>
              <w:spacing w:line="213" w:lineRule="auto"/>
              <w:ind w:left="57" w:right="44"/>
              <w:rPr>
                <w:sz w:val="21"/>
              </w:rPr>
            </w:pPr>
            <w:r>
              <w:rPr>
                <w:spacing w:val="17"/>
                <w:sz w:val="21"/>
              </w:rPr>
              <w:t>《民办非企业单位登记管</w:t>
            </w:r>
            <w:r>
              <w:rPr>
                <w:sz w:val="21"/>
              </w:rPr>
              <w:t>理</w:t>
            </w:r>
            <w:r>
              <w:rPr>
                <w:spacing w:val="-2"/>
                <w:sz w:val="21"/>
              </w:rPr>
              <w:t>暂行条例》</w:t>
            </w:r>
          </w:p>
        </w:tc>
        <w:tc>
          <w:tcPr>
            <w:tcW w:w="965" w:type="dxa"/>
          </w:tcPr>
          <w:p w14:paraId="07D57271">
            <w:pPr>
              <w:pStyle w:val="7"/>
              <w:rPr>
                <w:rFonts w:ascii="方正楷体_GBK"/>
                <w:sz w:val="24"/>
              </w:rPr>
            </w:pPr>
          </w:p>
          <w:p w14:paraId="6FA1D2A4">
            <w:pPr>
              <w:pStyle w:val="7"/>
              <w:spacing w:before="10"/>
              <w:rPr>
                <w:rFonts w:ascii="方正楷体_GBK"/>
                <w:sz w:val="17"/>
              </w:rPr>
            </w:pPr>
          </w:p>
          <w:p w14:paraId="29C399B4">
            <w:pPr>
              <w:pStyle w:val="7"/>
              <w:spacing w:line="213" w:lineRule="auto"/>
              <w:ind w:left="56" w:right="47"/>
              <w:rPr>
                <w:sz w:val="21"/>
              </w:rPr>
            </w:pPr>
            <w:r>
              <w:rPr>
                <w:spacing w:val="-4"/>
                <w:sz w:val="21"/>
              </w:rPr>
              <w:t>会计师事</w:t>
            </w:r>
            <w:r>
              <w:rPr>
                <w:spacing w:val="-6"/>
                <w:sz w:val="21"/>
              </w:rPr>
              <w:t>务所</w:t>
            </w:r>
          </w:p>
        </w:tc>
        <w:tc>
          <w:tcPr>
            <w:tcW w:w="965" w:type="dxa"/>
          </w:tcPr>
          <w:p w14:paraId="1C9A5461">
            <w:pPr>
              <w:pStyle w:val="7"/>
              <w:spacing w:before="12"/>
              <w:rPr>
                <w:rFonts w:ascii="方正楷体_GBK"/>
                <w:sz w:val="31"/>
              </w:rPr>
            </w:pPr>
          </w:p>
          <w:p w14:paraId="329AED29">
            <w:pPr>
              <w:pStyle w:val="7"/>
              <w:spacing w:line="213" w:lineRule="auto"/>
              <w:ind w:left="55" w:right="47"/>
              <w:jc w:val="both"/>
              <w:rPr>
                <w:sz w:val="21"/>
              </w:rPr>
            </w:pPr>
            <w:r>
              <w:rPr>
                <w:spacing w:val="-4"/>
                <w:sz w:val="21"/>
              </w:rPr>
              <w:t>法定代表人离任审计报告</w:t>
            </w:r>
          </w:p>
        </w:tc>
        <w:tc>
          <w:tcPr>
            <w:tcW w:w="2665" w:type="dxa"/>
          </w:tcPr>
          <w:p w14:paraId="517B8A2B">
            <w:pPr>
              <w:pStyle w:val="7"/>
              <w:spacing w:before="187" w:line="213" w:lineRule="auto"/>
              <w:ind w:left="55" w:right="-72"/>
              <w:rPr>
                <w:sz w:val="21"/>
              </w:rPr>
            </w:pPr>
            <w:r>
              <w:rPr>
                <w:spacing w:val="-2"/>
                <w:sz w:val="21"/>
              </w:rPr>
              <w:t>由审批部门通过竞争性方式选择中介服务机构开展民办非企业单位法定代表人离任</w:t>
            </w:r>
            <w:r>
              <w:rPr>
                <w:spacing w:val="-11"/>
                <w:sz w:val="21"/>
              </w:rPr>
              <w:t>审计，并自行承担服务</w:t>
            </w:r>
            <w:r>
              <w:rPr>
                <w:spacing w:val="-2"/>
                <w:sz w:val="21"/>
              </w:rPr>
              <w:t>费用，不得转嫁给申请人承担。</w:t>
            </w:r>
          </w:p>
        </w:tc>
      </w:tr>
      <w:tr w14:paraId="090B0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546" w:type="dxa"/>
            <w:tcBorders>
              <w:bottom w:val="nil"/>
            </w:tcBorders>
          </w:tcPr>
          <w:p w14:paraId="02749959">
            <w:pPr>
              <w:pStyle w:val="7"/>
              <w:rPr>
                <w:rFonts w:ascii="Times New Roman"/>
                <w:sz w:val="20"/>
              </w:rPr>
            </w:pPr>
          </w:p>
        </w:tc>
        <w:tc>
          <w:tcPr>
            <w:tcW w:w="1292" w:type="dxa"/>
            <w:tcBorders>
              <w:bottom w:val="nil"/>
            </w:tcBorders>
          </w:tcPr>
          <w:p w14:paraId="325E9E1F">
            <w:pPr>
              <w:pStyle w:val="7"/>
              <w:rPr>
                <w:rFonts w:ascii="Times New Roman"/>
                <w:sz w:val="20"/>
              </w:rPr>
            </w:pPr>
          </w:p>
        </w:tc>
        <w:tc>
          <w:tcPr>
            <w:tcW w:w="1418" w:type="dxa"/>
            <w:tcBorders>
              <w:bottom w:val="nil"/>
            </w:tcBorders>
          </w:tcPr>
          <w:p w14:paraId="3018F866">
            <w:pPr>
              <w:pStyle w:val="7"/>
              <w:rPr>
                <w:rFonts w:ascii="Times New Roman"/>
                <w:sz w:val="20"/>
              </w:rPr>
            </w:pPr>
          </w:p>
        </w:tc>
        <w:tc>
          <w:tcPr>
            <w:tcW w:w="1289" w:type="dxa"/>
            <w:vMerge w:val="restart"/>
          </w:tcPr>
          <w:p w14:paraId="6676DBC2">
            <w:pPr>
              <w:pStyle w:val="7"/>
              <w:rPr>
                <w:rFonts w:ascii="Times New Roman"/>
                <w:sz w:val="20"/>
              </w:rPr>
            </w:pPr>
          </w:p>
        </w:tc>
        <w:tc>
          <w:tcPr>
            <w:tcW w:w="980" w:type="dxa"/>
            <w:tcBorders>
              <w:bottom w:val="nil"/>
            </w:tcBorders>
          </w:tcPr>
          <w:p w14:paraId="46B06C10">
            <w:pPr>
              <w:pStyle w:val="7"/>
              <w:rPr>
                <w:rFonts w:ascii="Times New Roman"/>
                <w:sz w:val="20"/>
              </w:rPr>
            </w:pPr>
          </w:p>
        </w:tc>
        <w:tc>
          <w:tcPr>
            <w:tcW w:w="965" w:type="dxa"/>
            <w:tcBorders>
              <w:bottom w:val="nil"/>
            </w:tcBorders>
          </w:tcPr>
          <w:p w14:paraId="579EB3E8">
            <w:pPr>
              <w:pStyle w:val="7"/>
              <w:rPr>
                <w:rFonts w:ascii="Times New Roman"/>
                <w:sz w:val="20"/>
              </w:rPr>
            </w:pPr>
          </w:p>
        </w:tc>
        <w:tc>
          <w:tcPr>
            <w:tcW w:w="2831" w:type="dxa"/>
            <w:tcBorders>
              <w:bottom w:val="nil"/>
            </w:tcBorders>
          </w:tcPr>
          <w:p w14:paraId="21798F39">
            <w:pPr>
              <w:pStyle w:val="7"/>
              <w:rPr>
                <w:rFonts w:ascii="Times New Roman"/>
                <w:sz w:val="20"/>
              </w:rPr>
            </w:pPr>
          </w:p>
        </w:tc>
        <w:tc>
          <w:tcPr>
            <w:tcW w:w="965" w:type="dxa"/>
            <w:tcBorders>
              <w:bottom w:val="nil"/>
            </w:tcBorders>
          </w:tcPr>
          <w:p w14:paraId="1D83FC7F">
            <w:pPr>
              <w:pStyle w:val="7"/>
              <w:rPr>
                <w:rFonts w:ascii="Times New Roman"/>
                <w:sz w:val="20"/>
              </w:rPr>
            </w:pPr>
          </w:p>
        </w:tc>
        <w:tc>
          <w:tcPr>
            <w:tcW w:w="965" w:type="dxa"/>
            <w:tcBorders>
              <w:bottom w:val="nil"/>
            </w:tcBorders>
          </w:tcPr>
          <w:p w14:paraId="54959657">
            <w:pPr>
              <w:pStyle w:val="7"/>
              <w:rPr>
                <w:rFonts w:ascii="Times New Roman"/>
                <w:sz w:val="20"/>
              </w:rPr>
            </w:pPr>
          </w:p>
        </w:tc>
        <w:tc>
          <w:tcPr>
            <w:tcW w:w="2665" w:type="dxa"/>
            <w:tcBorders>
              <w:bottom w:val="nil"/>
            </w:tcBorders>
          </w:tcPr>
          <w:p w14:paraId="2B509115">
            <w:pPr>
              <w:pStyle w:val="7"/>
              <w:spacing w:before="161" w:line="294" w:lineRule="exact"/>
              <w:ind w:left="55"/>
              <w:rPr>
                <w:sz w:val="21"/>
              </w:rPr>
            </w:pPr>
            <w:r>
              <w:rPr>
                <w:w w:val="95"/>
                <w:sz w:val="21"/>
              </w:rPr>
              <w:t>由审批部门通过竞争性</w:t>
            </w:r>
            <w:r>
              <w:rPr>
                <w:spacing w:val="-5"/>
                <w:w w:val="95"/>
                <w:sz w:val="21"/>
              </w:rPr>
              <w:t>方式</w:t>
            </w:r>
          </w:p>
        </w:tc>
      </w:tr>
      <w:tr w14:paraId="163A0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546" w:type="dxa"/>
            <w:tcBorders>
              <w:top w:val="nil"/>
              <w:bottom w:val="nil"/>
            </w:tcBorders>
          </w:tcPr>
          <w:p w14:paraId="18A500D4">
            <w:pPr>
              <w:pStyle w:val="7"/>
              <w:spacing w:before="10"/>
              <w:rPr>
                <w:rFonts w:ascii="方正楷体_GBK"/>
                <w:sz w:val="19"/>
              </w:rPr>
            </w:pPr>
          </w:p>
          <w:p w14:paraId="0EF69939">
            <w:pPr>
              <w:pStyle w:val="7"/>
              <w:spacing w:before="1"/>
              <w:ind w:left="6"/>
              <w:jc w:val="center"/>
              <w:rPr>
                <w:rFonts w:ascii="宋体"/>
                <w:sz w:val="21"/>
              </w:rPr>
            </w:pPr>
            <w:r>
              <w:rPr>
                <w:rFonts w:ascii="宋体"/>
                <w:w w:val="99"/>
                <w:sz w:val="21"/>
              </w:rPr>
              <w:t>7</w:t>
            </w:r>
          </w:p>
        </w:tc>
        <w:tc>
          <w:tcPr>
            <w:tcW w:w="1292" w:type="dxa"/>
            <w:tcBorders>
              <w:top w:val="nil"/>
              <w:bottom w:val="nil"/>
            </w:tcBorders>
          </w:tcPr>
          <w:p w14:paraId="41E122DB">
            <w:pPr>
              <w:pStyle w:val="7"/>
              <w:spacing w:before="1" w:line="213" w:lineRule="auto"/>
              <w:ind w:left="56" w:right="47"/>
              <w:rPr>
                <w:sz w:val="21"/>
              </w:rPr>
            </w:pPr>
            <w:r>
              <w:rPr>
                <w:spacing w:val="29"/>
                <w:sz w:val="21"/>
              </w:rPr>
              <w:t>民办</w:t>
            </w:r>
            <w:r>
              <w:rPr>
                <w:spacing w:val="19"/>
                <w:sz w:val="21"/>
              </w:rPr>
              <w:t>非企业</w:t>
            </w:r>
            <w:r>
              <w:rPr>
                <w:spacing w:val="33"/>
                <w:w w:val="95"/>
                <w:sz w:val="21"/>
              </w:rPr>
              <w:t>单位</w:t>
            </w:r>
            <w:r>
              <w:rPr>
                <w:spacing w:val="18"/>
                <w:w w:val="95"/>
                <w:sz w:val="21"/>
              </w:rPr>
              <w:t>注销清</w:t>
            </w:r>
          </w:p>
          <w:p w14:paraId="23B4EB4E">
            <w:pPr>
              <w:pStyle w:val="7"/>
              <w:spacing w:line="267" w:lineRule="exact"/>
              <w:ind w:left="56"/>
              <w:rPr>
                <w:sz w:val="21"/>
              </w:rPr>
            </w:pPr>
            <w:r>
              <w:rPr>
                <w:spacing w:val="-2"/>
                <w:w w:val="95"/>
                <w:sz w:val="21"/>
              </w:rPr>
              <w:t>算报告审计</w:t>
            </w:r>
          </w:p>
        </w:tc>
        <w:tc>
          <w:tcPr>
            <w:tcW w:w="1418" w:type="dxa"/>
            <w:tcBorders>
              <w:top w:val="nil"/>
              <w:bottom w:val="nil"/>
            </w:tcBorders>
          </w:tcPr>
          <w:p w14:paraId="5B1E4A6F">
            <w:pPr>
              <w:pStyle w:val="7"/>
              <w:spacing w:before="1" w:line="213" w:lineRule="auto"/>
              <w:ind w:left="55" w:right="-58"/>
              <w:rPr>
                <w:sz w:val="21"/>
              </w:rPr>
            </w:pPr>
            <w:r>
              <w:rPr>
                <w:sz w:val="21"/>
              </w:rPr>
              <w:t>民办非企业单</w:t>
            </w:r>
            <w:r>
              <w:rPr>
                <w:w w:val="95"/>
                <w:sz w:val="21"/>
              </w:rPr>
              <w:t>位成立</w:t>
            </w:r>
            <w:r>
              <w:rPr>
                <w:spacing w:val="-19"/>
                <w:w w:val="95"/>
                <w:sz w:val="21"/>
              </w:rPr>
              <w:t>、变更、</w:t>
            </w:r>
          </w:p>
          <w:p w14:paraId="44E7FCB7">
            <w:pPr>
              <w:pStyle w:val="7"/>
              <w:spacing w:line="267" w:lineRule="exact"/>
              <w:ind w:left="55"/>
              <w:rPr>
                <w:sz w:val="21"/>
              </w:rPr>
            </w:pPr>
            <w:r>
              <w:rPr>
                <w:spacing w:val="-3"/>
                <w:w w:val="95"/>
                <w:sz w:val="21"/>
              </w:rPr>
              <w:t>注销登记</w:t>
            </w:r>
          </w:p>
        </w:tc>
        <w:tc>
          <w:tcPr>
            <w:tcW w:w="1289" w:type="dxa"/>
            <w:vMerge w:val="continue"/>
            <w:tcBorders>
              <w:top w:val="nil"/>
            </w:tcBorders>
          </w:tcPr>
          <w:p w14:paraId="492FD810">
            <w:pPr>
              <w:rPr>
                <w:sz w:val="2"/>
                <w:szCs w:val="2"/>
              </w:rPr>
            </w:pPr>
          </w:p>
        </w:tc>
        <w:tc>
          <w:tcPr>
            <w:tcW w:w="980" w:type="dxa"/>
            <w:tcBorders>
              <w:top w:val="nil"/>
              <w:bottom w:val="nil"/>
            </w:tcBorders>
          </w:tcPr>
          <w:p w14:paraId="56E92B4B">
            <w:pPr>
              <w:pStyle w:val="7"/>
              <w:rPr>
                <w:rFonts w:ascii="方正楷体_GBK"/>
                <w:sz w:val="18"/>
              </w:rPr>
            </w:pPr>
          </w:p>
          <w:p w14:paraId="067FEF58">
            <w:pPr>
              <w:pStyle w:val="7"/>
              <w:ind w:left="76" w:right="68"/>
              <w:jc w:val="center"/>
              <w:rPr>
                <w:sz w:val="21"/>
              </w:rPr>
            </w:pPr>
            <w:r>
              <w:rPr>
                <w:spacing w:val="-3"/>
                <w:w w:val="95"/>
                <w:sz w:val="21"/>
              </w:rPr>
              <w:t>省民政厅</w:t>
            </w:r>
          </w:p>
        </w:tc>
        <w:tc>
          <w:tcPr>
            <w:tcW w:w="965" w:type="dxa"/>
            <w:tcBorders>
              <w:top w:val="nil"/>
              <w:bottom w:val="nil"/>
            </w:tcBorders>
          </w:tcPr>
          <w:p w14:paraId="774AF82B">
            <w:pPr>
              <w:pStyle w:val="7"/>
              <w:spacing w:before="153" w:line="213" w:lineRule="auto"/>
              <w:ind w:left="376" w:right="52" w:hanging="315"/>
              <w:rPr>
                <w:sz w:val="21"/>
              </w:rPr>
            </w:pPr>
            <w:r>
              <w:rPr>
                <w:spacing w:val="-4"/>
                <w:sz w:val="21"/>
              </w:rPr>
              <w:t>省、州、</w:t>
            </w:r>
            <w:r>
              <w:rPr>
                <w:spacing w:val="-10"/>
                <w:sz w:val="21"/>
              </w:rPr>
              <w:t>县</w:t>
            </w:r>
          </w:p>
        </w:tc>
        <w:tc>
          <w:tcPr>
            <w:tcW w:w="2831" w:type="dxa"/>
            <w:tcBorders>
              <w:top w:val="nil"/>
              <w:bottom w:val="nil"/>
            </w:tcBorders>
          </w:tcPr>
          <w:p w14:paraId="5E3562DE">
            <w:pPr>
              <w:pStyle w:val="7"/>
              <w:spacing w:before="153" w:line="213" w:lineRule="auto"/>
              <w:ind w:left="57" w:right="44"/>
              <w:rPr>
                <w:sz w:val="21"/>
              </w:rPr>
            </w:pPr>
            <w:r>
              <w:rPr>
                <w:spacing w:val="17"/>
                <w:sz w:val="21"/>
              </w:rPr>
              <w:t>《民办非企业单位登记管</w:t>
            </w:r>
            <w:r>
              <w:rPr>
                <w:sz w:val="21"/>
              </w:rPr>
              <w:t>理</w:t>
            </w:r>
            <w:r>
              <w:rPr>
                <w:spacing w:val="-2"/>
                <w:sz w:val="21"/>
              </w:rPr>
              <w:t>暂行条例》</w:t>
            </w:r>
          </w:p>
        </w:tc>
        <w:tc>
          <w:tcPr>
            <w:tcW w:w="965" w:type="dxa"/>
            <w:tcBorders>
              <w:top w:val="nil"/>
              <w:bottom w:val="nil"/>
            </w:tcBorders>
          </w:tcPr>
          <w:p w14:paraId="4843730B">
            <w:pPr>
              <w:pStyle w:val="7"/>
              <w:spacing w:before="153" w:line="213" w:lineRule="auto"/>
              <w:ind w:left="56" w:right="47"/>
              <w:rPr>
                <w:sz w:val="21"/>
              </w:rPr>
            </w:pPr>
            <w:r>
              <w:rPr>
                <w:spacing w:val="-4"/>
                <w:sz w:val="21"/>
              </w:rPr>
              <w:t>会计师事</w:t>
            </w:r>
            <w:r>
              <w:rPr>
                <w:spacing w:val="-6"/>
                <w:sz w:val="21"/>
              </w:rPr>
              <w:t>务所</w:t>
            </w:r>
          </w:p>
        </w:tc>
        <w:tc>
          <w:tcPr>
            <w:tcW w:w="965" w:type="dxa"/>
            <w:tcBorders>
              <w:top w:val="nil"/>
              <w:bottom w:val="nil"/>
            </w:tcBorders>
          </w:tcPr>
          <w:p w14:paraId="55EB12E0">
            <w:pPr>
              <w:pStyle w:val="7"/>
              <w:spacing w:before="153" w:line="213" w:lineRule="auto"/>
              <w:ind w:left="55" w:right="47"/>
              <w:rPr>
                <w:sz w:val="21"/>
              </w:rPr>
            </w:pPr>
            <w:r>
              <w:rPr>
                <w:spacing w:val="-4"/>
                <w:sz w:val="21"/>
              </w:rPr>
              <w:t>清算审计</w:t>
            </w:r>
            <w:r>
              <w:rPr>
                <w:spacing w:val="-6"/>
                <w:sz w:val="21"/>
              </w:rPr>
              <w:t>报告</w:t>
            </w:r>
          </w:p>
        </w:tc>
        <w:tc>
          <w:tcPr>
            <w:tcW w:w="2665" w:type="dxa"/>
            <w:tcBorders>
              <w:top w:val="nil"/>
              <w:bottom w:val="nil"/>
            </w:tcBorders>
          </w:tcPr>
          <w:p w14:paraId="09076A2B">
            <w:pPr>
              <w:pStyle w:val="7"/>
              <w:spacing w:before="1" w:line="213" w:lineRule="auto"/>
              <w:ind w:left="55" w:right="48"/>
              <w:rPr>
                <w:sz w:val="21"/>
              </w:rPr>
            </w:pPr>
            <w:r>
              <w:rPr>
                <w:spacing w:val="-2"/>
                <w:sz w:val="21"/>
              </w:rPr>
              <w:t>选择中介服务机构开展民办</w:t>
            </w:r>
            <w:r>
              <w:rPr>
                <w:w w:val="95"/>
                <w:sz w:val="21"/>
              </w:rPr>
              <w:t>非企业单位注销清算审</w:t>
            </w:r>
            <w:r>
              <w:rPr>
                <w:spacing w:val="-5"/>
                <w:w w:val="95"/>
                <w:sz w:val="21"/>
              </w:rPr>
              <w:t>计，</w:t>
            </w:r>
          </w:p>
          <w:p w14:paraId="4F9C415B">
            <w:pPr>
              <w:pStyle w:val="7"/>
              <w:spacing w:line="267" w:lineRule="exact"/>
              <w:ind w:left="55"/>
              <w:rPr>
                <w:sz w:val="21"/>
              </w:rPr>
            </w:pPr>
            <w:r>
              <w:rPr>
                <w:w w:val="95"/>
                <w:sz w:val="21"/>
              </w:rPr>
              <w:t>并自行承担服务费用</w:t>
            </w:r>
            <w:r>
              <w:rPr>
                <w:spacing w:val="-4"/>
                <w:w w:val="95"/>
                <w:sz w:val="21"/>
              </w:rPr>
              <w:t>，不得</w:t>
            </w:r>
          </w:p>
        </w:tc>
      </w:tr>
      <w:tr w14:paraId="51306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546" w:type="dxa"/>
            <w:tcBorders>
              <w:top w:val="nil"/>
            </w:tcBorders>
          </w:tcPr>
          <w:p w14:paraId="008B6B29">
            <w:pPr>
              <w:pStyle w:val="7"/>
              <w:rPr>
                <w:rFonts w:ascii="Times New Roman"/>
                <w:sz w:val="20"/>
              </w:rPr>
            </w:pPr>
          </w:p>
        </w:tc>
        <w:tc>
          <w:tcPr>
            <w:tcW w:w="1292" w:type="dxa"/>
            <w:tcBorders>
              <w:top w:val="nil"/>
            </w:tcBorders>
          </w:tcPr>
          <w:p w14:paraId="5677492C">
            <w:pPr>
              <w:pStyle w:val="7"/>
              <w:rPr>
                <w:rFonts w:ascii="Times New Roman"/>
                <w:sz w:val="20"/>
              </w:rPr>
            </w:pPr>
          </w:p>
        </w:tc>
        <w:tc>
          <w:tcPr>
            <w:tcW w:w="1418" w:type="dxa"/>
            <w:tcBorders>
              <w:top w:val="nil"/>
            </w:tcBorders>
          </w:tcPr>
          <w:p w14:paraId="15CD3E49">
            <w:pPr>
              <w:pStyle w:val="7"/>
              <w:rPr>
                <w:rFonts w:ascii="Times New Roman"/>
                <w:sz w:val="20"/>
              </w:rPr>
            </w:pPr>
          </w:p>
        </w:tc>
        <w:tc>
          <w:tcPr>
            <w:tcW w:w="1289" w:type="dxa"/>
            <w:vMerge w:val="continue"/>
            <w:tcBorders>
              <w:top w:val="nil"/>
            </w:tcBorders>
          </w:tcPr>
          <w:p w14:paraId="516542AF">
            <w:pPr>
              <w:rPr>
                <w:sz w:val="2"/>
                <w:szCs w:val="2"/>
              </w:rPr>
            </w:pPr>
          </w:p>
        </w:tc>
        <w:tc>
          <w:tcPr>
            <w:tcW w:w="980" w:type="dxa"/>
            <w:tcBorders>
              <w:top w:val="nil"/>
            </w:tcBorders>
          </w:tcPr>
          <w:p w14:paraId="3D7DD75A">
            <w:pPr>
              <w:pStyle w:val="7"/>
              <w:rPr>
                <w:rFonts w:ascii="Times New Roman"/>
                <w:sz w:val="20"/>
              </w:rPr>
            </w:pPr>
          </w:p>
        </w:tc>
        <w:tc>
          <w:tcPr>
            <w:tcW w:w="965" w:type="dxa"/>
            <w:tcBorders>
              <w:top w:val="nil"/>
            </w:tcBorders>
          </w:tcPr>
          <w:p w14:paraId="308B3A18">
            <w:pPr>
              <w:pStyle w:val="7"/>
              <w:rPr>
                <w:rFonts w:ascii="Times New Roman"/>
                <w:sz w:val="20"/>
              </w:rPr>
            </w:pPr>
          </w:p>
        </w:tc>
        <w:tc>
          <w:tcPr>
            <w:tcW w:w="2831" w:type="dxa"/>
            <w:tcBorders>
              <w:top w:val="nil"/>
            </w:tcBorders>
          </w:tcPr>
          <w:p w14:paraId="06ABF94B">
            <w:pPr>
              <w:pStyle w:val="7"/>
              <w:rPr>
                <w:rFonts w:ascii="Times New Roman"/>
                <w:sz w:val="20"/>
              </w:rPr>
            </w:pPr>
          </w:p>
        </w:tc>
        <w:tc>
          <w:tcPr>
            <w:tcW w:w="965" w:type="dxa"/>
            <w:tcBorders>
              <w:top w:val="nil"/>
            </w:tcBorders>
          </w:tcPr>
          <w:p w14:paraId="20A973F6">
            <w:pPr>
              <w:pStyle w:val="7"/>
              <w:rPr>
                <w:rFonts w:ascii="Times New Roman"/>
                <w:sz w:val="20"/>
              </w:rPr>
            </w:pPr>
          </w:p>
        </w:tc>
        <w:tc>
          <w:tcPr>
            <w:tcW w:w="965" w:type="dxa"/>
            <w:tcBorders>
              <w:top w:val="nil"/>
            </w:tcBorders>
          </w:tcPr>
          <w:p w14:paraId="6CB66638">
            <w:pPr>
              <w:pStyle w:val="7"/>
              <w:rPr>
                <w:rFonts w:ascii="Times New Roman"/>
                <w:sz w:val="20"/>
              </w:rPr>
            </w:pPr>
          </w:p>
        </w:tc>
        <w:tc>
          <w:tcPr>
            <w:tcW w:w="2665" w:type="dxa"/>
            <w:tcBorders>
              <w:top w:val="nil"/>
            </w:tcBorders>
          </w:tcPr>
          <w:p w14:paraId="14CFDC6F">
            <w:pPr>
              <w:pStyle w:val="7"/>
              <w:spacing w:line="314" w:lineRule="exact"/>
              <w:ind w:left="55"/>
              <w:rPr>
                <w:sz w:val="21"/>
              </w:rPr>
            </w:pPr>
            <w:r>
              <w:rPr>
                <w:spacing w:val="-2"/>
                <w:w w:val="95"/>
                <w:sz w:val="21"/>
              </w:rPr>
              <w:t>转嫁给申请人承担。</w:t>
            </w:r>
          </w:p>
        </w:tc>
      </w:tr>
    </w:tbl>
    <w:p w14:paraId="3E438C91">
      <w:pPr>
        <w:spacing w:after="0" w:line="314" w:lineRule="exact"/>
        <w:rPr>
          <w:sz w:val="21"/>
        </w:rPr>
        <w:sectPr>
          <w:pgSz w:w="16840" w:h="11910" w:orient="landscape"/>
          <w:pgMar w:top="1340" w:right="1120" w:bottom="280" w:left="1580" w:header="720" w:footer="720" w:gutter="0"/>
          <w:cols w:space="720" w:num="1"/>
        </w:sectPr>
      </w:pPr>
    </w:p>
    <w:p w14:paraId="194DF7E1">
      <w:pPr>
        <w:pStyle w:val="4"/>
        <w:spacing w:before="1"/>
        <w:rPr>
          <w:rFonts w:ascii="方正楷体_GBK"/>
          <w:sz w:val="12"/>
        </w:rPr>
      </w:pPr>
      <w:r>
        <mc:AlternateContent>
          <mc:Choice Requires="wps">
            <w:drawing>
              <wp:anchor distT="0" distB="0" distL="114300" distR="114300" simplePos="0" relativeHeight="251660288" behindDoc="0" locked="0" layoutInCell="1" allowOverlap="1">
                <wp:simplePos x="0" y="0"/>
                <wp:positionH relativeFrom="page">
                  <wp:posOffset>779780</wp:posOffset>
                </wp:positionH>
                <wp:positionV relativeFrom="page">
                  <wp:posOffset>1066800</wp:posOffset>
                </wp:positionV>
                <wp:extent cx="203200" cy="7366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03200" cy="736600"/>
                        </a:xfrm>
                        <a:prstGeom prst="rect">
                          <a:avLst/>
                        </a:prstGeom>
                        <a:noFill/>
                        <a:ln>
                          <a:noFill/>
                        </a:ln>
                      </wps:spPr>
                      <wps:txbx>
                        <w:txbxContent>
                          <w:p w14:paraId="77222F06">
                            <w:pPr>
                              <w:spacing w:before="0" w:line="320" w:lineRule="exact"/>
                              <w:ind w:left="20" w:right="0" w:firstLine="0"/>
                              <w:jc w:val="left"/>
                              <w:rPr>
                                <w:rFonts w:ascii="宋体" w:hAnsi="宋体"/>
                                <w:sz w:val="28"/>
                              </w:rPr>
                            </w:pPr>
                            <w:r>
                              <w:rPr>
                                <w:rFonts w:ascii="宋体" w:hAnsi="宋体"/>
                                <w:sz w:val="28"/>
                              </w:rPr>
                              <w:t xml:space="preserve">— 42 </w:t>
                            </w:r>
                            <w:r>
                              <w:rPr>
                                <w:rFonts w:ascii="宋体" w:hAnsi="宋体"/>
                                <w:spacing w:val="-10"/>
                                <w:sz w:val="28"/>
                              </w:rPr>
                              <w:t>—</w:t>
                            </w:r>
                          </w:p>
                        </w:txbxContent>
                      </wps:txbx>
                      <wps:bodyPr vert="vert" lIns="0" tIns="0" rIns="0" bIns="0" upright="1"/>
                    </wps:wsp>
                  </a:graphicData>
                </a:graphic>
              </wp:anchor>
            </w:drawing>
          </mc:Choice>
          <mc:Fallback>
            <w:pict>
              <v:shape id="_x0000_s1026" o:spid="_x0000_s1026" o:spt="202" type="#_x0000_t202" style="position:absolute;left:0pt;margin-left:61.4pt;margin-top:84pt;height:58pt;width:16pt;mso-position-horizontal-relative:page;mso-position-vertical-relative:page;z-index:251660288;mso-width-relative:page;mso-height-relative:page;" filled="f" stroked="f" coordsize="21600,21600" o:gfxdata="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qB48J2gAAAAsBAAAPAAAAAAAAAAEAIAAAACIAAABkcnMvZG93bnJldi54&#10;bWxQSwECFAAUAAAACACHTuJA4Sh5jr8BAAB9AwAADgAAAAAAAAABACAAAAApAQAAZHJzL2Uyb0Rv&#10;Yy54bWxQSwUGAAAAAAYABgBZAQAAWgUAAAAA&#10;">
                <v:fill on="f" focussize="0,0"/>
                <v:stroke on="f"/>
                <v:imagedata o:title=""/>
                <o:lock v:ext="edit" aspectratio="f"/>
                <v:textbox inset="0mm,0mm,0mm,0mm" style="layout-flow:vertical;">
                  <w:txbxContent>
                    <w:p w14:paraId="77222F06">
                      <w:pPr>
                        <w:spacing w:before="0" w:line="320" w:lineRule="exact"/>
                        <w:ind w:left="20" w:right="0" w:firstLine="0"/>
                        <w:jc w:val="left"/>
                        <w:rPr>
                          <w:rFonts w:ascii="宋体" w:hAnsi="宋体"/>
                          <w:sz w:val="28"/>
                        </w:rPr>
                      </w:pPr>
                      <w:r>
                        <w:rPr>
                          <w:rFonts w:ascii="宋体" w:hAnsi="宋体"/>
                          <w:sz w:val="28"/>
                        </w:rPr>
                        <w:t xml:space="preserve">— 42 </w:t>
                      </w:r>
                      <w:r>
                        <w:rPr>
                          <w:rFonts w:ascii="宋体" w:hAnsi="宋体"/>
                          <w:spacing w:val="-10"/>
                          <w:sz w:val="28"/>
                        </w:rPr>
                        <w:t>—</w:t>
                      </w:r>
                    </w:p>
                  </w:txbxContent>
                </v:textbox>
              </v:shape>
            </w:pict>
          </mc:Fallback>
        </mc:AlternateContent>
      </w:r>
    </w:p>
    <w:tbl>
      <w:tblPr>
        <w:tblStyle w:val="5"/>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6"/>
        <w:gridCol w:w="1292"/>
        <w:gridCol w:w="1418"/>
        <w:gridCol w:w="1289"/>
        <w:gridCol w:w="980"/>
        <w:gridCol w:w="965"/>
        <w:gridCol w:w="2831"/>
        <w:gridCol w:w="965"/>
        <w:gridCol w:w="965"/>
        <w:gridCol w:w="2665"/>
      </w:tblGrid>
      <w:tr w14:paraId="3D668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46" w:type="dxa"/>
            <w:vMerge w:val="restart"/>
          </w:tcPr>
          <w:p w14:paraId="486F7604">
            <w:pPr>
              <w:pStyle w:val="7"/>
              <w:spacing w:before="3"/>
              <w:rPr>
                <w:rFonts w:ascii="方正楷体_GBK"/>
                <w:sz w:val="33"/>
              </w:rPr>
            </w:pPr>
          </w:p>
          <w:p w14:paraId="2B1ACA09">
            <w:pPr>
              <w:pStyle w:val="7"/>
              <w:ind w:left="62"/>
              <w:rPr>
                <w:rFonts w:ascii="方正黑体_GBK" w:eastAsia="方正黑体_GBK"/>
                <w:sz w:val="21"/>
              </w:rPr>
            </w:pPr>
            <w:r>
              <w:rPr>
                <w:rFonts w:ascii="方正黑体_GBK" w:eastAsia="方正黑体_GBK"/>
                <w:w w:val="95"/>
                <w:sz w:val="21"/>
              </w:rPr>
              <w:t>序</w:t>
            </w:r>
            <w:r>
              <w:rPr>
                <w:rFonts w:ascii="方正黑体_GBK" w:eastAsia="方正黑体_GBK"/>
                <w:spacing w:val="-10"/>
                <w:sz w:val="21"/>
              </w:rPr>
              <w:t>号</w:t>
            </w:r>
          </w:p>
        </w:tc>
        <w:tc>
          <w:tcPr>
            <w:tcW w:w="1292" w:type="dxa"/>
            <w:vMerge w:val="restart"/>
          </w:tcPr>
          <w:p w14:paraId="23B83C30">
            <w:pPr>
              <w:pStyle w:val="7"/>
              <w:spacing w:before="11"/>
              <w:rPr>
                <w:rFonts w:ascii="方正楷体_GBK"/>
                <w:sz w:val="24"/>
              </w:rPr>
            </w:pPr>
          </w:p>
          <w:p w14:paraId="47F09618">
            <w:pPr>
              <w:pStyle w:val="7"/>
              <w:spacing w:line="218" w:lineRule="auto"/>
              <w:ind w:left="224" w:right="109" w:hanging="104"/>
              <w:rPr>
                <w:rFonts w:ascii="方正黑体_GBK" w:eastAsia="方正黑体_GBK"/>
                <w:sz w:val="21"/>
              </w:rPr>
            </w:pPr>
            <w:r>
              <w:rPr>
                <w:rFonts w:ascii="方正黑体_GBK" w:eastAsia="方正黑体_GBK"/>
                <w:spacing w:val="-2"/>
                <w:sz w:val="21"/>
              </w:rPr>
              <w:t>技术性服务</w:t>
            </w:r>
            <w:r>
              <w:rPr>
                <w:rFonts w:ascii="方正黑体_GBK" w:eastAsia="方正黑体_GBK"/>
                <w:spacing w:val="-4"/>
                <w:sz w:val="21"/>
              </w:rPr>
              <w:t>事项名称</w:t>
            </w:r>
          </w:p>
        </w:tc>
        <w:tc>
          <w:tcPr>
            <w:tcW w:w="4652" w:type="dxa"/>
            <w:gridSpan w:val="4"/>
          </w:tcPr>
          <w:p w14:paraId="01EE756D">
            <w:pPr>
              <w:pStyle w:val="7"/>
              <w:spacing w:before="52" w:line="324" w:lineRule="exact"/>
              <w:ind w:left="1486"/>
              <w:rPr>
                <w:rFonts w:ascii="方正黑体_GBK" w:eastAsia="方正黑体_GBK"/>
                <w:sz w:val="21"/>
              </w:rPr>
            </w:pPr>
            <w:r>
              <w:rPr>
                <w:rFonts w:ascii="方正黑体_GBK" w:eastAsia="方正黑体_GBK"/>
                <w:spacing w:val="-2"/>
                <w:w w:val="95"/>
                <w:sz w:val="21"/>
              </w:rPr>
              <w:t>涉及行政许可事项</w:t>
            </w:r>
          </w:p>
        </w:tc>
        <w:tc>
          <w:tcPr>
            <w:tcW w:w="2831" w:type="dxa"/>
            <w:vMerge w:val="restart"/>
          </w:tcPr>
          <w:p w14:paraId="7E9DC0D3">
            <w:pPr>
              <w:pStyle w:val="7"/>
              <w:spacing w:before="3"/>
              <w:rPr>
                <w:rFonts w:ascii="方正楷体_GBK"/>
                <w:sz w:val="33"/>
              </w:rPr>
            </w:pPr>
          </w:p>
          <w:p w14:paraId="5CDCC8E8">
            <w:pPr>
              <w:pStyle w:val="7"/>
              <w:ind w:left="470"/>
              <w:rPr>
                <w:rFonts w:ascii="方正黑体_GBK" w:eastAsia="方正黑体_GBK"/>
                <w:sz w:val="21"/>
              </w:rPr>
            </w:pPr>
            <w:r>
              <w:rPr>
                <w:rFonts w:ascii="方正黑体_GBK" w:eastAsia="方正黑体_GBK"/>
                <w:spacing w:val="-2"/>
                <w:w w:val="95"/>
                <w:sz w:val="21"/>
              </w:rPr>
              <w:t>技术性服务设定依据</w:t>
            </w:r>
          </w:p>
        </w:tc>
        <w:tc>
          <w:tcPr>
            <w:tcW w:w="965" w:type="dxa"/>
            <w:vMerge w:val="restart"/>
          </w:tcPr>
          <w:p w14:paraId="2BA5AA98">
            <w:pPr>
              <w:pStyle w:val="7"/>
              <w:spacing w:before="11"/>
              <w:rPr>
                <w:rFonts w:ascii="方正楷体_GBK"/>
                <w:sz w:val="24"/>
              </w:rPr>
            </w:pPr>
          </w:p>
          <w:p w14:paraId="35135581">
            <w:pPr>
              <w:pStyle w:val="7"/>
              <w:spacing w:line="218" w:lineRule="auto"/>
              <w:ind w:left="272" w:right="54" w:hanging="212"/>
              <w:rPr>
                <w:rFonts w:ascii="方正黑体_GBK" w:eastAsia="方正黑体_GBK"/>
                <w:sz w:val="21"/>
              </w:rPr>
            </w:pPr>
            <w:r>
              <w:rPr>
                <w:rFonts w:ascii="方正黑体_GBK" w:eastAsia="方正黑体_GBK"/>
                <w:spacing w:val="-4"/>
                <w:sz w:val="21"/>
              </w:rPr>
              <w:t>中介服务</w:t>
            </w:r>
            <w:r>
              <w:rPr>
                <w:rFonts w:ascii="方正黑体_GBK" w:eastAsia="方正黑体_GBK"/>
                <w:spacing w:val="-6"/>
                <w:sz w:val="21"/>
              </w:rPr>
              <w:t>机构</w:t>
            </w:r>
          </w:p>
        </w:tc>
        <w:tc>
          <w:tcPr>
            <w:tcW w:w="965" w:type="dxa"/>
            <w:vMerge w:val="restart"/>
          </w:tcPr>
          <w:p w14:paraId="268098F6">
            <w:pPr>
              <w:pStyle w:val="7"/>
              <w:rPr>
                <w:rFonts w:ascii="方正楷体_GBK"/>
                <w:sz w:val="15"/>
              </w:rPr>
            </w:pPr>
          </w:p>
          <w:p w14:paraId="486D8A88">
            <w:pPr>
              <w:pStyle w:val="7"/>
              <w:spacing w:line="218" w:lineRule="auto"/>
              <w:ind w:left="166" w:right="157"/>
              <w:jc w:val="both"/>
              <w:rPr>
                <w:rFonts w:ascii="方正黑体_GBK" w:eastAsia="方正黑体_GBK"/>
                <w:sz w:val="21"/>
              </w:rPr>
            </w:pPr>
            <w:r>
              <w:rPr>
                <w:rFonts w:ascii="方正黑体_GBK" w:eastAsia="方正黑体_GBK"/>
                <w:spacing w:val="-4"/>
                <w:sz w:val="21"/>
              </w:rPr>
              <w:t>技术性服务结</w:t>
            </w:r>
            <w:r>
              <w:rPr>
                <w:rFonts w:ascii="方正黑体_GBK" w:eastAsia="方正黑体_GBK"/>
                <w:spacing w:val="-4"/>
                <w:w w:val="95"/>
                <w:sz w:val="21"/>
              </w:rPr>
              <w:t>果要件</w:t>
            </w:r>
          </w:p>
        </w:tc>
        <w:tc>
          <w:tcPr>
            <w:tcW w:w="2665" w:type="dxa"/>
            <w:vMerge w:val="restart"/>
          </w:tcPr>
          <w:p w14:paraId="1D576177">
            <w:pPr>
              <w:pStyle w:val="7"/>
              <w:spacing w:before="3"/>
              <w:rPr>
                <w:rFonts w:ascii="方正楷体_GBK"/>
                <w:sz w:val="33"/>
              </w:rPr>
            </w:pPr>
          </w:p>
          <w:p w14:paraId="22587A99">
            <w:pPr>
              <w:pStyle w:val="7"/>
              <w:ind w:left="1110" w:right="1105"/>
              <w:jc w:val="center"/>
              <w:rPr>
                <w:rFonts w:ascii="方正黑体_GBK" w:eastAsia="方正黑体_GBK"/>
                <w:sz w:val="21"/>
              </w:rPr>
            </w:pPr>
            <w:r>
              <w:rPr>
                <w:rFonts w:ascii="方正黑体_GBK" w:eastAsia="方正黑体_GBK"/>
                <w:w w:val="95"/>
                <w:sz w:val="21"/>
              </w:rPr>
              <w:t>备</w:t>
            </w:r>
            <w:r>
              <w:rPr>
                <w:rFonts w:ascii="方正黑体_GBK" w:eastAsia="方正黑体_GBK"/>
                <w:spacing w:val="-10"/>
                <w:sz w:val="21"/>
              </w:rPr>
              <w:t>注</w:t>
            </w:r>
          </w:p>
        </w:tc>
      </w:tr>
      <w:tr w14:paraId="3805D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546" w:type="dxa"/>
            <w:vMerge w:val="continue"/>
            <w:tcBorders>
              <w:top w:val="nil"/>
            </w:tcBorders>
          </w:tcPr>
          <w:p w14:paraId="287BA23B">
            <w:pPr>
              <w:rPr>
                <w:sz w:val="2"/>
                <w:szCs w:val="2"/>
              </w:rPr>
            </w:pPr>
          </w:p>
        </w:tc>
        <w:tc>
          <w:tcPr>
            <w:tcW w:w="1292" w:type="dxa"/>
            <w:vMerge w:val="continue"/>
            <w:tcBorders>
              <w:top w:val="nil"/>
            </w:tcBorders>
          </w:tcPr>
          <w:p w14:paraId="449D726B">
            <w:pPr>
              <w:rPr>
                <w:sz w:val="2"/>
                <w:szCs w:val="2"/>
              </w:rPr>
            </w:pPr>
          </w:p>
        </w:tc>
        <w:tc>
          <w:tcPr>
            <w:tcW w:w="1418" w:type="dxa"/>
          </w:tcPr>
          <w:p w14:paraId="5771CBF6">
            <w:pPr>
              <w:pStyle w:val="7"/>
              <w:spacing w:before="14"/>
              <w:rPr>
                <w:rFonts w:ascii="方正楷体_GBK"/>
                <w:sz w:val="19"/>
              </w:rPr>
            </w:pPr>
          </w:p>
          <w:p w14:paraId="0F90D2D3">
            <w:pPr>
              <w:pStyle w:val="7"/>
              <w:spacing w:before="1"/>
              <w:ind w:left="288"/>
              <w:rPr>
                <w:rFonts w:ascii="方正黑体_GBK" w:eastAsia="方正黑体_GBK"/>
                <w:sz w:val="21"/>
              </w:rPr>
            </w:pPr>
            <w:r>
              <w:rPr>
                <w:rFonts w:ascii="方正黑体_GBK" w:eastAsia="方正黑体_GBK"/>
                <w:spacing w:val="-3"/>
                <w:w w:val="95"/>
                <w:sz w:val="21"/>
              </w:rPr>
              <w:t>主项名称</w:t>
            </w:r>
          </w:p>
        </w:tc>
        <w:tc>
          <w:tcPr>
            <w:tcW w:w="1289" w:type="dxa"/>
          </w:tcPr>
          <w:p w14:paraId="70E22943">
            <w:pPr>
              <w:pStyle w:val="7"/>
              <w:spacing w:before="14"/>
              <w:rPr>
                <w:rFonts w:ascii="方正楷体_GBK"/>
                <w:sz w:val="19"/>
              </w:rPr>
            </w:pPr>
          </w:p>
          <w:p w14:paraId="46D6E605">
            <w:pPr>
              <w:pStyle w:val="7"/>
              <w:spacing w:before="1"/>
              <w:ind w:left="224"/>
              <w:rPr>
                <w:rFonts w:ascii="方正黑体_GBK" w:eastAsia="方正黑体_GBK"/>
                <w:sz w:val="21"/>
              </w:rPr>
            </w:pPr>
            <w:r>
              <w:rPr>
                <w:rFonts w:ascii="方正黑体_GBK" w:eastAsia="方正黑体_GBK"/>
                <w:spacing w:val="-3"/>
                <w:w w:val="95"/>
                <w:sz w:val="21"/>
              </w:rPr>
              <w:t>子项名称</w:t>
            </w:r>
          </w:p>
        </w:tc>
        <w:tc>
          <w:tcPr>
            <w:tcW w:w="980" w:type="dxa"/>
          </w:tcPr>
          <w:p w14:paraId="38CBA2FC">
            <w:pPr>
              <w:pStyle w:val="7"/>
              <w:spacing w:line="300" w:lineRule="exact"/>
              <w:ind w:left="70" w:right="59"/>
              <w:jc w:val="both"/>
              <w:rPr>
                <w:rFonts w:ascii="方正黑体_GBK" w:eastAsia="方正黑体_GBK"/>
                <w:sz w:val="21"/>
              </w:rPr>
            </w:pPr>
            <w:r>
              <w:rPr>
                <w:rFonts w:ascii="方正黑体_GBK" w:eastAsia="方正黑体_GBK"/>
                <w:spacing w:val="-4"/>
                <w:sz w:val="21"/>
              </w:rPr>
              <w:t>省级审批指导（实</w:t>
            </w:r>
            <w:r>
              <w:rPr>
                <w:rFonts w:ascii="方正黑体_GBK" w:eastAsia="方正黑体_GBK"/>
                <w:w w:val="95"/>
                <w:sz w:val="21"/>
              </w:rPr>
              <w:t>施）</w:t>
            </w:r>
            <w:r>
              <w:rPr>
                <w:rFonts w:ascii="方正黑体_GBK" w:eastAsia="方正黑体_GBK"/>
                <w:spacing w:val="-5"/>
                <w:w w:val="95"/>
                <w:sz w:val="21"/>
              </w:rPr>
              <w:t>部门</w:t>
            </w:r>
          </w:p>
        </w:tc>
        <w:tc>
          <w:tcPr>
            <w:tcW w:w="965" w:type="dxa"/>
          </w:tcPr>
          <w:p w14:paraId="40713972">
            <w:pPr>
              <w:pStyle w:val="7"/>
              <w:spacing w:before="176" w:line="218" w:lineRule="auto"/>
              <w:ind w:left="271" w:right="263"/>
              <w:rPr>
                <w:rFonts w:ascii="方正黑体_GBK" w:eastAsia="方正黑体_GBK"/>
                <w:sz w:val="21"/>
              </w:rPr>
            </w:pPr>
            <w:r>
              <w:rPr>
                <w:rFonts w:ascii="方正黑体_GBK" w:eastAsia="方正黑体_GBK"/>
                <w:spacing w:val="-6"/>
                <w:sz w:val="21"/>
              </w:rPr>
              <w:t>行使</w:t>
            </w:r>
            <w:r>
              <w:rPr>
                <w:rFonts w:ascii="方正黑体_GBK" w:eastAsia="方正黑体_GBK"/>
                <w:spacing w:val="-5"/>
                <w:w w:val="95"/>
                <w:sz w:val="21"/>
              </w:rPr>
              <w:t>层级</w:t>
            </w:r>
          </w:p>
        </w:tc>
        <w:tc>
          <w:tcPr>
            <w:tcW w:w="2831" w:type="dxa"/>
            <w:vMerge w:val="continue"/>
            <w:tcBorders>
              <w:top w:val="nil"/>
            </w:tcBorders>
          </w:tcPr>
          <w:p w14:paraId="65B6E916">
            <w:pPr>
              <w:rPr>
                <w:sz w:val="2"/>
                <w:szCs w:val="2"/>
              </w:rPr>
            </w:pPr>
          </w:p>
        </w:tc>
        <w:tc>
          <w:tcPr>
            <w:tcW w:w="965" w:type="dxa"/>
            <w:vMerge w:val="continue"/>
            <w:tcBorders>
              <w:top w:val="nil"/>
            </w:tcBorders>
          </w:tcPr>
          <w:p w14:paraId="062BC240">
            <w:pPr>
              <w:rPr>
                <w:sz w:val="2"/>
                <w:szCs w:val="2"/>
              </w:rPr>
            </w:pPr>
          </w:p>
        </w:tc>
        <w:tc>
          <w:tcPr>
            <w:tcW w:w="965" w:type="dxa"/>
            <w:vMerge w:val="continue"/>
            <w:tcBorders>
              <w:top w:val="nil"/>
            </w:tcBorders>
          </w:tcPr>
          <w:p w14:paraId="365978C2">
            <w:pPr>
              <w:rPr>
                <w:sz w:val="2"/>
                <w:szCs w:val="2"/>
              </w:rPr>
            </w:pPr>
          </w:p>
        </w:tc>
        <w:tc>
          <w:tcPr>
            <w:tcW w:w="2665" w:type="dxa"/>
            <w:vMerge w:val="continue"/>
            <w:tcBorders>
              <w:top w:val="nil"/>
            </w:tcBorders>
          </w:tcPr>
          <w:p w14:paraId="137A6FC1">
            <w:pPr>
              <w:rPr>
                <w:sz w:val="2"/>
                <w:szCs w:val="2"/>
              </w:rPr>
            </w:pPr>
          </w:p>
        </w:tc>
      </w:tr>
      <w:tr w14:paraId="5DF5B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546" w:type="dxa"/>
            <w:vMerge w:val="restart"/>
          </w:tcPr>
          <w:p w14:paraId="57B0185B">
            <w:pPr>
              <w:pStyle w:val="7"/>
              <w:rPr>
                <w:rFonts w:ascii="方正楷体_GBK"/>
                <w:sz w:val="20"/>
              </w:rPr>
            </w:pPr>
          </w:p>
          <w:p w14:paraId="58DFF53F">
            <w:pPr>
              <w:pStyle w:val="7"/>
              <w:rPr>
                <w:rFonts w:ascii="方正楷体_GBK"/>
                <w:sz w:val="20"/>
              </w:rPr>
            </w:pPr>
          </w:p>
          <w:p w14:paraId="2FB3F65C">
            <w:pPr>
              <w:pStyle w:val="7"/>
              <w:rPr>
                <w:rFonts w:ascii="方正楷体_GBK"/>
                <w:sz w:val="20"/>
              </w:rPr>
            </w:pPr>
          </w:p>
          <w:p w14:paraId="569EC570">
            <w:pPr>
              <w:pStyle w:val="7"/>
              <w:spacing w:before="3"/>
              <w:rPr>
                <w:rFonts w:ascii="方正楷体_GBK"/>
                <w:sz w:val="16"/>
              </w:rPr>
            </w:pPr>
          </w:p>
          <w:p w14:paraId="35CB3990">
            <w:pPr>
              <w:pStyle w:val="7"/>
              <w:ind w:left="6"/>
              <w:jc w:val="center"/>
              <w:rPr>
                <w:rFonts w:ascii="宋体"/>
                <w:sz w:val="21"/>
              </w:rPr>
            </w:pPr>
            <w:r>
              <w:rPr>
                <w:rFonts w:ascii="宋体"/>
                <w:w w:val="99"/>
                <w:sz w:val="21"/>
              </w:rPr>
              <w:t>8</w:t>
            </w:r>
          </w:p>
        </w:tc>
        <w:tc>
          <w:tcPr>
            <w:tcW w:w="1292" w:type="dxa"/>
            <w:vMerge w:val="restart"/>
          </w:tcPr>
          <w:p w14:paraId="6CD41044">
            <w:pPr>
              <w:pStyle w:val="7"/>
              <w:rPr>
                <w:rFonts w:ascii="方正楷体_GBK"/>
                <w:sz w:val="24"/>
              </w:rPr>
            </w:pPr>
          </w:p>
          <w:p w14:paraId="7A3DB864">
            <w:pPr>
              <w:pStyle w:val="7"/>
              <w:rPr>
                <w:rFonts w:ascii="方正楷体_GBK"/>
                <w:sz w:val="24"/>
              </w:rPr>
            </w:pPr>
          </w:p>
          <w:p w14:paraId="2E9F06E7">
            <w:pPr>
              <w:pStyle w:val="7"/>
              <w:spacing w:before="7"/>
              <w:rPr>
                <w:rFonts w:ascii="方正楷体_GBK"/>
                <w:sz w:val="18"/>
              </w:rPr>
            </w:pPr>
          </w:p>
          <w:p w14:paraId="5F0B7F70">
            <w:pPr>
              <w:pStyle w:val="7"/>
              <w:spacing w:line="213" w:lineRule="auto"/>
              <w:ind w:left="56" w:right="47"/>
              <w:rPr>
                <w:sz w:val="21"/>
              </w:rPr>
            </w:pPr>
            <w:r>
              <w:rPr>
                <w:spacing w:val="29"/>
                <w:sz w:val="21"/>
              </w:rPr>
              <w:t>矿产</w:t>
            </w:r>
            <w:r>
              <w:rPr>
                <w:spacing w:val="19"/>
                <w:sz w:val="21"/>
              </w:rPr>
              <w:t>资源储</w:t>
            </w:r>
            <w:r>
              <w:rPr>
                <w:spacing w:val="-2"/>
                <w:sz w:val="21"/>
              </w:rPr>
              <w:t>量报告评审</w:t>
            </w:r>
          </w:p>
        </w:tc>
        <w:tc>
          <w:tcPr>
            <w:tcW w:w="1418" w:type="dxa"/>
            <w:vMerge w:val="restart"/>
          </w:tcPr>
          <w:p w14:paraId="38D87D6F">
            <w:pPr>
              <w:pStyle w:val="7"/>
              <w:rPr>
                <w:rFonts w:ascii="方正楷体_GBK"/>
                <w:sz w:val="24"/>
              </w:rPr>
            </w:pPr>
          </w:p>
          <w:p w14:paraId="3B5E8455">
            <w:pPr>
              <w:pStyle w:val="7"/>
              <w:rPr>
                <w:rFonts w:ascii="方正楷体_GBK"/>
                <w:sz w:val="24"/>
              </w:rPr>
            </w:pPr>
          </w:p>
          <w:p w14:paraId="1E527F4D">
            <w:pPr>
              <w:pStyle w:val="7"/>
              <w:spacing w:before="7"/>
              <w:rPr>
                <w:rFonts w:ascii="方正楷体_GBK"/>
                <w:sz w:val="18"/>
              </w:rPr>
            </w:pPr>
          </w:p>
          <w:p w14:paraId="7738A6E8">
            <w:pPr>
              <w:pStyle w:val="7"/>
              <w:spacing w:line="213" w:lineRule="auto"/>
              <w:ind w:left="55" w:right="46"/>
              <w:rPr>
                <w:sz w:val="21"/>
              </w:rPr>
            </w:pPr>
            <w:r>
              <w:rPr>
                <w:sz w:val="21"/>
              </w:rPr>
              <w:t>开采矿产资源</w:t>
            </w:r>
            <w:r>
              <w:rPr>
                <w:spacing w:val="-6"/>
                <w:sz w:val="21"/>
              </w:rPr>
              <w:t>审批</w:t>
            </w:r>
          </w:p>
        </w:tc>
        <w:tc>
          <w:tcPr>
            <w:tcW w:w="1289" w:type="dxa"/>
          </w:tcPr>
          <w:p w14:paraId="6DE8CA5C">
            <w:pPr>
              <w:pStyle w:val="7"/>
              <w:spacing w:before="156" w:line="213" w:lineRule="auto"/>
              <w:ind w:left="56" w:right="46"/>
              <w:rPr>
                <w:sz w:val="21"/>
              </w:rPr>
            </w:pPr>
            <w:r>
              <w:rPr>
                <w:spacing w:val="23"/>
                <w:sz w:val="21"/>
              </w:rPr>
              <w:t>新设采矿权</w:t>
            </w:r>
            <w:r>
              <w:rPr>
                <w:spacing w:val="-6"/>
                <w:sz w:val="21"/>
              </w:rPr>
              <w:t>登记</w:t>
            </w:r>
          </w:p>
        </w:tc>
        <w:tc>
          <w:tcPr>
            <w:tcW w:w="980" w:type="dxa"/>
          </w:tcPr>
          <w:p w14:paraId="2505D5E2">
            <w:pPr>
              <w:pStyle w:val="7"/>
              <w:spacing w:before="156" w:line="213" w:lineRule="auto"/>
              <w:ind w:left="173" w:right="165"/>
              <w:rPr>
                <w:sz w:val="21"/>
              </w:rPr>
            </w:pPr>
            <w:r>
              <w:rPr>
                <w:spacing w:val="-4"/>
                <w:sz w:val="21"/>
              </w:rPr>
              <w:t>省自然</w:t>
            </w:r>
            <w:r>
              <w:rPr>
                <w:spacing w:val="-4"/>
                <w:w w:val="95"/>
                <w:sz w:val="21"/>
              </w:rPr>
              <w:t>资源厅</w:t>
            </w:r>
          </w:p>
        </w:tc>
        <w:tc>
          <w:tcPr>
            <w:tcW w:w="965" w:type="dxa"/>
          </w:tcPr>
          <w:p w14:paraId="209DEFF9">
            <w:pPr>
              <w:pStyle w:val="7"/>
              <w:spacing w:before="156" w:line="213" w:lineRule="auto"/>
              <w:ind w:left="376" w:right="52" w:hanging="315"/>
              <w:rPr>
                <w:sz w:val="21"/>
              </w:rPr>
            </w:pPr>
            <w:r>
              <w:rPr>
                <w:spacing w:val="-4"/>
                <w:sz w:val="21"/>
              </w:rPr>
              <w:t>省、州、</w:t>
            </w:r>
            <w:r>
              <w:rPr>
                <w:spacing w:val="-10"/>
                <w:sz w:val="21"/>
              </w:rPr>
              <w:t>县</w:t>
            </w:r>
          </w:p>
        </w:tc>
        <w:tc>
          <w:tcPr>
            <w:tcW w:w="2831" w:type="dxa"/>
            <w:vMerge w:val="restart"/>
          </w:tcPr>
          <w:p w14:paraId="65918710">
            <w:pPr>
              <w:pStyle w:val="7"/>
              <w:rPr>
                <w:rFonts w:ascii="方正楷体_GBK"/>
                <w:sz w:val="24"/>
              </w:rPr>
            </w:pPr>
          </w:p>
          <w:p w14:paraId="6048DF85">
            <w:pPr>
              <w:pStyle w:val="7"/>
              <w:spacing w:before="13"/>
              <w:rPr>
                <w:rFonts w:ascii="方正楷体_GBK"/>
                <w:sz w:val="22"/>
              </w:rPr>
            </w:pPr>
          </w:p>
          <w:p w14:paraId="0CBCD67D">
            <w:pPr>
              <w:pStyle w:val="7"/>
              <w:spacing w:line="213" w:lineRule="auto"/>
              <w:ind w:left="57" w:right="42"/>
              <w:jc w:val="both"/>
              <w:rPr>
                <w:sz w:val="21"/>
              </w:rPr>
            </w:pPr>
            <w:r>
              <w:rPr>
                <w:spacing w:val="17"/>
                <w:sz w:val="21"/>
              </w:rPr>
              <w:t>《自然资源部办公厅关于</w:t>
            </w:r>
            <w:r>
              <w:rPr>
                <w:sz w:val="21"/>
              </w:rPr>
              <w:t>进</w:t>
            </w:r>
            <w:r>
              <w:rPr>
                <w:spacing w:val="-2"/>
                <w:sz w:val="21"/>
              </w:rPr>
              <w:t>一步规范矿产资源储量评审备</w:t>
            </w:r>
            <w:r>
              <w:rPr>
                <w:w w:val="95"/>
                <w:sz w:val="21"/>
              </w:rPr>
              <w:t>案工作的通知》（自然</w:t>
            </w:r>
            <w:r>
              <w:rPr>
                <w:spacing w:val="-4"/>
                <w:w w:val="95"/>
                <w:sz w:val="21"/>
              </w:rPr>
              <w:t>资办函</w:t>
            </w:r>
          </w:p>
          <w:p w14:paraId="5E88A85B">
            <w:pPr>
              <w:pStyle w:val="7"/>
              <w:spacing w:line="310" w:lineRule="exact"/>
              <w:ind w:left="57"/>
              <w:jc w:val="both"/>
              <w:rPr>
                <w:sz w:val="21"/>
              </w:rPr>
            </w:pPr>
            <w:r>
              <w:rPr>
                <w:w w:val="95"/>
                <w:sz w:val="21"/>
              </w:rPr>
              <w:t>〔</w:t>
            </w:r>
            <w:r>
              <w:rPr>
                <w:rFonts w:ascii="宋体" w:eastAsia="宋体"/>
                <w:w w:val="95"/>
                <w:sz w:val="21"/>
              </w:rPr>
              <w:t>2020</w:t>
            </w:r>
            <w:r>
              <w:rPr>
                <w:w w:val="95"/>
                <w:sz w:val="21"/>
              </w:rPr>
              <w:t>〕</w:t>
            </w:r>
            <w:r>
              <w:rPr>
                <w:rFonts w:ascii="宋体" w:eastAsia="宋体"/>
                <w:w w:val="95"/>
                <w:sz w:val="21"/>
              </w:rPr>
              <w:t>966</w:t>
            </w:r>
            <w:r>
              <w:rPr>
                <w:rFonts w:ascii="宋体" w:eastAsia="宋体"/>
                <w:spacing w:val="3"/>
                <w:sz w:val="21"/>
              </w:rPr>
              <w:t xml:space="preserve"> </w:t>
            </w:r>
            <w:r>
              <w:rPr>
                <w:w w:val="95"/>
                <w:sz w:val="21"/>
              </w:rPr>
              <w:t>号</w:t>
            </w:r>
            <w:r>
              <w:rPr>
                <w:spacing w:val="-10"/>
                <w:w w:val="95"/>
                <w:sz w:val="21"/>
              </w:rPr>
              <w:t>）</w:t>
            </w:r>
          </w:p>
        </w:tc>
        <w:tc>
          <w:tcPr>
            <w:tcW w:w="965" w:type="dxa"/>
            <w:vMerge w:val="restart"/>
          </w:tcPr>
          <w:p w14:paraId="4176C68F">
            <w:pPr>
              <w:pStyle w:val="7"/>
              <w:rPr>
                <w:rFonts w:ascii="方正楷体_GBK"/>
                <w:sz w:val="24"/>
              </w:rPr>
            </w:pPr>
          </w:p>
          <w:p w14:paraId="114FB959">
            <w:pPr>
              <w:pStyle w:val="7"/>
              <w:spacing w:before="9"/>
              <w:rPr>
                <w:rFonts w:ascii="方正楷体_GBK"/>
                <w:sz w:val="32"/>
              </w:rPr>
            </w:pPr>
          </w:p>
          <w:p w14:paraId="23525621">
            <w:pPr>
              <w:pStyle w:val="7"/>
              <w:spacing w:line="213" w:lineRule="auto"/>
              <w:ind w:left="56" w:right="47"/>
              <w:jc w:val="both"/>
              <w:rPr>
                <w:sz w:val="21"/>
              </w:rPr>
            </w:pPr>
            <w:r>
              <w:rPr>
                <w:spacing w:val="-4"/>
                <w:sz w:val="21"/>
              </w:rPr>
              <w:t>具备相应能力的评审机构</w:t>
            </w:r>
          </w:p>
        </w:tc>
        <w:tc>
          <w:tcPr>
            <w:tcW w:w="965" w:type="dxa"/>
            <w:vMerge w:val="restart"/>
          </w:tcPr>
          <w:p w14:paraId="0F2510D9">
            <w:pPr>
              <w:pStyle w:val="7"/>
              <w:rPr>
                <w:rFonts w:ascii="方正楷体_GBK"/>
                <w:sz w:val="24"/>
              </w:rPr>
            </w:pPr>
          </w:p>
          <w:p w14:paraId="550C75E7">
            <w:pPr>
              <w:pStyle w:val="7"/>
              <w:spacing w:before="13"/>
              <w:rPr>
                <w:rFonts w:ascii="方正楷体_GBK"/>
                <w:sz w:val="22"/>
              </w:rPr>
            </w:pPr>
          </w:p>
          <w:p w14:paraId="5AF8017B">
            <w:pPr>
              <w:pStyle w:val="7"/>
              <w:spacing w:line="213" w:lineRule="auto"/>
              <w:ind w:left="55" w:right="47"/>
              <w:jc w:val="both"/>
              <w:rPr>
                <w:sz w:val="21"/>
              </w:rPr>
            </w:pPr>
            <w:r>
              <w:rPr>
                <w:spacing w:val="-4"/>
                <w:sz w:val="21"/>
              </w:rPr>
              <w:t>矿产资源储量报告评审意见</w:t>
            </w:r>
            <w:r>
              <w:rPr>
                <w:spacing w:val="-10"/>
                <w:sz w:val="21"/>
              </w:rPr>
              <w:t>书</w:t>
            </w:r>
          </w:p>
        </w:tc>
        <w:tc>
          <w:tcPr>
            <w:tcW w:w="2665" w:type="dxa"/>
            <w:vMerge w:val="restart"/>
          </w:tcPr>
          <w:p w14:paraId="7EDC030E">
            <w:pPr>
              <w:pStyle w:val="7"/>
              <w:spacing w:before="4"/>
              <w:rPr>
                <w:rFonts w:ascii="方正楷体_GBK"/>
                <w:sz w:val="27"/>
              </w:rPr>
            </w:pPr>
          </w:p>
          <w:p w14:paraId="6430BD94">
            <w:pPr>
              <w:pStyle w:val="7"/>
              <w:spacing w:line="213" w:lineRule="auto"/>
              <w:ind w:left="55" w:right="48"/>
              <w:jc w:val="both"/>
              <w:rPr>
                <w:sz w:val="21"/>
              </w:rPr>
            </w:pPr>
            <w:r>
              <w:rPr>
                <w:spacing w:val="-2"/>
                <w:sz w:val="21"/>
              </w:rPr>
              <w:t>由审批部门自行组织评审，或者通过竞争性方式选择中介服务机构进行矿产资源储量报告评审，并自行承担服务费用，不得转嫁给申请人</w:t>
            </w:r>
            <w:r>
              <w:rPr>
                <w:spacing w:val="-4"/>
                <w:sz w:val="21"/>
              </w:rPr>
              <w:t>承担。</w:t>
            </w:r>
          </w:p>
        </w:tc>
      </w:tr>
      <w:tr w14:paraId="680B0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546" w:type="dxa"/>
            <w:vMerge w:val="continue"/>
            <w:tcBorders>
              <w:top w:val="nil"/>
            </w:tcBorders>
          </w:tcPr>
          <w:p w14:paraId="63E2D6DE">
            <w:pPr>
              <w:rPr>
                <w:sz w:val="2"/>
                <w:szCs w:val="2"/>
              </w:rPr>
            </w:pPr>
          </w:p>
        </w:tc>
        <w:tc>
          <w:tcPr>
            <w:tcW w:w="1292" w:type="dxa"/>
            <w:vMerge w:val="continue"/>
            <w:tcBorders>
              <w:top w:val="nil"/>
            </w:tcBorders>
          </w:tcPr>
          <w:p w14:paraId="4E1FD226">
            <w:pPr>
              <w:rPr>
                <w:sz w:val="2"/>
                <w:szCs w:val="2"/>
              </w:rPr>
            </w:pPr>
          </w:p>
        </w:tc>
        <w:tc>
          <w:tcPr>
            <w:tcW w:w="1418" w:type="dxa"/>
            <w:vMerge w:val="continue"/>
            <w:tcBorders>
              <w:top w:val="nil"/>
            </w:tcBorders>
          </w:tcPr>
          <w:p w14:paraId="25633951">
            <w:pPr>
              <w:rPr>
                <w:sz w:val="2"/>
                <w:szCs w:val="2"/>
              </w:rPr>
            </w:pPr>
          </w:p>
        </w:tc>
        <w:tc>
          <w:tcPr>
            <w:tcW w:w="1289" w:type="dxa"/>
          </w:tcPr>
          <w:p w14:paraId="286B5A3A">
            <w:pPr>
              <w:pStyle w:val="7"/>
              <w:spacing w:before="156" w:line="213" w:lineRule="auto"/>
              <w:ind w:left="56" w:right="46"/>
              <w:rPr>
                <w:sz w:val="21"/>
              </w:rPr>
            </w:pPr>
            <w:r>
              <w:rPr>
                <w:spacing w:val="23"/>
                <w:sz w:val="21"/>
              </w:rPr>
              <w:t>采矿权变更</w:t>
            </w:r>
            <w:r>
              <w:rPr>
                <w:spacing w:val="-6"/>
                <w:sz w:val="21"/>
              </w:rPr>
              <w:t>登记</w:t>
            </w:r>
          </w:p>
        </w:tc>
        <w:tc>
          <w:tcPr>
            <w:tcW w:w="980" w:type="dxa"/>
          </w:tcPr>
          <w:p w14:paraId="76BAE874">
            <w:pPr>
              <w:pStyle w:val="7"/>
              <w:spacing w:before="156" w:line="213" w:lineRule="auto"/>
              <w:ind w:left="173" w:right="165"/>
              <w:rPr>
                <w:sz w:val="21"/>
              </w:rPr>
            </w:pPr>
            <w:r>
              <w:rPr>
                <w:spacing w:val="-4"/>
                <w:sz w:val="21"/>
              </w:rPr>
              <w:t>省自然</w:t>
            </w:r>
            <w:r>
              <w:rPr>
                <w:spacing w:val="-4"/>
                <w:w w:val="95"/>
                <w:sz w:val="21"/>
              </w:rPr>
              <w:t>资源厅</w:t>
            </w:r>
          </w:p>
        </w:tc>
        <w:tc>
          <w:tcPr>
            <w:tcW w:w="965" w:type="dxa"/>
          </w:tcPr>
          <w:p w14:paraId="11AB4867">
            <w:pPr>
              <w:pStyle w:val="7"/>
              <w:spacing w:before="156" w:line="213" w:lineRule="auto"/>
              <w:ind w:left="376" w:right="52" w:hanging="315"/>
              <w:rPr>
                <w:sz w:val="21"/>
              </w:rPr>
            </w:pPr>
            <w:r>
              <w:rPr>
                <w:spacing w:val="-4"/>
                <w:sz w:val="21"/>
              </w:rPr>
              <w:t>省、州、</w:t>
            </w:r>
            <w:r>
              <w:rPr>
                <w:spacing w:val="-10"/>
                <w:sz w:val="21"/>
              </w:rPr>
              <w:t>县</w:t>
            </w:r>
          </w:p>
        </w:tc>
        <w:tc>
          <w:tcPr>
            <w:tcW w:w="2831" w:type="dxa"/>
            <w:vMerge w:val="continue"/>
            <w:tcBorders>
              <w:top w:val="nil"/>
            </w:tcBorders>
          </w:tcPr>
          <w:p w14:paraId="1F63AF14">
            <w:pPr>
              <w:rPr>
                <w:sz w:val="2"/>
                <w:szCs w:val="2"/>
              </w:rPr>
            </w:pPr>
          </w:p>
        </w:tc>
        <w:tc>
          <w:tcPr>
            <w:tcW w:w="965" w:type="dxa"/>
            <w:vMerge w:val="continue"/>
            <w:tcBorders>
              <w:top w:val="nil"/>
            </w:tcBorders>
          </w:tcPr>
          <w:p w14:paraId="0911C7AC">
            <w:pPr>
              <w:rPr>
                <w:sz w:val="2"/>
                <w:szCs w:val="2"/>
              </w:rPr>
            </w:pPr>
          </w:p>
        </w:tc>
        <w:tc>
          <w:tcPr>
            <w:tcW w:w="965" w:type="dxa"/>
            <w:vMerge w:val="continue"/>
            <w:tcBorders>
              <w:top w:val="nil"/>
            </w:tcBorders>
          </w:tcPr>
          <w:p w14:paraId="0CCEFA3E">
            <w:pPr>
              <w:rPr>
                <w:sz w:val="2"/>
                <w:szCs w:val="2"/>
              </w:rPr>
            </w:pPr>
          </w:p>
        </w:tc>
        <w:tc>
          <w:tcPr>
            <w:tcW w:w="2665" w:type="dxa"/>
            <w:vMerge w:val="continue"/>
            <w:tcBorders>
              <w:top w:val="nil"/>
            </w:tcBorders>
          </w:tcPr>
          <w:p w14:paraId="74062F0F">
            <w:pPr>
              <w:rPr>
                <w:sz w:val="2"/>
                <w:szCs w:val="2"/>
              </w:rPr>
            </w:pPr>
          </w:p>
        </w:tc>
      </w:tr>
      <w:tr w14:paraId="05C2E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546" w:type="dxa"/>
            <w:vMerge w:val="continue"/>
            <w:tcBorders>
              <w:top w:val="nil"/>
            </w:tcBorders>
          </w:tcPr>
          <w:p w14:paraId="1E95603C">
            <w:pPr>
              <w:rPr>
                <w:sz w:val="2"/>
                <w:szCs w:val="2"/>
              </w:rPr>
            </w:pPr>
          </w:p>
        </w:tc>
        <w:tc>
          <w:tcPr>
            <w:tcW w:w="1292" w:type="dxa"/>
            <w:vMerge w:val="continue"/>
            <w:tcBorders>
              <w:top w:val="nil"/>
            </w:tcBorders>
          </w:tcPr>
          <w:p w14:paraId="4B3A3CBE">
            <w:pPr>
              <w:rPr>
                <w:sz w:val="2"/>
                <w:szCs w:val="2"/>
              </w:rPr>
            </w:pPr>
          </w:p>
        </w:tc>
        <w:tc>
          <w:tcPr>
            <w:tcW w:w="1418" w:type="dxa"/>
            <w:vMerge w:val="continue"/>
            <w:tcBorders>
              <w:top w:val="nil"/>
            </w:tcBorders>
          </w:tcPr>
          <w:p w14:paraId="6B996851">
            <w:pPr>
              <w:rPr>
                <w:sz w:val="2"/>
                <w:szCs w:val="2"/>
              </w:rPr>
            </w:pPr>
          </w:p>
        </w:tc>
        <w:tc>
          <w:tcPr>
            <w:tcW w:w="1289" w:type="dxa"/>
          </w:tcPr>
          <w:p w14:paraId="0E226BBF">
            <w:pPr>
              <w:pStyle w:val="7"/>
              <w:spacing w:before="155" w:line="213" w:lineRule="auto"/>
              <w:ind w:left="56" w:right="46"/>
              <w:rPr>
                <w:sz w:val="21"/>
              </w:rPr>
            </w:pPr>
            <w:r>
              <w:rPr>
                <w:spacing w:val="23"/>
                <w:sz w:val="21"/>
              </w:rPr>
              <w:t>采矿权延续</w:t>
            </w:r>
            <w:r>
              <w:rPr>
                <w:spacing w:val="-6"/>
                <w:sz w:val="21"/>
              </w:rPr>
              <w:t>登记</w:t>
            </w:r>
          </w:p>
        </w:tc>
        <w:tc>
          <w:tcPr>
            <w:tcW w:w="980" w:type="dxa"/>
          </w:tcPr>
          <w:p w14:paraId="696B33A0">
            <w:pPr>
              <w:pStyle w:val="7"/>
              <w:spacing w:before="155" w:line="213" w:lineRule="auto"/>
              <w:ind w:left="173" w:right="165"/>
              <w:rPr>
                <w:sz w:val="21"/>
              </w:rPr>
            </w:pPr>
            <w:r>
              <w:rPr>
                <w:spacing w:val="-4"/>
                <w:sz w:val="21"/>
              </w:rPr>
              <w:t>省自然</w:t>
            </w:r>
            <w:r>
              <w:rPr>
                <w:spacing w:val="-4"/>
                <w:w w:val="95"/>
                <w:sz w:val="21"/>
              </w:rPr>
              <w:t>资源厅</w:t>
            </w:r>
          </w:p>
        </w:tc>
        <w:tc>
          <w:tcPr>
            <w:tcW w:w="965" w:type="dxa"/>
          </w:tcPr>
          <w:p w14:paraId="62173FCB">
            <w:pPr>
              <w:pStyle w:val="7"/>
              <w:spacing w:before="155" w:line="213" w:lineRule="auto"/>
              <w:ind w:left="376" w:right="52" w:hanging="315"/>
              <w:rPr>
                <w:sz w:val="21"/>
              </w:rPr>
            </w:pPr>
            <w:r>
              <w:rPr>
                <w:spacing w:val="-4"/>
                <w:sz w:val="21"/>
              </w:rPr>
              <w:t>省、州、</w:t>
            </w:r>
            <w:r>
              <w:rPr>
                <w:spacing w:val="-10"/>
                <w:sz w:val="21"/>
              </w:rPr>
              <w:t>县</w:t>
            </w:r>
          </w:p>
        </w:tc>
        <w:tc>
          <w:tcPr>
            <w:tcW w:w="2831" w:type="dxa"/>
            <w:vMerge w:val="continue"/>
            <w:tcBorders>
              <w:top w:val="nil"/>
            </w:tcBorders>
          </w:tcPr>
          <w:p w14:paraId="4C2E5FF6">
            <w:pPr>
              <w:rPr>
                <w:sz w:val="2"/>
                <w:szCs w:val="2"/>
              </w:rPr>
            </w:pPr>
          </w:p>
        </w:tc>
        <w:tc>
          <w:tcPr>
            <w:tcW w:w="965" w:type="dxa"/>
            <w:vMerge w:val="continue"/>
            <w:tcBorders>
              <w:top w:val="nil"/>
            </w:tcBorders>
          </w:tcPr>
          <w:p w14:paraId="701E03F9">
            <w:pPr>
              <w:rPr>
                <w:sz w:val="2"/>
                <w:szCs w:val="2"/>
              </w:rPr>
            </w:pPr>
          </w:p>
        </w:tc>
        <w:tc>
          <w:tcPr>
            <w:tcW w:w="965" w:type="dxa"/>
            <w:vMerge w:val="continue"/>
            <w:tcBorders>
              <w:top w:val="nil"/>
            </w:tcBorders>
          </w:tcPr>
          <w:p w14:paraId="7048DE0A">
            <w:pPr>
              <w:rPr>
                <w:sz w:val="2"/>
                <w:szCs w:val="2"/>
              </w:rPr>
            </w:pPr>
          </w:p>
        </w:tc>
        <w:tc>
          <w:tcPr>
            <w:tcW w:w="2665" w:type="dxa"/>
            <w:vMerge w:val="continue"/>
            <w:tcBorders>
              <w:top w:val="nil"/>
            </w:tcBorders>
          </w:tcPr>
          <w:p w14:paraId="174AA046">
            <w:pPr>
              <w:rPr>
                <w:sz w:val="2"/>
                <w:szCs w:val="2"/>
              </w:rPr>
            </w:pPr>
          </w:p>
        </w:tc>
      </w:tr>
      <w:tr w14:paraId="6C9FE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546" w:type="dxa"/>
            <w:vMerge w:val="restart"/>
          </w:tcPr>
          <w:p w14:paraId="5875B2D8">
            <w:pPr>
              <w:pStyle w:val="7"/>
              <w:rPr>
                <w:rFonts w:ascii="方正楷体_GBK"/>
                <w:sz w:val="20"/>
              </w:rPr>
            </w:pPr>
          </w:p>
          <w:p w14:paraId="00D1B4D0">
            <w:pPr>
              <w:pStyle w:val="7"/>
              <w:rPr>
                <w:rFonts w:ascii="方正楷体_GBK"/>
                <w:sz w:val="20"/>
              </w:rPr>
            </w:pPr>
          </w:p>
          <w:p w14:paraId="079C62F9">
            <w:pPr>
              <w:pStyle w:val="7"/>
              <w:rPr>
                <w:rFonts w:ascii="方正楷体_GBK"/>
                <w:sz w:val="20"/>
              </w:rPr>
            </w:pPr>
          </w:p>
          <w:p w14:paraId="2CA06113">
            <w:pPr>
              <w:pStyle w:val="7"/>
              <w:spacing w:before="2"/>
              <w:rPr>
                <w:rFonts w:ascii="方正楷体_GBK"/>
                <w:sz w:val="16"/>
              </w:rPr>
            </w:pPr>
          </w:p>
          <w:p w14:paraId="49698F4A">
            <w:pPr>
              <w:pStyle w:val="7"/>
              <w:ind w:left="6"/>
              <w:jc w:val="center"/>
              <w:rPr>
                <w:rFonts w:ascii="宋体"/>
                <w:sz w:val="21"/>
              </w:rPr>
            </w:pPr>
            <w:r>
              <w:rPr>
                <w:rFonts w:ascii="宋体"/>
                <w:w w:val="99"/>
                <w:sz w:val="21"/>
              </w:rPr>
              <w:t>9</w:t>
            </w:r>
          </w:p>
        </w:tc>
        <w:tc>
          <w:tcPr>
            <w:tcW w:w="1292" w:type="dxa"/>
            <w:vMerge w:val="restart"/>
          </w:tcPr>
          <w:p w14:paraId="0FF4D8DB">
            <w:pPr>
              <w:pStyle w:val="7"/>
              <w:rPr>
                <w:rFonts w:ascii="方正楷体_GBK"/>
                <w:sz w:val="24"/>
              </w:rPr>
            </w:pPr>
          </w:p>
          <w:p w14:paraId="000748B1">
            <w:pPr>
              <w:pStyle w:val="7"/>
              <w:spacing w:before="8"/>
              <w:rPr>
                <w:rFonts w:ascii="方正楷体_GBK"/>
                <w:sz w:val="32"/>
              </w:rPr>
            </w:pPr>
          </w:p>
          <w:p w14:paraId="64602B59">
            <w:pPr>
              <w:pStyle w:val="7"/>
              <w:spacing w:line="213" w:lineRule="auto"/>
              <w:ind w:left="56" w:right="47"/>
              <w:jc w:val="both"/>
              <w:rPr>
                <w:sz w:val="21"/>
              </w:rPr>
            </w:pPr>
            <w:r>
              <w:rPr>
                <w:spacing w:val="29"/>
                <w:sz w:val="21"/>
              </w:rPr>
              <w:t>矿产</w:t>
            </w:r>
            <w:r>
              <w:rPr>
                <w:spacing w:val="19"/>
                <w:sz w:val="21"/>
              </w:rPr>
              <w:t>资源勘</w:t>
            </w:r>
            <w:r>
              <w:rPr>
                <w:spacing w:val="29"/>
                <w:sz w:val="21"/>
              </w:rPr>
              <w:t>查实</w:t>
            </w:r>
            <w:r>
              <w:rPr>
                <w:spacing w:val="19"/>
                <w:sz w:val="21"/>
              </w:rPr>
              <w:t>施方案</w:t>
            </w:r>
            <w:r>
              <w:rPr>
                <w:spacing w:val="-6"/>
                <w:sz w:val="21"/>
              </w:rPr>
              <w:t>评审</w:t>
            </w:r>
          </w:p>
        </w:tc>
        <w:tc>
          <w:tcPr>
            <w:tcW w:w="1418" w:type="dxa"/>
            <w:vMerge w:val="restart"/>
          </w:tcPr>
          <w:p w14:paraId="4D55D43F">
            <w:pPr>
              <w:pStyle w:val="7"/>
              <w:rPr>
                <w:rFonts w:ascii="方正楷体_GBK"/>
                <w:sz w:val="24"/>
              </w:rPr>
            </w:pPr>
          </w:p>
          <w:p w14:paraId="34154845">
            <w:pPr>
              <w:pStyle w:val="7"/>
              <w:rPr>
                <w:rFonts w:ascii="方正楷体_GBK"/>
                <w:sz w:val="24"/>
              </w:rPr>
            </w:pPr>
          </w:p>
          <w:p w14:paraId="2948EED5">
            <w:pPr>
              <w:pStyle w:val="7"/>
              <w:spacing w:before="6"/>
              <w:rPr>
                <w:rFonts w:ascii="方正楷体_GBK"/>
                <w:sz w:val="18"/>
              </w:rPr>
            </w:pPr>
          </w:p>
          <w:p w14:paraId="48444DD6">
            <w:pPr>
              <w:pStyle w:val="7"/>
              <w:spacing w:line="213" w:lineRule="auto"/>
              <w:ind w:left="55" w:right="46"/>
              <w:rPr>
                <w:sz w:val="21"/>
              </w:rPr>
            </w:pPr>
            <w:r>
              <w:rPr>
                <w:sz w:val="21"/>
              </w:rPr>
              <w:t>勘查矿产资源</w:t>
            </w:r>
            <w:r>
              <w:rPr>
                <w:spacing w:val="-6"/>
                <w:sz w:val="21"/>
              </w:rPr>
              <w:t>审批</w:t>
            </w:r>
          </w:p>
        </w:tc>
        <w:tc>
          <w:tcPr>
            <w:tcW w:w="1289" w:type="dxa"/>
          </w:tcPr>
          <w:p w14:paraId="3B386463">
            <w:pPr>
              <w:pStyle w:val="7"/>
              <w:spacing w:before="155" w:line="213" w:lineRule="auto"/>
              <w:ind w:left="56" w:right="46"/>
              <w:rPr>
                <w:sz w:val="21"/>
              </w:rPr>
            </w:pPr>
            <w:r>
              <w:rPr>
                <w:spacing w:val="23"/>
                <w:sz w:val="21"/>
              </w:rPr>
              <w:t>新设探矿权</w:t>
            </w:r>
            <w:r>
              <w:rPr>
                <w:spacing w:val="-6"/>
                <w:sz w:val="21"/>
              </w:rPr>
              <w:t>登记</w:t>
            </w:r>
          </w:p>
        </w:tc>
        <w:tc>
          <w:tcPr>
            <w:tcW w:w="980" w:type="dxa"/>
          </w:tcPr>
          <w:p w14:paraId="400B095B">
            <w:pPr>
              <w:pStyle w:val="7"/>
              <w:spacing w:before="155" w:line="213" w:lineRule="auto"/>
              <w:ind w:left="173" w:right="165"/>
              <w:rPr>
                <w:sz w:val="21"/>
              </w:rPr>
            </w:pPr>
            <w:r>
              <w:rPr>
                <w:spacing w:val="-4"/>
                <w:sz w:val="21"/>
              </w:rPr>
              <w:t>省自然</w:t>
            </w:r>
            <w:r>
              <w:rPr>
                <w:spacing w:val="-4"/>
                <w:w w:val="95"/>
                <w:sz w:val="21"/>
              </w:rPr>
              <w:t>资源厅</w:t>
            </w:r>
          </w:p>
        </w:tc>
        <w:tc>
          <w:tcPr>
            <w:tcW w:w="965" w:type="dxa"/>
          </w:tcPr>
          <w:p w14:paraId="7E5904CE">
            <w:pPr>
              <w:pStyle w:val="7"/>
              <w:spacing w:before="155" w:line="213" w:lineRule="auto"/>
              <w:ind w:left="376" w:right="52" w:hanging="315"/>
              <w:rPr>
                <w:sz w:val="21"/>
              </w:rPr>
            </w:pPr>
            <w:r>
              <w:rPr>
                <w:spacing w:val="-4"/>
                <w:sz w:val="21"/>
              </w:rPr>
              <w:t>省、州、</w:t>
            </w:r>
            <w:r>
              <w:rPr>
                <w:spacing w:val="-10"/>
                <w:sz w:val="21"/>
              </w:rPr>
              <w:t>县</w:t>
            </w:r>
          </w:p>
        </w:tc>
        <w:tc>
          <w:tcPr>
            <w:tcW w:w="2831" w:type="dxa"/>
            <w:vMerge w:val="restart"/>
          </w:tcPr>
          <w:p w14:paraId="37333B53">
            <w:pPr>
              <w:pStyle w:val="7"/>
              <w:spacing w:before="3"/>
              <w:rPr>
                <w:rFonts w:ascii="方正楷体_GBK"/>
                <w:sz w:val="27"/>
              </w:rPr>
            </w:pPr>
          </w:p>
          <w:p w14:paraId="26CB20D9">
            <w:pPr>
              <w:pStyle w:val="7"/>
              <w:spacing w:line="213" w:lineRule="auto"/>
              <w:ind w:left="57" w:right="44"/>
              <w:rPr>
                <w:sz w:val="21"/>
              </w:rPr>
            </w:pPr>
            <w:r>
              <w:rPr>
                <w:spacing w:val="17"/>
                <w:sz w:val="21"/>
              </w:rPr>
              <w:t>《矿产资源勘查区块登记</w:t>
            </w:r>
            <w:r>
              <w:rPr>
                <w:sz w:val="21"/>
              </w:rPr>
              <w:t>管</w:t>
            </w:r>
            <w:r>
              <w:rPr>
                <w:spacing w:val="-4"/>
                <w:sz w:val="21"/>
              </w:rPr>
              <w:t>理办法》</w:t>
            </w:r>
          </w:p>
          <w:p w14:paraId="16319739">
            <w:pPr>
              <w:pStyle w:val="7"/>
              <w:spacing w:line="213" w:lineRule="auto"/>
              <w:ind w:left="57" w:right="42"/>
              <w:jc w:val="both"/>
              <w:rPr>
                <w:sz w:val="21"/>
              </w:rPr>
            </w:pPr>
            <w:r>
              <w:rPr>
                <w:spacing w:val="17"/>
                <w:sz w:val="21"/>
              </w:rPr>
              <w:t>《国土资源部办公厅关于</w:t>
            </w:r>
            <w:r>
              <w:rPr>
                <w:sz w:val="21"/>
              </w:rPr>
              <w:t>规</w:t>
            </w:r>
            <w:r>
              <w:rPr>
                <w:spacing w:val="-2"/>
                <w:sz w:val="21"/>
              </w:rPr>
              <w:t>范矿产资源勘查实施方案管理</w:t>
            </w:r>
            <w:r>
              <w:rPr>
                <w:spacing w:val="19"/>
                <w:w w:val="95"/>
                <w:sz w:val="21"/>
              </w:rPr>
              <w:t>工作的通</w:t>
            </w:r>
            <w:r>
              <w:rPr>
                <w:spacing w:val="20"/>
                <w:w w:val="95"/>
                <w:sz w:val="21"/>
              </w:rPr>
              <w:t>知》</w:t>
            </w:r>
            <w:r>
              <w:rPr>
                <w:w w:val="95"/>
                <w:sz w:val="21"/>
              </w:rPr>
              <w:t>（</w:t>
            </w:r>
            <w:r>
              <w:rPr>
                <w:spacing w:val="17"/>
                <w:sz w:val="21"/>
              </w:rPr>
              <w:t xml:space="preserve"> </w:t>
            </w:r>
            <w:r>
              <w:rPr>
                <w:spacing w:val="19"/>
                <w:w w:val="95"/>
                <w:sz w:val="21"/>
              </w:rPr>
              <w:t>国土资厅</w:t>
            </w:r>
            <w:r>
              <w:rPr>
                <w:spacing w:val="-10"/>
                <w:w w:val="95"/>
                <w:sz w:val="21"/>
              </w:rPr>
              <w:t>发</w:t>
            </w:r>
          </w:p>
          <w:p w14:paraId="0A2D6A79">
            <w:pPr>
              <w:pStyle w:val="7"/>
              <w:spacing w:line="310" w:lineRule="exact"/>
              <w:ind w:left="57"/>
              <w:jc w:val="both"/>
              <w:rPr>
                <w:sz w:val="21"/>
              </w:rPr>
            </w:pPr>
            <w:r>
              <w:rPr>
                <w:w w:val="95"/>
                <w:sz w:val="21"/>
              </w:rPr>
              <w:t>〔</w:t>
            </w:r>
            <w:r>
              <w:rPr>
                <w:rFonts w:ascii="宋体" w:eastAsia="宋体"/>
                <w:w w:val="95"/>
                <w:sz w:val="21"/>
              </w:rPr>
              <w:t>2010</w:t>
            </w:r>
            <w:r>
              <w:rPr>
                <w:w w:val="95"/>
                <w:sz w:val="21"/>
              </w:rPr>
              <w:t>〕</w:t>
            </w:r>
            <w:r>
              <w:rPr>
                <w:rFonts w:ascii="宋体" w:eastAsia="宋体"/>
                <w:w w:val="95"/>
                <w:sz w:val="21"/>
              </w:rPr>
              <w:t>29</w:t>
            </w:r>
            <w:r>
              <w:rPr>
                <w:rFonts w:ascii="宋体" w:eastAsia="宋体"/>
                <w:spacing w:val="-2"/>
                <w:sz w:val="21"/>
              </w:rPr>
              <w:t xml:space="preserve"> </w:t>
            </w:r>
            <w:r>
              <w:rPr>
                <w:w w:val="95"/>
                <w:sz w:val="21"/>
              </w:rPr>
              <w:t>号</w:t>
            </w:r>
            <w:r>
              <w:rPr>
                <w:spacing w:val="-10"/>
                <w:w w:val="95"/>
                <w:sz w:val="21"/>
              </w:rPr>
              <w:t>）</w:t>
            </w:r>
          </w:p>
        </w:tc>
        <w:tc>
          <w:tcPr>
            <w:tcW w:w="965" w:type="dxa"/>
            <w:vMerge w:val="restart"/>
          </w:tcPr>
          <w:p w14:paraId="42F8000E">
            <w:pPr>
              <w:pStyle w:val="7"/>
              <w:rPr>
                <w:rFonts w:ascii="方正楷体_GBK"/>
                <w:sz w:val="24"/>
              </w:rPr>
            </w:pPr>
          </w:p>
          <w:p w14:paraId="3CD59228">
            <w:pPr>
              <w:pStyle w:val="7"/>
              <w:spacing w:before="8"/>
              <w:rPr>
                <w:rFonts w:ascii="方正楷体_GBK"/>
                <w:sz w:val="32"/>
              </w:rPr>
            </w:pPr>
          </w:p>
          <w:p w14:paraId="2C31C8FF">
            <w:pPr>
              <w:pStyle w:val="7"/>
              <w:spacing w:line="213" w:lineRule="auto"/>
              <w:ind w:left="56" w:right="47"/>
              <w:jc w:val="both"/>
              <w:rPr>
                <w:sz w:val="21"/>
              </w:rPr>
            </w:pPr>
            <w:r>
              <w:rPr>
                <w:spacing w:val="-4"/>
                <w:sz w:val="21"/>
              </w:rPr>
              <w:t>具备相应能力的评审机构</w:t>
            </w:r>
          </w:p>
        </w:tc>
        <w:tc>
          <w:tcPr>
            <w:tcW w:w="965" w:type="dxa"/>
            <w:vMerge w:val="restart"/>
          </w:tcPr>
          <w:p w14:paraId="2A2A14B6">
            <w:pPr>
              <w:pStyle w:val="7"/>
              <w:rPr>
                <w:rFonts w:ascii="方正楷体_GBK"/>
                <w:sz w:val="24"/>
              </w:rPr>
            </w:pPr>
          </w:p>
          <w:p w14:paraId="7829F5C5">
            <w:pPr>
              <w:pStyle w:val="7"/>
              <w:spacing w:before="12"/>
              <w:rPr>
                <w:rFonts w:ascii="方正楷体_GBK"/>
                <w:sz w:val="22"/>
              </w:rPr>
            </w:pPr>
          </w:p>
          <w:p w14:paraId="6C898175">
            <w:pPr>
              <w:pStyle w:val="7"/>
              <w:spacing w:line="213" w:lineRule="auto"/>
              <w:ind w:left="55" w:right="47"/>
              <w:jc w:val="both"/>
              <w:rPr>
                <w:sz w:val="21"/>
              </w:rPr>
            </w:pPr>
            <w:r>
              <w:rPr>
                <w:spacing w:val="-4"/>
                <w:sz w:val="21"/>
              </w:rPr>
              <w:t>矿产资源勘查实施方案评审意见书</w:t>
            </w:r>
          </w:p>
        </w:tc>
        <w:tc>
          <w:tcPr>
            <w:tcW w:w="2665" w:type="dxa"/>
            <w:vMerge w:val="restart"/>
          </w:tcPr>
          <w:p w14:paraId="607277F7">
            <w:pPr>
              <w:pStyle w:val="7"/>
              <w:spacing w:before="3"/>
              <w:rPr>
                <w:rFonts w:ascii="方正楷体_GBK"/>
                <w:sz w:val="27"/>
              </w:rPr>
            </w:pPr>
          </w:p>
          <w:p w14:paraId="0C5582B4">
            <w:pPr>
              <w:pStyle w:val="7"/>
              <w:spacing w:line="213" w:lineRule="auto"/>
              <w:ind w:left="55" w:right="48"/>
              <w:jc w:val="both"/>
              <w:rPr>
                <w:sz w:val="21"/>
              </w:rPr>
            </w:pPr>
            <w:r>
              <w:rPr>
                <w:spacing w:val="-2"/>
                <w:sz w:val="21"/>
              </w:rPr>
              <w:t>由审批部门自行组织评审，或者通过竞争性方式选择中介服务机构进行矿产资源勘查实施方案评审，并自行承担服务费用，不得转嫁给申请人承担。</w:t>
            </w:r>
          </w:p>
        </w:tc>
      </w:tr>
      <w:tr w14:paraId="0DB4E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546" w:type="dxa"/>
            <w:vMerge w:val="continue"/>
            <w:tcBorders>
              <w:top w:val="nil"/>
            </w:tcBorders>
          </w:tcPr>
          <w:p w14:paraId="52203CDE">
            <w:pPr>
              <w:rPr>
                <w:sz w:val="2"/>
                <w:szCs w:val="2"/>
              </w:rPr>
            </w:pPr>
          </w:p>
        </w:tc>
        <w:tc>
          <w:tcPr>
            <w:tcW w:w="1292" w:type="dxa"/>
            <w:vMerge w:val="continue"/>
            <w:tcBorders>
              <w:top w:val="nil"/>
            </w:tcBorders>
          </w:tcPr>
          <w:p w14:paraId="767A23B1">
            <w:pPr>
              <w:rPr>
                <w:sz w:val="2"/>
                <w:szCs w:val="2"/>
              </w:rPr>
            </w:pPr>
          </w:p>
        </w:tc>
        <w:tc>
          <w:tcPr>
            <w:tcW w:w="1418" w:type="dxa"/>
            <w:vMerge w:val="continue"/>
            <w:tcBorders>
              <w:top w:val="nil"/>
            </w:tcBorders>
          </w:tcPr>
          <w:p w14:paraId="506FB528">
            <w:pPr>
              <w:rPr>
                <w:sz w:val="2"/>
                <w:szCs w:val="2"/>
              </w:rPr>
            </w:pPr>
          </w:p>
        </w:tc>
        <w:tc>
          <w:tcPr>
            <w:tcW w:w="1289" w:type="dxa"/>
          </w:tcPr>
          <w:p w14:paraId="63FE3FCA">
            <w:pPr>
              <w:pStyle w:val="7"/>
              <w:spacing w:before="156" w:line="213" w:lineRule="auto"/>
              <w:ind w:left="56" w:right="46"/>
              <w:rPr>
                <w:sz w:val="21"/>
              </w:rPr>
            </w:pPr>
            <w:r>
              <w:rPr>
                <w:spacing w:val="23"/>
                <w:sz w:val="21"/>
              </w:rPr>
              <w:t>探矿权变更</w:t>
            </w:r>
            <w:r>
              <w:rPr>
                <w:spacing w:val="-6"/>
                <w:sz w:val="21"/>
              </w:rPr>
              <w:t>登记</w:t>
            </w:r>
          </w:p>
        </w:tc>
        <w:tc>
          <w:tcPr>
            <w:tcW w:w="980" w:type="dxa"/>
          </w:tcPr>
          <w:p w14:paraId="076A6B28">
            <w:pPr>
              <w:pStyle w:val="7"/>
              <w:spacing w:before="156" w:line="213" w:lineRule="auto"/>
              <w:ind w:left="173" w:right="165"/>
              <w:rPr>
                <w:sz w:val="21"/>
              </w:rPr>
            </w:pPr>
            <w:r>
              <w:rPr>
                <w:spacing w:val="-4"/>
                <w:sz w:val="21"/>
              </w:rPr>
              <w:t>省自然</w:t>
            </w:r>
            <w:r>
              <w:rPr>
                <w:spacing w:val="-4"/>
                <w:w w:val="95"/>
                <w:sz w:val="21"/>
              </w:rPr>
              <w:t>资源厅</w:t>
            </w:r>
          </w:p>
        </w:tc>
        <w:tc>
          <w:tcPr>
            <w:tcW w:w="965" w:type="dxa"/>
          </w:tcPr>
          <w:p w14:paraId="77D5EAC8">
            <w:pPr>
              <w:pStyle w:val="7"/>
              <w:spacing w:before="156" w:line="213" w:lineRule="auto"/>
              <w:ind w:left="376" w:right="52" w:hanging="315"/>
              <w:rPr>
                <w:sz w:val="21"/>
              </w:rPr>
            </w:pPr>
            <w:r>
              <w:rPr>
                <w:spacing w:val="-4"/>
                <w:sz w:val="21"/>
              </w:rPr>
              <w:t>省、州、</w:t>
            </w:r>
            <w:r>
              <w:rPr>
                <w:spacing w:val="-10"/>
                <w:sz w:val="21"/>
              </w:rPr>
              <w:t>县</w:t>
            </w:r>
          </w:p>
        </w:tc>
        <w:tc>
          <w:tcPr>
            <w:tcW w:w="2831" w:type="dxa"/>
            <w:vMerge w:val="continue"/>
            <w:tcBorders>
              <w:top w:val="nil"/>
            </w:tcBorders>
          </w:tcPr>
          <w:p w14:paraId="22E1AE41">
            <w:pPr>
              <w:rPr>
                <w:sz w:val="2"/>
                <w:szCs w:val="2"/>
              </w:rPr>
            </w:pPr>
          </w:p>
        </w:tc>
        <w:tc>
          <w:tcPr>
            <w:tcW w:w="965" w:type="dxa"/>
            <w:vMerge w:val="continue"/>
            <w:tcBorders>
              <w:top w:val="nil"/>
            </w:tcBorders>
          </w:tcPr>
          <w:p w14:paraId="3AE3B4CB">
            <w:pPr>
              <w:rPr>
                <w:sz w:val="2"/>
                <w:szCs w:val="2"/>
              </w:rPr>
            </w:pPr>
          </w:p>
        </w:tc>
        <w:tc>
          <w:tcPr>
            <w:tcW w:w="965" w:type="dxa"/>
            <w:vMerge w:val="continue"/>
            <w:tcBorders>
              <w:top w:val="nil"/>
            </w:tcBorders>
          </w:tcPr>
          <w:p w14:paraId="6D682DA3">
            <w:pPr>
              <w:rPr>
                <w:sz w:val="2"/>
                <w:szCs w:val="2"/>
              </w:rPr>
            </w:pPr>
          </w:p>
        </w:tc>
        <w:tc>
          <w:tcPr>
            <w:tcW w:w="2665" w:type="dxa"/>
            <w:vMerge w:val="continue"/>
            <w:tcBorders>
              <w:top w:val="nil"/>
            </w:tcBorders>
          </w:tcPr>
          <w:p w14:paraId="60305C01">
            <w:pPr>
              <w:rPr>
                <w:sz w:val="2"/>
                <w:szCs w:val="2"/>
              </w:rPr>
            </w:pPr>
          </w:p>
        </w:tc>
      </w:tr>
      <w:tr w14:paraId="67618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546" w:type="dxa"/>
            <w:vMerge w:val="continue"/>
            <w:tcBorders>
              <w:top w:val="nil"/>
            </w:tcBorders>
          </w:tcPr>
          <w:p w14:paraId="7391BCD8">
            <w:pPr>
              <w:rPr>
                <w:sz w:val="2"/>
                <w:szCs w:val="2"/>
              </w:rPr>
            </w:pPr>
          </w:p>
        </w:tc>
        <w:tc>
          <w:tcPr>
            <w:tcW w:w="1292" w:type="dxa"/>
            <w:vMerge w:val="continue"/>
            <w:tcBorders>
              <w:top w:val="nil"/>
            </w:tcBorders>
          </w:tcPr>
          <w:p w14:paraId="531E813C">
            <w:pPr>
              <w:rPr>
                <w:sz w:val="2"/>
                <w:szCs w:val="2"/>
              </w:rPr>
            </w:pPr>
          </w:p>
        </w:tc>
        <w:tc>
          <w:tcPr>
            <w:tcW w:w="1418" w:type="dxa"/>
            <w:vMerge w:val="continue"/>
            <w:tcBorders>
              <w:top w:val="nil"/>
            </w:tcBorders>
          </w:tcPr>
          <w:p w14:paraId="57DE5734">
            <w:pPr>
              <w:rPr>
                <w:sz w:val="2"/>
                <w:szCs w:val="2"/>
              </w:rPr>
            </w:pPr>
          </w:p>
        </w:tc>
        <w:tc>
          <w:tcPr>
            <w:tcW w:w="1289" w:type="dxa"/>
          </w:tcPr>
          <w:p w14:paraId="4E880CF2">
            <w:pPr>
              <w:pStyle w:val="7"/>
              <w:spacing w:before="156" w:line="213" w:lineRule="auto"/>
              <w:ind w:left="56" w:right="46"/>
              <w:rPr>
                <w:sz w:val="21"/>
              </w:rPr>
            </w:pPr>
            <w:r>
              <w:rPr>
                <w:spacing w:val="23"/>
                <w:sz w:val="21"/>
              </w:rPr>
              <w:t>探矿权延续</w:t>
            </w:r>
            <w:r>
              <w:rPr>
                <w:spacing w:val="-6"/>
                <w:sz w:val="21"/>
              </w:rPr>
              <w:t>登记</w:t>
            </w:r>
          </w:p>
        </w:tc>
        <w:tc>
          <w:tcPr>
            <w:tcW w:w="980" w:type="dxa"/>
          </w:tcPr>
          <w:p w14:paraId="504E8775">
            <w:pPr>
              <w:pStyle w:val="7"/>
              <w:spacing w:before="156" w:line="213" w:lineRule="auto"/>
              <w:ind w:left="173" w:right="165"/>
              <w:rPr>
                <w:sz w:val="21"/>
              </w:rPr>
            </w:pPr>
            <w:r>
              <w:rPr>
                <w:spacing w:val="-4"/>
                <w:sz w:val="21"/>
              </w:rPr>
              <w:t>省自然</w:t>
            </w:r>
            <w:r>
              <w:rPr>
                <w:spacing w:val="-4"/>
                <w:w w:val="95"/>
                <w:sz w:val="21"/>
              </w:rPr>
              <w:t>资源厅</w:t>
            </w:r>
          </w:p>
        </w:tc>
        <w:tc>
          <w:tcPr>
            <w:tcW w:w="965" w:type="dxa"/>
          </w:tcPr>
          <w:p w14:paraId="67132FEF">
            <w:pPr>
              <w:pStyle w:val="7"/>
              <w:spacing w:before="156" w:line="213" w:lineRule="auto"/>
              <w:ind w:left="376" w:right="52" w:hanging="315"/>
              <w:rPr>
                <w:sz w:val="21"/>
              </w:rPr>
            </w:pPr>
            <w:r>
              <w:rPr>
                <w:spacing w:val="-4"/>
                <w:sz w:val="21"/>
              </w:rPr>
              <w:t>省、州、</w:t>
            </w:r>
            <w:r>
              <w:rPr>
                <w:spacing w:val="-10"/>
                <w:sz w:val="21"/>
              </w:rPr>
              <w:t>县</w:t>
            </w:r>
          </w:p>
        </w:tc>
        <w:tc>
          <w:tcPr>
            <w:tcW w:w="2831" w:type="dxa"/>
            <w:vMerge w:val="continue"/>
            <w:tcBorders>
              <w:top w:val="nil"/>
            </w:tcBorders>
          </w:tcPr>
          <w:p w14:paraId="7B1D4C62">
            <w:pPr>
              <w:rPr>
                <w:sz w:val="2"/>
                <w:szCs w:val="2"/>
              </w:rPr>
            </w:pPr>
          </w:p>
        </w:tc>
        <w:tc>
          <w:tcPr>
            <w:tcW w:w="965" w:type="dxa"/>
            <w:vMerge w:val="continue"/>
            <w:tcBorders>
              <w:top w:val="nil"/>
            </w:tcBorders>
          </w:tcPr>
          <w:p w14:paraId="0DDEED16">
            <w:pPr>
              <w:rPr>
                <w:sz w:val="2"/>
                <w:szCs w:val="2"/>
              </w:rPr>
            </w:pPr>
          </w:p>
        </w:tc>
        <w:tc>
          <w:tcPr>
            <w:tcW w:w="965" w:type="dxa"/>
            <w:vMerge w:val="continue"/>
            <w:tcBorders>
              <w:top w:val="nil"/>
            </w:tcBorders>
          </w:tcPr>
          <w:p w14:paraId="2D941736">
            <w:pPr>
              <w:rPr>
                <w:sz w:val="2"/>
                <w:szCs w:val="2"/>
              </w:rPr>
            </w:pPr>
          </w:p>
        </w:tc>
        <w:tc>
          <w:tcPr>
            <w:tcW w:w="2665" w:type="dxa"/>
            <w:vMerge w:val="continue"/>
            <w:tcBorders>
              <w:top w:val="nil"/>
            </w:tcBorders>
          </w:tcPr>
          <w:p w14:paraId="780AD215">
            <w:pPr>
              <w:rPr>
                <w:sz w:val="2"/>
                <w:szCs w:val="2"/>
              </w:rPr>
            </w:pPr>
          </w:p>
        </w:tc>
      </w:tr>
      <w:tr w14:paraId="30512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0" w:hRule="atLeast"/>
        </w:trPr>
        <w:tc>
          <w:tcPr>
            <w:tcW w:w="546" w:type="dxa"/>
          </w:tcPr>
          <w:p w14:paraId="7DFCAE47">
            <w:pPr>
              <w:pStyle w:val="7"/>
              <w:rPr>
                <w:rFonts w:ascii="方正楷体_GBK"/>
                <w:sz w:val="20"/>
              </w:rPr>
            </w:pPr>
          </w:p>
          <w:p w14:paraId="2764B721">
            <w:pPr>
              <w:pStyle w:val="7"/>
              <w:rPr>
                <w:rFonts w:ascii="方正楷体_GBK"/>
                <w:sz w:val="20"/>
              </w:rPr>
            </w:pPr>
          </w:p>
          <w:p w14:paraId="70C7D2D7">
            <w:pPr>
              <w:pStyle w:val="7"/>
              <w:spacing w:before="11"/>
              <w:rPr>
                <w:rFonts w:ascii="方正楷体_GBK"/>
                <w:sz w:val="25"/>
              </w:rPr>
            </w:pPr>
          </w:p>
          <w:p w14:paraId="2ABE72FD">
            <w:pPr>
              <w:pStyle w:val="7"/>
              <w:spacing w:before="1"/>
              <w:ind w:left="168"/>
              <w:rPr>
                <w:rFonts w:ascii="宋体"/>
                <w:sz w:val="21"/>
              </w:rPr>
            </w:pPr>
            <w:r>
              <w:rPr>
                <w:rFonts w:ascii="宋体"/>
                <w:spacing w:val="-5"/>
                <w:sz w:val="21"/>
              </w:rPr>
              <w:t>10</w:t>
            </w:r>
          </w:p>
        </w:tc>
        <w:tc>
          <w:tcPr>
            <w:tcW w:w="1292" w:type="dxa"/>
          </w:tcPr>
          <w:p w14:paraId="7DEACC50">
            <w:pPr>
              <w:pStyle w:val="7"/>
              <w:spacing w:before="10"/>
              <w:rPr>
                <w:rFonts w:ascii="方正楷体_GBK"/>
                <w:sz w:val="16"/>
              </w:rPr>
            </w:pPr>
          </w:p>
          <w:p w14:paraId="3620C7F7">
            <w:pPr>
              <w:pStyle w:val="7"/>
              <w:spacing w:line="213" w:lineRule="auto"/>
              <w:ind w:left="56" w:right="47"/>
              <w:jc w:val="both"/>
              <w:rPr>
                <w:sz w:val="21"/>
              </w:rPr>
            </w:pPr>
            <w:r>
              <w:rPr>
                <w:spacing w:val="29"/>
                <w:sz w:val="21"/>
              </w:rPr>
              <w:t>涉及</w:t>
            </w:r>
            <w:r>
              <w:rPr>
                <w:spacing w:val="19"/>
                <w:sz w:val="21"/>
              </w:rPr>
              <w:t>自然资</w:t>
            </w:r>
            <w:r>
              <w:rPr>
                <w:spacing w:val="29"/>
                <w:sz w:val="21"/>
              </w:rPr>
              <w:t>源主</w:t>
            </w:r>
            <w:r>
              <w:rPr>
                <w:spacing w:val="19"/>
                <w:sz w:val="21"/>
              </w:rPr>
              <w:t>管部门</w:t>
            </w:r>
            <w:r>
              <w:rPr>
                <w:spacing w:val="29"/>
                <w:sz w:val="21"/>
              </w:rPr>
              <w:t>直接</w:t>
            </w:r>
            <w:r>
              <w:rPr>
                <w:spacing w:val="19"/>
                <w:sz w:val="21"/>
              </w:rPr>
              <w:t>出让采</w:t>
            </w:r>
            <w:r>
              <w:rPr>
                <w:spacing w:val="29"/>
                <w:sz w:val="21"/>
              </w:rPr>
              <w:t>矿权</w:t>
            </w:r>
            <w:r>
              <w:rPr>
                <w:spacing w:val="19"/>
                <w:sz w:val="21"/>
              </w:rPr>
              <w:t>情形的</w:t>
            </w:r>
            <w:r>
              <w:rPr>
                <w:spacing w:val="29"/>
                <w:sz w:val="21"/>
              </w:rPr>
              <w:t>矿产</w:t>
            </w:r>
            <w:r>
              <w:rPr>
                <w:spacing w:val="19"/>
                <w:sz w:val="21"/>
              </w:rPr>
              <w:t>资源储</w:t>
            </w:r>
            <w:r>
              <w:rPr>
                <w:spacing w:val="-2"/>
                <w:sz w:val="21"/>
              </w:rPr>
              <w:t>量报告编制</w:t>
            </w:r>
          </w:p>
        </w:tc>
        <w:tc>
          <w:tcPr>
            <w:tcW w:w="1418" w:type="dxa"/>
          </w:tcPr>
          <w:p w14:paraId="5FEF3257">
            <w:pPr>
              <w:pStyle w:val="7"/>
              <w:rPr>
                <w:rFonts w:ascii="方正楷体_GBK"/>
                <w:sz w:val="24"/>
              </w:rPr>
            </w:pPr>
          </w:p>
          <w:p w14:paraId="37DD5B73">
            <w:pPr>
              <w:pStyle w:val="7"/>
              <w:spacing w:before="13"/>
              <w:rPr>
                <w:rFonts w:ascii="方正楷体_GBK"/>
                <w:sz w:val="31"/>
              </w:rPr>
            </w:pPr>
          </w:p>
          <w:p w14:paraId="1C6B44D0">
            <w:pPr>
              <w:pStyle w:val="7"/>
              <w:spacing w:line="213" w:lineRule="auto"/>
              <w:ind w:left="55" w:right="46"/>
              <w:rPr>
                <w:sz w:val="21"/>
              </w:rPr>
            </w:pPr>
            <w:r>
              <w:rPr>
                <w:sz w:val="21"/>
              </w:rPr>
              <w:t>开采矿产资源</w:t>
            </w:r>
            <w:r>
              <w:rPr>
                <w:spacing w:val="-6"/>
                <w:sz w:val="21"/>
              </w:rPr>
              <w:t>审批</w:t>
            </w:r>
          </w:p>
        </w:tc>
        <w:tc>
          <w:tcPr>
            <w:tcW w:w="1289" w:type="dxa"/>
          </w:tcPr>
          <w:p w14:paraId="71FB9A2D">
            <w:pPr>
              <w:pStyle w:val="7"/>
              <w:rPr>
                <w:rFonts w:ascii="方正楷体_GBK"/>
                <w:sz w:val="24"/>
              </w:rPr>
            </w:pPr>
          </w:p>
          <w:p w14:paraId="50529B18">
            <w:pPr>
              <w:pStyle w:val="7"/>
              <w:spacing w:before="13"/>
              <w:rPr>
                <w:rFonts w:ascii="方正楷体_GBK"/>
                <w:sz w:val="31"/>
              </w:rPr>
            </w:pPr>
          </w:p>
          <w:p w14:paraId="5A779B9A">
            <w:pPr>
              <w:pStyle w:val="7"/>
              <w:spacing w:line="213" w:lineRule="auto"/>
              <w:ind w:left="56" w:right="46"/>
              <w:rPr>
                <w:sz w:val="21"/>
              </w:rPr>
            </w:pPr>
            <w:r>
              <w:rPr>
                <w:spacing w:val="23"/>
                <w:sz w:val="21"/>
              </w:rPr>
              <w:t>新设采矿权</w:t>
            </w:r>
            <w:r>
              <w:rPr>
                <w:spacing w:val="-6"/>
                <w:sz w:val="21"/>
              </w:rPr>
              <w:t>登记</w:t>
            </w:r>
          </w:p>
        </w:tc>
        <w:tc>
          <w:tcPr>
            <w:tcW w:w="980" w:type="dxa"/>
          </w:tcPr>
          <w:p w14:paraId="7D0647DF">
            <w:pPr>
              <w:pStyle w:val="7"/>
              <w:rPr>
                <w:rFonts w:ascii="方正楷体_GBK"/>
                <w:sz w:val="24"/>
              </w:rPr>
            </w:pPr>
          </w:p>
          <w:p w14:paraId="0D8D220C">
            <w:pPr>
              <w:pStyle w:val="7"/>
              <w:spacing w:before="13"/>
              <w:rPr>
                <w:rFonts w:ascii="方正楷体_GBK"/>
                <w:sz w:val="31"/>
              </w:rPr>
            </w:pPr>
          </w:p>
          <w:p w14:paraId="4447EAD7">
            <w:pPr>
              <w:pStyle w:val="7"/>
              <w:spacing w:line="213" w:lineRule="auto"/>
              <w:ind w:left="173" w:right="165"/>
              <w:rPr>
                <w:sz w:val="21"/>
              </w:rPr>
            </w:pPr>
            <w:r>
              <w:rPr>
                <w:spacing w:val="-4"/>
                <w:sz w:val="21"/>
              </w:rPr>
              <w:t>省自然</w:t>
            </w:r>
            <w:r>
              <w:rPr>
                <w:spacing w:val="-4"/>
                <w:w w:val="95"/>
                <w:sz w:val="21"/>
              </w:rPr>
              <w:t>资源厅</w:t>
            </w:r>
          </w:p>
        </w:tc>
        <w:tc>
          <w:tcPr>
            <w:tcW w:w="965" w:type="dxa"/>
          </w:tcPr>
          <w:p w14:paraId="185214C8">
            <w:pPr>
              <w:pStyle w:val="7"/>
              <w:rPr>
                <w:rFonts w:ascii="方正楷体_GBK"/>
                <w:sz w:val="24"/>
              </w:rPr>
            </w:pPr>
          </w:p>
          <w:p w14:paraId="4FC90B9E">
            <w:pPr>
              <w:pStyle w:val="7"/>
              <w:spacing w:before="13"/>
              <w:rPr>
                <w:rFonts w:ascii="方正楷体_GBK"/>
                <w:sz w:val="31"/>
              </w:rPr>
            </w:pPr>
          </w:p>
          <w:p w14:paraId="413C9459">
            <w:pPr>
              <w:pStyle w:val="7"/>
              <w:spacing w:line="213" w:lineRule="auto"/>
              <w:ind w:left="376" w:right="52" w:hanging="315"/>
              <w:rPr>
                <w:sz w:val="21"/>
              </w:rPr>
            </w:pPr>
            <w:r>
              <w:rPr>
                <w:spacing w:val="-4"/>
                <w:sz w:val="21"/>
              </w:rPr>
              <w:t>省、州、</w:t>
            </w:r>
            <w:r>
              <w:rPr>
                <w:spacing w:val="-10"/>
                <w:sz w:val="21"/>
              </w:rPr>
              <w:t>县</w:t>
            </w:r>
          </w:p>
        </w:tc>
        <w:tc>
          <w:tcPr>
            <w:tcW w:w="2831" w:type="dxa"/>
          </w:tcPr>
          <w:p w14:paraId="419E8B05">
            <w:pPr>
              <w:pStyle w:val="7"/>
              <w:rPr>
                <w:rFonts w:ascii="方正楷体_GBK"/>
                <w:sz w:val="24"/>
              </w:rPr>
            </w:pPr>
          </w:p>
          <w:p w14:paraId="0CCD0298">
            <w:pPr>
              <w:pStyle w:val="7"/>
              <w:spacing w:before="188" w:line="213" w:lineRule="auto"/>
              <w:ind w:left="57" w:right="42"/>
              <w:jc w:val="both"/>
              <w:rPr>
                <w:sz w:val="21"/>
              </w:rPr>
            </w:pPr>
            <w:r>
              <w:rPr>
                <w:spacing w:val="17"/>
                <w:sz w:val="21"/>
              </w:rPr>
              <w:t>《自然资源部办公厅关于</w:t>
            </w:r>
            <w:r>
              <w:rPr>
                <w:sz w:val="21"/>
              </w:rPr>
              <w:t>矿</w:t>
            </w:r>
            <w:r>
              <w:rPr>
                <w:spacing w:val="-2"/>
                <w:sz w:val="21"/>
              </w:rPr>
              <w:t>产资源储量评审备案管理若干</w:t>
            </w:r>
            <w:r>
              <w:rPr>
                <w:spacing w:val="19"/>
                <w:w w:val="95"/>
                <w:sz w:val="21"/>
              </w:rPr>
              <w:t>事项的通</w:t>
            </w:r>
            <w:r>
              <w:rPr>
                <w:spacing w:val="20"/>
                <w:w w:val="95"/>
                <w:sz w:val="21"/>
              </w:rPr>
              <w:t>知》</w:t>
            </w:r>
            <w:r>
              <w:rPr>
                <w:w w:val="95"/>
                <w:sz w:val="21"/>
              </w:rPr>
              <w:t>（</w:t>
            </w:r>
            <w:r>
              <w:rPr>
                <w:spacing w:val="17"/>
                <w:sz w:val="21"/>
              </w:rPr>
              <w:t xml:space="preserve"> </w:t>
            </w:r>
            <w:r>
              <w:rPr>
                <w:spacing w:val="19"/>
                <w:w w:val="95"/>
                <w:sz w:val="21"/>
              </w:rPr>
              <w:t>自然资办</w:t>
            </w:r>
            <w:r>
              <w:rPr>
                <w:spacing w:val="-10"/>
                <w:w w:val="95"/>
                <w:sz w:val="21"/>
              </w:rPr>
              <w:t>发</w:t>
            </w:r>
          </w:p>
          <w:p w14:paraId="3A35DC71">
            <w:pPr>
              <w:pStyle w:val="7"/>
              <w:spacing w:line="310" w:lineRule="exact"/>
              <w:ind w:left="57"/>
              <w:jc w:val="both"/>
              <w:rPr>
                <w:sz w:val="21"/>
              </w:rPr>
            </w:pPr>
            <w:r>
              <w:rPr>
                <w:w w:val="95"/>
                <w:sz w:val="21"/>
              </w:rPr>
              <w:t>〔</w:t>
            </w:r>
            <w:r>
              <w:rPr>
                <w:rFonts w:ascii="宋体" w:eastAsia="宋体"/>
                <w:w w:val="95"/>
                <w:sz w:val="21"/>
              </w:rPr>
              <w:t>2020</w:t>
            </w:r>
            <w:r>
              <w:rPr>
                <w:w w:val="95"/>
                <w:sz w:val="21"/>
              </w:rPr>
              <w:t>〕</w:t>
            </w:r>
            <w:r>
              <w:rPr>
                <w:rFonts w:ascii="宋体" w:eastAsia="宋体"/>
                <w:w w:val="95"/>
                <w:sz w:val="21"/>
              </w:rPr>
              <w:t>26</w:t>
            </w:r>
            <w:r>
              <w:rPr>
                <w:rFonts w:ascii="宋体" w:eastAsia="宋体"/>
                <w:spacing w:val="-2"/>
                <w:sz w:val="21"/>
              </w:rPr>
              <w:t xml:space="preserve"> </w:t>
            </w:r>
            <w:r>
              <w:rPr>
                <w:w w:val="95"/>
                <w:sz w:val="21"/>
              </w:rPr>
              <w:t>号</w:t>
            </w:r>
            <w:r>
              <w:rPr>
                <w:spacing w:val="-10"/>
                <w:w w:val="95"/>
                <w:sz w:val="21"/>
              </w:rPr>
              <w:t>）</w:t>
            </w:r>
          </w:p>
        </w:tc>
        <w:tc>
          <w:tcPr>
            <w:tcW w:w="965" w:type="dxa"/>
          </w:tcPr>
          <w:p w14:paraId="58F2BD8A">
            <w:pPr>
              <w:pStyle w:val="7"/>
              <w:rPr>
                <w:rFonts w:ascii="方正楷体_GBK"/>
                <w:sz w:val="24"/>
              </w:rPr>
            </w:pPr>
          </w:p>
          <w:p w14:paraId="37FDB3C3">
            <w:pPr>
              <w:pStyle w:val="7"/>
              <w:spacing w:before="2"/>
              <w:rPr>
                <w:rFonts w:ascii="方正楷体_GBK"/>
                <w:sz w:val="22"/>
              </w:rPr>
            </w:pPr>
          </w:p>
          <w:p w14:paraId="34B68D27">
            <w:pPr>
              <w:pStyle w:val="7"/>
              <w:spacing w:line="213" w:lineRule="auto"/>
              <w:ind w:left="56" w:right="47"/>
              <w:jc w:val="both"/>
              <w:rPr>
                <w:sz w:val="21"/>
              </w:rPr>
            </w:pPr>
            <w:r>
              <w:rPr>
                <w:spacing w:val="-4"/>
                <w:sz w:val="21"/>
              </w:rPr>
              <w:t>具备相应资格的机</w:t>
            </w:r>
            <w:r>
              <w:rPr>
                <w:spacing w:val="-10"/>
                <w:sz w:val="21"/>
              </w:rPr>
              <w:t>构</w:t>
            </w:r>
          </w:p>
        </w:tc>
        <w:tc>
          <w:tcPr>
            <w:tcW w:w="965" w:type="dxa"/>
          </w:tcPr>
          <w:p w14:paraId="31AC27F4">
            <w:pPr>
              <w:pStyle w:val="7"/>
              <w:rPr>
                <w:rFonts w:ascii="方正楷体_GBK"/>
                <w:sz w:val="24"/>
              </w:rPr>
            </w:pPr>
          </w:p>
          <w:p w14:paraId="331EA9B4">
            <w:pPr>
              <w:pStyle w:val="7"/>
              <w:spacing w:before="13"/>
              <w:rPr>
                <w:rFonts w:ascii="方正楷体_GBK"/>
                <w:sz w:val="31"/>
              </w:rPr>
            </w:pPr>
          </w:p>
          <w:p w14:paraId="228D6696">
            <w:pPr>
              <w:pStyle w:val="7"/>
              <w:spacing w:line="213" w:lineRule="auto"/>
              <w:ind w:left="55" w:right="47"/>
              <w:rPr>
                <w:sz w:val="21"/>
              </w:rPr>
            </w:pPr>
            <w:r>
              <w:rPr>
                <w:spacing w:val="-4"/>
                <w:sz w:val="21"/>
              </w:rPr>
              <w:t>矿产资源</w:t>
            </w:r>
            <w:r>
              <w:rPr>
                <w:spacing w:val="-3"/>
                <w:w w:val="95"/>
                <w:sz w:val="21"/>
              </w:rPr>
              <w:t>储量报告</w:t>
            </w:r>
          </w:p>
        </w:tc>
        <w:tc>
          <w:tcPr>
            <w:tcW w:w="2665" w:type="dxa"/>
          </w:tcPr>
          <w:p w14:paraId="1FDA1399">
            <w:pPr>
              <w:pStyle w:val="7"/>
              <w:spacing w:before="8"/>
              <w:rPr>
                <w:rFonts w:ascii="方正楷体_GBK"/>
                <w:sz w:val="26"/>
              </w:rPr>
            </w:pPr>
          </w:p>
          <w:p w14:paraId="459F93B3">
            <w:pPr>
              <w:pStyle w:val="7"/>
              <w:spacing w:before="1" w:line="213" w:lineRule="auto"/>
              <w:ind w:left="55" w:right="48"/>
              <w:jc w:val="both"/>
              <w:rPr>
                <w:sz w:val="21"/>
              </w:rPr>
            </w:pPr>
            <w:r>
              <w:rPr>
                <w:spacing w:val="-2"/>
                <w:sz w:val="21"/>
              </w:rPr>
              <w:t>由审批部门自行编制，或者通过竞争性方式选择中介服务机构提供服务，并自行承担服务费用，不得转嫁给申请人承担。</w:t>
            </w:r>
          </w:p>
        </w:tc>
      </w:tr>
    </w:tbl>
    <w:p w14:paraId="5D3BBCCC">
      <w:pPr>
        <w:spacing w:after="0" w:line="213" w:lineRule="auto"/>
        <w:jc w:val="both"/>
        <w:rPr>
          <w:sz w:val="21"/>
        </w:rPr>
        <w:sectPr>
          <w:pgSz w:w="16840" w:h="11910" w:orient="landscape"/>
          <w:pgMar w:top="1340" w:right="1120" w:bottom="280" w:left="1580" w:header="720" w:footer="720" w:gutter="0"/>
          <w:cols w:space="720" w:num="1"/>
        </w:sectPr>
      </w:pPr>
    </w:p>
    <w:p w14:paraId="1D35F62A">
      <w:pPr>
        <w:pStyle w:val="4"/>
        <w:spacing w:before="1"/>
        <w:rPr>
          <w:rFonts w:ascii="方正楷体_GBK"/>
          <w:sz w:val="12"/>
        </w:rPr>
      </w:pPr>
      <w:r>
        <mc:AlternateContent>
          <mc:Choice Requires="wps">
            <w:drawing>
              <wp:anchor distT="0" distB="0" distL="114300" distR="114300" simplePos="0" relativeHeight="251661312" behindDoc="0" locked="0" layoutInCell="1" allowOverlap="1">
                <wp:simplePos x="0" y="0"/>
                <wp:positionH relativeFrom="page">
                  <wp:posOffset>779780</wp:posOffset>
                </wp:positionH>
                <wp:positionV relativeFrom="page">
                  <wp:posOffset>5756275</wp:posOffset>
                </wp:positionV>
                <wp:extent cx="203200" cy="7366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203200" cy="736600"/>
                        </a:xfrm>
                        <a:prstGeom prst="rect">
                          <a:avLst/>
                        </a:prstGeom>
                        <a:noFill/>
                        <a:ln>
                          <a:noFill/>
                        </a:ln>
                      </wps:spPr>
                      <wps:txbx>
                        <w:txbxContent>
                          <w:p w14:paraId="2C422408">
                            <w:pPr>
                              <w:spacing w:before="0" w:line="320" w:lineRule="exact"/>
                              <w:ind w:left="20" w:right="0" w:firstLine="0"/>
                              <w:jc w:val="left"/>
                              <w:rPr>
                                <w:rFonts w:ascii="宋体" w:hAnsi="宋体"/>
                                <w:sz w:val="28"/>
                              </w:rPr>
                            </w:pPr>
                            <w:r>
                              <w:rPr>
                                <w:rFonts w:ascii="宋体" w:hAnsi="宋体"/>
                                <w:sz w:val="28"/>
                              </w:rPr>
                              <w:t xml:space="preserve">— 43 </w:t>
                            </w:r>
                            <w:r>
                              <w:rPr>
                                <w:rFonts w:ascii="宋体" w:hAnsi="宋体"/>
                                <w:spacing w:val="-10"/>
                                <w:sz w:val="28"/>
                              </w:rPr>
                              <w:t>—</w:t>
                            </w:r>
                          </w:p>
                        </w:txbxContent>
                      </wps:txbx>
                      <wps:bodyPr vert="vert" lIns="0" tIns="0" rIns="0" bIns="0" upright="1"/>
                    </wps:wsp>
                  </a:graphicData>
                </a:graphic>
              </wp:anchor>
            </w:drawing>
          </mc:Choice>
          <mc:Fallback>
            <w:pict>
              <v:shape id="_x0000_s1026" o:spid="_x0000_s1026" o:spt="202" type="#_x0000_t202" style="position:absolute;left:0pt;margin-left:61.4pt;margin-top:453.25pt;height:58pt;width:16pt;mso-position-horizontal-relative:page;mso-position-vertical-relative:page;z-index:251661312;mso-width-relative:page;mso-height-relative:page;" filled="f" stroked="f" coordsize="21600,21600" o:gfxdata="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8CXxdsAAAAMAQAADwAAAAAAAAABACAAAAAiAAAAZHJzL2Rvd25yZXYu&#10;eG1sUEsBAhQAFAAAAAgAh07iQJZBDaG/AQAAfQMAAA4AAAAAAAAAAQAgAAAAKgEAAGRycy9lMm9E&#10;b2MueG1sUEsFBgAAAAAGAAYAWQEAAFsFAAAAAA==&#10;">
                <v:fill on="f" focussize="0,0"/>
                <v:stroke on="f"/>
                <v:imagedata o:title=""/>
                <o:lock v:ext="edit" aspectratio="f"/>
                <v:textbox inset="0mm,0mm,0mm,0mm" style="layout-flow:vertical;">
                  <w:txbxContent>
                    <w:p w14:paraId="2C422408">
                      <w:pPr>
                        <w:spacing w:before="0" w:line="320" w:lineRule="exact"/>
                        <w:ind w:left="20" w:right="0" w:firstLine="0"/>
                        <w:jc w:val="left"/>
                        <w:rPr>
                          <w:rFonts w:ascii="宋体" w:hAnsi="宋体"/>
                          <w:sz w:val="28"/>
                        </w:rPr>
                      </w:pPr>
                      <w:r>
                        <w:rPr>
                          <w:rFonts w:ascii="宋体" w:hAnsi="宋体"/>
                          <w:sz w:val="28"/>
                        </w:rPr>
                        <w:t xml:space="preserve">— 43 </w:t>
                      </w:r>
                      <w:r>
                        <w:rPr>
                          <w:rFonts w:ascii="宋体" w:hAnsi="宋体"/>
                          <w:spacing w:val="-10"/>
                          <w:sz w:val="28"/>
                        </w:rPr>
                        <w:t>—</w:t>
                      </w:r>
                    </w:p>
                  </w:txbxContent>
                </v:textbox>
              </v:shape>
            </w:pict>
          </mc:Fallback>
        </mc:AlternateContent>
      </w:r>
    </w:p>
    <w:tbl>
      <w:tblPr>
        <w:tblStyle w:val="5"/>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6"/>
        <w:gridCol w:w="1292"/>
        <w:gridCol w:w="1418"/>
        <w:gridCol w:w="1289"/>
        <w:gridCol w:w="980"/>
        <w:gridCol w:w="965"/>
        <w:gridCol w:w="2831"/>
        <w:gridCol w:w="965"/>
        <w:gridCol w:w="965"/>
        <w:gridCol w:w="2665"/>
      </w:tblGrid>
      <w:tr w14:paraId="7200C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46" w:type="dxa"/>
            <w:vMerge w:val="restart"/>
          </w:tcPr>
          <w:p w14:paraId="381A928E">
            <w:pPr>
              <w:pStyle w:val="7"/>
              <w:spacing w:before="3"/>
              <w:rPr>
                <w:rFonts w:ascii="方正楷体_GBK"/>
                <w:sz w:val="33"/>
              </w:rPr>
            </w:pPr>
          </w:p>
          <w:p w14:paraId="74258649">
            <w:pPr>
              <w:pStyle w:val="7"/>
              <w:ind w:left="62"/>
              <w:rPr>
                <w:rFonts w:ascii="方正黑体_GBK" w:eastAsia="方正黑体_GBK"/>
                <w:sz w:val="21"/>
              </w:rPr>
            </w:pPr>
            <w:r>
              <w:rPr>
                <w:rFonts w:ascii="方正黑体_GBK" w:eastAsia="方正黑体_GBK"/>
                <w:w w:val="95"/>
                <w:sz w:val="21"/>
              </w:rPr>
              <w:t>序</w:t>
            </w:r>
            <w:r>
              <w:rPr>
                <w:rFonts w:ascii="方正黑体_GBK" w:eastAsia="方正黑体_GBK"/>
                <w:spacing w:val="-10"/>
                <w:sz w:val="21"/>
              </w:rPr>
              <w:t>号</w:t>
            </w:r>
          </w:p>
        </w:tc>
        <w:tc>
          <w:tcPr>
            <w:tcW w:w="1292" w:type="dxa"/>
            <w:vMerge w:val="restart"/>
          </w:tcPr>
          <w:p w14:paraId="4B81A9A8">
            <w:pPr>
              <w:pStyle w:val="7"/>
              <w:spacing w:before="11"/>
              <w:rPr>
                <w:rFonts w:ascii="方正楷体_GBK"/>
                <w:sz w:val="24"/>
              </w:rPr>
            </w:pPr>
          </w:p>
          <w:p w14:paraId="23689D11">
            <w:pPr>
              <w:pStyle w:val="7"/>
              <w:spacing w:line="218" w:lineRule="auto"/>
              <w:ind w:left="224" w:right="109" w:hanging="104"/>
              <w:rPr>
                <w:rFonts w:ascii="方正黑体_GBK" w:eastAsia="方正黑体_GBK"/>
                <w:sz w:val="21"/>
              </w:rPr>
            </w:pPr>
            <w:r>
              <w:rPr>
                <w:rFonts w:ascii="方正黑体_GBK" w:eastAsia="方正黑体_GBK"/>
                <w:spacing w:val="-2"/>
                <w:sz w:val="21"/>
              </w:rPr>
              <w:t>技术性服务</w:t>
            </w:r>
            <w:r>
              <w:rPr>
                <w:rFonts w:ascii="方正黑体_GBK" w:eastAsia="方正黑体_GBK"/>
                <w:spacing w:val="-4"/>
                <w:sz w:val="21"/>
              </w:rPr>
              <w:t>事项名称</w:t>
            </w:r>
          </w:p>
        </w:tc>
        <w:tc>
          <w:tcPr>
            <w:tcW w:w="4652" w:type="dxa"/>
            <w:gridSpan w:val="4"/>
          </w:tcPr>
          <w:p w14:paraId="321CB679">
            <w:pPr>
              <w:pStyle w:val="7"/>
              <w:spacing w:before="52" w:line="324" w:lineRule="exact"/>
              <w:ind w:left="1486"/>
              <w:rPr>
                <w:rFonts w:ascii="方正黑体_GBK" w:eastAsia="方正黑体_GBK"/>
                <w:sz w:val="21"/>
              </w:rPr>
            </w:pPr>
            <w:r>
              <w:rPr>
                <w:rFonts w:ascii="方正黑体_GBK" w:eastAsia="方正黑体_GBK"/>
                <w:spacing w:val="-2"/>
                <w:w w:val="95"/>
                <w:sz w:val="21"/>
              </w:rPr>
              <w:t>涉及行政许可事项</w:t>
            </w:r>
          </w:p>
        </w:tc>
        <w:tc>
          <w:tcPr>
            <w:tcW w:w="2831" w:type="dxa"/>
            <w:vMerge w:val="restart"/>
          </w:tcPr>
          <w:p w14:paraId="69DF6593">
            <w:pPr>
              <w:pStyle w:val="7"/>
              <w:spacing w:before="3"/>
              <w:rPr>
                <w:rFonts w:ascii="方正楷体_GBK"/>
                <w:sz w:val="33"/>
              </w:rPr>
            </w:pPr>
          </w:p>
          <w:p w14:paraId="01B54333">
            <w:pPr>
              <w:pStyle w:val="7"/>
              <w:ind w:left="470"/>
              <w:rPr>
                <w:rFonts w:ascii="方正黑体_GBK" w:eastAsia="方正黑体_GBK"/>
                <w:sz w:val="21"/>
              </w:rPr>
            </w:pPr>
            <w:r>
              <w:rPr>
                <w:rFonts w:ascii="方正黑体_GBK" w:eastAsia="方正黑体_GBK"/>
                <w:spacing w:val="-2"/>
                <w:w w:val="95"/>
                <w:sz w:val="21"/>
              </w:rPr>
              <w:t>技术性服务设定依据</w:t>
            </w:r>
          </w:p>
        </w:tc>
        <w:tc>
          <w:tcPr>
            <w:tcW w:w="965" w:type="dxa"/>
            <w:vMerge w:val="restart"/>
          </w:tcPr>
          <w:p w14:paraId="5E95907D">
            <w:pPr>
              <w:pStyle w:val="7"/>
              <w:spacing w:before="11"/>
              <w:rPr>
                <w:rFonts w:ascii="方正楷体_GBK"/>
                <w:sz w:val="24"/>
              </w:rPr>
            </w:pPr>
          </w:p>
          <w:p w14:paraId="374F92DD">
            <w:pPr>
              <w:pStyle w:val="7"/>
              <w:spacing w:line="218" w:lineRule="auto"/>
              <w:ind w:left="272" w:right="54" w:hanging="212"/>
              <w:rPr>
                <w:rFonts w:ascii="方正黑体_GBK" w:eastAsia="方正黑体_GBK"/>
                <w:sz w:val="21"/>
              </w:rPr>
            </w:pPr>
            <w:r>
              <w:rPr>
                <w:rFonts w:ascii="方正黑体_GBK" w:eastAsia="方正黑体_GBK"/>
                <w:spacing w:val="-4"/>
                <w:sz w:val="21"/>
              </w:rPr>
              <w:t>中介服务</w:t>
            </w:r>
            <w:r>
              <w:rPr>
                <w:rFonts w:ascii="方正黑体_GBK" w:eastAsia="方正黑体_GBK"/>
                <w:spacing w:val="-6"/>
                <w:sz w:val="21"/>
              </w:rPr>
              <w:t>机构</w:t>
            </w:r>
          </w:p>
        </w:tc>
        <w:tc>
          <w:tcPr>
            <w:tcW w:w="965" w:type="dxa"/>
            <w:vMerge w:val="restart"/>
          </w:tcPr>
          <w:p w14:paraId="058DC9FB">
            <w:pPr>
              <w:pStyle w:val="7"/>
              <w:rPr>
                <w:rFonts w:ascii="方正楷体_GBK"/>
                <w:sz w:val="15"/>
              </w:rPr>
            </w:pPr>
          </w:p>
          <w:p w14:paraId="1D77B96E">
            <w:pPr>
              <w:pStyle w:val="7"/>
              <w:spacing w:line="218" w:lineRule="auto"/>
              <w:ind w:left="166" w:right="157"/>
              <w:jc w:val="both"/>
              <w:rPr>
                <w:rFonts w:ascii="方正黑体_GBK" w:eastAsia="方正黑体_GBK"/>
                <w:sz w:val="21"/>
              </w:rPr>
            </w:pPr>
            <w:r>
              <w:rPr>
                <w:rFonts w:ascii="方正黑体_GBK" w:eastAsia="方正黑体_GBK"/>
                <w:spacing w:val="-4"/>
                <w:sz w:val="21"/>
              </w:rPr>
              <w:t>技术性服务结</w:t>
            </w:r>
            <w:r>
              <w:rPr>
                <w:rFonts w:ascii="方正黑体_GBK" w:eastAsia="方正黑体_GBK"/>
                <w:spacing w:val="-4"/>
                <w:w w:val="95"/>
                <w:sz w:val="21"/>
              </w:rPr>
              <w:t>果要件</w:t>
            </w:r>
          </w:p>
        </w:tc>
        <w:tc>
          <w:tcPr>
            <w:tcW w:w="2665" w:type="dxa"/>
            <w:vMerge w:val="restart"/>
          </w:tcPr>
          <w:p w14:paraId="0F441E3F">
            <w:pPr>
              <w:pStyle w:val="7"/>
              <w:spacing w:before="3"/>
              <w:rPr>
                <w:rFonts w:ascii="方正楷体_GBK"/>
                <w:sz w:val="33"/>
              </w:rPr>
            </w:pPr>
          </w:p>
          <w:p w14:paraId="7F7BF61A">
            <w:pPr>
              <w:pStyle w:val="7"/>
              <w:ind w:left="1110" w:right="1105"/>
              <w:jc w:val="center"/>
              <w:rPr>
                <w:rFonts w:ascii="方正黑体_GBK" w:eastAsia="方正黑体_GBK"/>
                <w:sz w:val="21"/>
              </w:rPr>
            </w:pPr>
            <w:r>
              <w:rPr>
                <w:rFonts w:ascii="方正黑体_GBK" w:eastAsia="方正黑体_GBK"/>
                <w:w w:val="95"/>
                <w:sz w:val="21"/>
              </w:rPr>
              <w:t>备</w:t>
            </w:r>
            <w:r>
              <w:rPr>
                <w:rFonts w:ascii="方正黑体_GBK" w:eastAsia="方正黑体_GBK"/>
                <w:spacing w:val="-10"/>
                <w:sz w:val="21"/>
              </w:rPr>
              <w:t>注</w:t>
            </w:r>
          </w:p>
        </w:tc>
      </w:tr>
      <w:tr w14:paraId="21D51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546" w:type="dxa"/>
            <w:vMerge w:val="continue"/>
            <w:tcBorders>
              <w:top w:val="nil"/>
            </w:tcBorders>
          </w:tcPr>
          <w:p w14:paraId="20651A84">
            <w:pPr>
              <w:rPr>
                <w:sz w:val="2"/>
                <w:szCs w:val="2"/>
              </w:rPr>
            </w:pPr>
          </w:p>
        </w:tc>
        <w:tc>
          <w:tcPr>
            <w:tcW w:w="1292" w:type="dxa"/>
            <w:vMerge w:val="continue"/>
            <w:tcBorders>
              <w:top w:val="nil"/>
            </w:tcBorders>
          </w:tcPr>
          <w:p w14:paraId="744D31A2">
            <w:pPr>
              <w:rPr>
                <w:sz w:val="2"/>
                <w:szCs w:val="2"/>
              </w:rPr>
            </w:pPr>
          </w:p>
        </w:tc>
        <w:tc>
          <w:tcPr>
            <w:tcW w:w="1418" w:type="dxa"/>
          </w:tcPr>
          <w:p w14:paraId="24C65127">
            <w:pPr>
              <w:pStyle w:val="7"/>
              <w:spacing w:before="14"/>
              <w:rPr>
                <w:rFonts w:ascii="方正楷体_GBK"/>
                <w:sz w:val="19"/>
              </w:rPr>
            </w:pPr>
          </w:p>
          <w:p w14:paraId="35CBD206">
            <w:pPr>
              <w:pStyle w:val="7"/>
              <w:spacing w:before="1"/>
              <w:ind w:left="288"/>
              <w:rPr>
                <w:rFonts w:ascii="方正黑体_GBK" w:eastAsia="方正黑体_GBK"/>
                <w:sz w:val="21"/>
              </w:rPr>
            </w:pPr>
            <w:r>
              <w:rPr>
                <w:rFonts w:ascii="方正黑体_GBK" w:eastAsia="方正黑体_GBK"/>
                <w:spacing w:val="-3"/>
                <w:w w:val="95"/>
                <w:sz w:val="21"/>
              </w:rPr>
              <w:t>主项名称</w:t>
            </w:r>
          </w:p>
        </w:tc>
        <w:tc>
          <w:tcPr>
            <w:tcW w:w="1289" w:type="dxa"/>
          </w:tcPr>
          <w:p w14:paraId="52F8341D">
            <w:pPr>
              <w:pStyle w:val="7"/>
              <w:spacing w:before="14"/>
              <w:rPr>
                <w:rFonts w:ascii="方正楷体_GBK"/>
                <w:sz w:val="19"/>
              </w:rPr>
            </w:pPr>
          </w:p>
          <w:p w14:paraId="6F8C3BBD">
            <w:pPr>
              <w:pStyle w:val="7"/>
              <w:spacing w:before="1"/>
              <w:ind w:left="224"/>
              <w:rPr>
                <w:rFonts w:ascii="方正黑体_GBK" w:eastAsia="方正黑体_GBK"/>
                <w:sz w:val="21"/>
              </w:rPr>
            </w:pPr>
            <w:r>
              <w:rPr>
                <w:rFonts w:ascii="方正黑体_GBK" w:eastAsia="方正黑体_GBK"/>
                <w:spacing w:val="-3"/>
                <w:w w:val="95"/>
                <w:sz w:val="21"/>
              </w:rPr>
              <w:t>子项名称</w:t>
            </w:r>
          </w:p>
        </w:tc>
        <w:tc>
          <w:tcPr>
            <w:tcW w:w="980" w:type="dxa"/>
          </w:tcPr>
          <w:p w14:paraId="4E148ABF">
            <w:pPr>
              <w:pStyle w:val="7"/>
              <w:spacing w:line="300" w:lineRule="exact"/>
              <w:ind w:left="70" w:right="59"/>
              <w:jc w:val="both"/>
              <w:rPr>
                <w:rFonts w:ascii="方正黑体_GBK" w:eastAsia="方正黑体_GBK"/>
                <w:sz w:val="21"/>
              </w:rPr>
            </w:pPr>
            <w:r>
              <w:rPr>
                <w:rFonts w:ascii="方正黑体_GBK" w:eastAsia="方正黑体_GBK"/>
                <w:spacing w:val="-4"/>
                <w:sz w:val="21"/>
              </w:rPr>
              <w:t>省级审批指导（实</w:t>
            </w:r>
            <w:r>
              <w:rPr>
                <w:rFonts w:ascii="方正黑体_GBK" w:eastAsia="方正黑体_GBK"/>
                <w:w w:val="95"/>
                <w:sz w:val="21"/>
              </w:rPr>
              <w:t>施）</w:t>
            </w:r>
            <w:r>
              <w:rPr>
                <w:rFonts w:ascii="方正黑体_GBK" w:eastAsia="方正黑体_GBK"/>
                <w:spacing w:val="-5"/>
                <w:w w:val="95"/>
                <w:sz w:val="21"/>
              </w:rPr>
              <w:t>部门</w:t>
            </w:r>
          </w:p>
        </w:tc>
        <w:tc>
          <w:tcPr>
            <w:tcW w:w="965" w:type="dxa"/>
          </w:tcPr>
          <w:p w14:paraId="58A0EFB8">
            <w:pPr>
              <w:pStyle w:val="7"/>
              <w:spacing w:before="176" w:line="218" w:lineRule="auto"/>
              <w:ind w:left="271" w:right="263"/>
              <w:rPr>
                <w:rFonts w:ascii="方正黑体_GBK" w:eastAsia="方正黑体_GBK"/>
                <w:sz w:val="21"/>
              </w:rPr>
            </w:pPr>
            <w:r>
              <w:rPr>
                <w:rFonts w:ascii="方正黑体_GBK" w:eastAsia="方正黑体_GBK"/>
                <w:spacing w:val="-6"/>
                <w:sz w:val="21"/>
              </w:rPr>
              <w:t>行使</w:t>
            </w:r>
            <w:r>
              <w:rPr>
                <w:rFonts w:ascii="方正黑体_GBK" w:eastAsia="方正黑体_GBK"/>
                <w:spacing w:val="-5"/>
                <w:w w:val="95"/>
                <w:sz w:val="21"/>
              </w:rPr>
              <w:t>层级</w:t>
            </w:r>
          </w:p>
        </w:tc>
        <w:tc>
          <w:tcPr>
            <w:tcW w:w="2831" w:type="dxa"/>
            <w:vMerge w:val="continue"/>
            <w:tcBorders>
              <w:top w:val="nil"/>
            </w:tcBorders>
          </w:tcPr>
          <w:p w14:paraId="5A257E41">
            <w:pPr>
              <w:rPr>
                <w:sz w:val="2"/>
                <w:szCs w:val="2"/>
              </w:rPr>
            </w:pPr>
          </w:p>
        </w:tc>
        <w:tc>
          <w:tcPr>
            <w:tcW w:w="965" w:type="dxa"/>
            <w:vMerge w:val="continue"/>
            <w:tcBorders>
              <w:top w:val="nil"/>
            </w:tcBorders>
          </w:tcPr>
          <w:p w14:paraId="3A245086">
            <w:pPr>
              <w:rPr>
                <w:sz w:val="2"/>
                <w:szCs w:val="2"/>
              </w:rPr>
            </w:pPr>
          </w:p>
        </w:tc>
        <w:tc>
          <w:tcPr>
            <w:tcW w:w="965" w:type="dxa"/>
            <w:vMerge w:val="continue"/>
            <w:tcBorders>
              <w:top w:val="nil"/>
            </w:tcBorders>
          </w:tcPr>
          <w:p w14:paraId="2B95AE27">
            <w:pPr>
              <w:rPr>
                <w:sz w:val="2"/>
                <w:szCs w:val="2"/>
              </w:rPr>
            </w:pPr>
          </w:p>
        </w:tc>
        <w:tc>
          <w:tcPr>
            <w:tcW w:w="2665" w:type="dxa"/>
            <w:vMerge w:val="continue"/>
            <w:tcBorders>
              <w:top w:val="nil"/>
            </w:tcBorders>
          </w:tcPr>
          <w:p w14:paraId="77FC5FDA">
            <w:pPr>
              <w:rPr>
                <w:sz w:val="2"/>
                <w:szCs w:val="2"/>
              </w:rPr>
            </w:pPr>
          </w:p>
        </w:tc>
      </w:tr>
      <w:tr w14:paraId="0E71E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0" w:hRule="atLeast"/>
        </w:trPr>
        <w:tc>
          <w:tcPr>
            <w:tcW w:w="546" w:type="dxa"/>
          </w:tcPr>
          <w:p w14:paraId="720B0585">
            <w:pPr>
              <w:pStyle w:val="7"/>
              <w:rPr>
                <w:rFonts w:ascii="方正楷体_GBK"/>
                <w:sz w:val="20"/>
              </w:rPr>
            </w:pPr>
          </w:p>
          <w:p w14:paraId="17C463B5">
            <w:pPr>
              <w:pStyle w:val="7"/>
              <w:rPr>
                <w:rFonts w:ascii="方正楷体_GBK"/>
                <w:sz w:val="20"/>
              </w:rPr>
            </w:pPr>
          </w:p>
          <w:p w14:paraId="798BD87A">
            <w:pPr>
              <w:pStyle w:val="7"/>
              <w:spacing w:before="10"/>
              <w:rPr>
                <w:rFonts w:ascii="方正楷体_GBK"/>
                <w:sz w:val="20"/>
              </w:rPr>
            </w:pPr>
          </w:p>
          <w:p w14:paraId="45C3F3A3">
            <w:pPr>
              <w:pStyle w:val="7"/>
              <w:ind w:left="168"/>
              <w:rPr>
                <w:rFonts w:ascii="宋体"/>
                <w:sz w:val="21"/>
              </w:rPr>
            </w:pPr>
            <w:r>
              <w:rPr>
                <w:rFonts w:ascii="宋体"/>
                <w:spacing w:val="-5"/>
                <w:sz w:val="21"/>
              </w:rPr>
              <w:t>11</w:t>
            </w:r>
          </w:p>
        </w:tc>
        <w:tc>
          <w:tcPr>
            <w:tcW w:w="1292" w:type="dxa"/>
          </w:tcPr>
          <w:p w14:paraId="490FDE99">
            <w:pPr>
              <w:pStyle w:val="7"/>
              <w:spacing w:line="300" w:lineRule="exact"/>
              <w:ind w:left="56" w:right="47"/>
              <w:jc w:val="both"/>
              <w:rPr>
                <w:sz w:val="21"/>
              </w:rPr>
            </w:pPr>
            <w:r>
              <w:rPr>
                <w:spacing w:val="29"/>
                <w:sz w:val="21"/>
              </w:rPr>
              <w:t>涉及</w:t>
            </w:r>
            <w:r>
              <w:rPr>
                <w:spacing w:val="19"/>
                <w:sz w:val="21"/>
              </w:rPr>
              <w:t>自然资</w:t>
            </w:r>
            <w:r>
              <w:rPr>
                <w:spacing w:val="29"/>
                <w:sz w:val="21"/>
              </w:rPr>
              <w:t>源主</w:t>
            </w:r>
            <w:r>
              <w:rPr>
                <w:spacing w:val="19"/>
                <w:sz w:val="21"/>
              </w:rPr>
              <w:t>管部门</w:t>
            </w:r>
            <w:r>
              <w:rPr>
                <w:spacing w:val="29"/>
                <w:sz w:val="21"/>
              </w:rPr>
              <w:t>直接</w:t>
            </w:r>
            <w:r>
              <w:rPr>
                <w:spacing w:val="19"/>
                <w:sz w:val="21"/>
              </w:rPr>
              <w:t>出让采</w:t>
            </w:r>
            <w:r>
              <w:rPr>
                <w:spacing w:val="29"/>
                <w:sz w:val="21"/>
              </w:rPr>
              <w:t>矿权</w:t>
            </w:r>
            <w:r>
              <w:rPr>
                <w:spacing w:val="19"/>
                <w:sz w:val="21"/>
              </w:rPr>
              <w:t>情形的</w:t>
            </w:r>
            <w:r>
              <w:rPr>
                <w:spacing w:val="29"/>
                <w:sz w:val="21"/>
              </w:rPr>
              <w:t>矿产</w:t>
            </w:r>
            <w:r>
              <w:rPr>
                <w:spacing w:val="19"/>
                <w:sz w:val="21"/>
              </w:rPr>
              <w:t>资源开</w:t>
            </w:r>
            <w:r>
              <w:rPr>
                <w:spacing w:val="29"/>
                <w:sz w:val="21"/>
              </w:rPr>
              <w:t>发利</w:t>
            </w:r>
            <w:r>
              <w:rPr>
                <w:spacing w:val="19"/>
                <w:sz w:val="21"/>
              </w:rPr>
              <w:t>用方案</w:t>
            </w:r>
            <w:r>
              <w:rPr>
                <w:spacing w:val="-6"/>
                <w:sz w:val="21"/>
              </w:rPr>
              <w:t>编制</w:t>
            </w:r>
          </w:p>
        </w:tc>
        <w:tc>
          <w:tcPr>
            <w:tcW w:w="1418" w:type="dxa"/>
          </w:tcPr>
          <w:p w14:paraId="71DC14FE">
            <w:pPr>
              <w:pStyle w:val="7"/>
              <w:rPr>
                <w:rFonts w:ascii="方正楷体_GBK"/>
                <w:sz w:val="24"/>
              </w:rPr>
            </w:pPr>
          </w:p>
          <w:p w14:paraId="5EF24378">
            <w:pPr>
              <w:pStyle w:val="7"/>
              <w:spacing w:before="14"/>
              <w:rPr>
                <w:rFonts w:ascii="方正楷体_GBK"/>
                <w:sz w:val="26"/>
              </w:rPr>
            </w:pPr>
          </w:p>
          <w:p w14:paraId="3F1E0B3E">
            <w:pPr>
              <w:pStyle w:val="7"/>
              <w:spacing w:line="213" w:lineRule="auto"/>
              <w:ind w:left="55" w:right="46"/>
              <w:rPr>
                <w:sz w:val="21"/>
              </w:rPr>
            </w:pPr>
            <w:r>
              <w:rPr>
                <w:sz w:val="21"/>
              </w:rPr>
              <w:t>开采矿产资源</w:t>
            </w:r>
            <w:r>
              <w:rPr>
                <w:spacing w:val="-6"/>
                <w:sz w:val="21"/>
              </w:rPr>
              <w:t>审批</w:t>
            </w:r>
          </w:p>
        </w:tc>
        <w:tc>
          <w:tcPr>
            <w:tcW w:w="1289" w:type="dxa"/>
          </w:tcPr>
          <w:p w14:paraId="29788A5A">
            <w:pPr>
              <w:pStyle w:val="7"/>
              <w:rPr>
                <w:rFonts w:ascii="方正楷体_GBK"/>
                <w:sz w:val="24"/>
              </w:rPr>
            </w:pPr>
          </w:p>
          <w:p w14:paraId="5CE601CF">
            <w:pPr>
              <w:pStyle w:val="7"/>
              <w:spacing w:before="14"/>
              <w:rPr>
                <w:rFonts w:ascii="方正楷体_GBK"/>
                <w:sz w:val="26"/>
              </w:rPr>
            </w:pPr>
          </w:p>
          <w:p w14:paraId="072EC3F7">
            <w:pPr>
              <w:pStyle w:val="7"/>
              <w:spacing w:line="213" w:lineRule="auto"/>
              <w:ind w:left="56" w:right="46"/>
              <w:rPr>
                <w:sz w:val="21"/>
              </w:rPr>
            </w:pPr>
            <w:r>
              <w:rPr>
                <w:spacing w:val="23"/>
                <w:sz w:val="21"/>
              </w:rPr>
              <w:t>新设采矿权</w:t>
            </w:r>
            <w:r>
              <w:rPr>
                <w:spacing w:val="-6"/>
                <w:sz w:val="21"/>
              </w:rPr>
              <w:t>登记</w:t>
            </w:r>
          </w:p>
        </w:tc>
        <w:tc>
          <w:tcPr>
            <w:tcW w:w="980" w:type="dxa"/>
          </w:tcPr>
          <w:p w14:paraId="2700382A">
            <w:pPr>
              <w:pStyle w:val="7"/>
              <w:rPr>
                <w:rFonts w:ascii="方正楷体_GBK"/>
                <w:sz w:val="24"/>
              </w:rPr>
            </w:pPr>
          </w:p>
          <w:p w14:paraId="126AA50C">
            <w:pPr>
              <w:pStyle w:val="7"/>
              <w:spacing w:before="14"/>
              <w:rPr>
                <w:rFonts w:ascii="方正楷体_GBK"/>
                <w:sz w:val="26"/>
              </w:rPr>
            </w:pPr>
          </w:p>
          <w:p w14:paraId="7C8D2D65">
            <w:pPr>
              <w:pStyle w:val="7"/>
              <w:spacing w:line="213" w:lineRule="auto"/>
              <w:ind w:left="173" w:right="165"/>
              <w:rPr>
                <w:sz w:val="21"/>
              </w:rPr>
            </w:pPr>
            <w:r>
              <w:rPr>
                <w:spacing w:val="-4"/>
                <w:sz w:val="21"/>
              </w:rPr>
              <w:t>省自然</w:t>
            </w:r>
            <w:r>
              <w:rPr>
                <w:spacing w:val="-4"/>
                <w:w w:val="95"/>
                <w:sz w:val="21"/>
              </w:rPr>
              <w:t>资源厅</w:t>
            </w:r>
          </w:p>
        </w:tc>
        <w:tc>
          <w:tcPr>
            <w:tcW w:w="965" w:type="dxa"/>
          </w:tcPr>
          <w:p w14:paraId="25F10F19">
            <w:pPr>
              <w:pStyle w:val="7"/>
              <w:rPr>
                <w:rFonts w:ascii="方正楷体_GBK"/>
                <w:sz w:val="24"/>
              </w:rPr>
            </w:pPr>
          </w:p>
          <w:p w14:paraId="7D6B5DCF">
            <w:pPr>
              <w:pStyle w:val="7"/>
              <w:spacing w:before="14"/>
              <w:rPr>
                <w:rFonts w:ascii="方正楷体_GBK"/>
                <w:sz w:val="26"/>
              </w:rPr>
            </w:pPr>
          </w:p>
          <w:p w14:paraId="372EB0FC">
            <w:pPr>
              <w:pStyle w:val="7"/>
              <w:spacing w:line="213" w:lineRule="auto"/>
              <w:ind w:left="376" w:right="52" w:hanging="315"/>
              <w:rPr>
                <w:sz w:val="21"/>
              </w:rPr>
            </w:pPr>
            <w:r>
              <w:rPr>
                <w:spacing w:val="-4"/>
                <w:sz w:val="21"/>
              </w:rPr>
              <w:t>省、州、</w:t>
            </w:r>
            <w:r>
              <w:rPr>
                <w:spacing w:val="-10"/>
                <w:sz w:val="21"/>
              </w:rPr>
              <w:t>县</w:t>
            </w:r>
          </w:p>
        </w:tc>
        <w:tc>
          <w:tcPr>
            <w:tcW w:w="2831" w:type="dxa"/>
          </w:tcPr>
          <w:p w14:paraId="2D6861ED">
            <w:pPr>
              <w:pStyle w:val="7"/>
              <w:spacing w:before="180" w:line="213" w:lineRule="auto"/>
              <w:ind w:left="57" w:right="44"/>
              <w:rPr>
                <w:sz w:val="21"/>
              </w:rPr>
            </w:pPr>
            <w:r>
              <w:rPr>
                <w:spacing w:val="17"/>
                <w:sz w:val="21"/>
              </w:rPr>
              <w:t>《矿产资源开采登记管理</w:t>
            </w:r>
            <w:r>
              <w:rPr>
                <w:sz w:val="21"/>
              </w:rPr>
              <w:t>办</w:t>
            </w:r>
            <w:r>
              <w:rPr>
                <w:spacing w:val="-6"/>
                <w:sz w:val="21"/>
              </w:rPr>
              <w:t>法》</w:t>
            </w:r>
          </w:p>
          <w:p w14:paraId="0630B255">
            <w:pPr>
              <w:pStyle w:val="7"/>
              <w:spacing w:line="213" w:lineRule="auto"/>
              <w:ind w:left="57" w:right="43"/>
              <w:jc w:val="both"/>
              <w:rPr>
                <w:sz w:val="21"/>
              </w:rPr>
            </w:pPr>
            <w:r>
              <w:rPr>
                <w:spacing w:val="17"/>
                <w:sz w:val="21"/>
              </w:rPr>
              <w:t>《国土资源部关于加强对</w:t>
            </w:r>
            <w:r>
              <w:rPr>
                <w:sz w:val="21"/>
              </w:rPr>
              <w:t>矿</w:t>
            </w:r>
            <w:r>
              <w:rPr>
                <w:spacing w:val="17"/>
                <w:sz w:val="21"/>
              </w:rPr>
              <w:t>产资源开发利用方案审查</w:t>
            </w:r>
            <w:r>
              <w:rPr>
                <w:sz w:val="21"/>
              </w:rPr>
              <w:t>的</w:t>
            </w:r>
            <w:r>
              <w:rPr>
                <w:spacing w:val="-2"/>
                <w:sz w:val="21"/>
              </w:rPr>
              <w:t>通知》（国土资发〔</w:t>
            </w:r>
            <w:r>
              <w:rPr>
                <w:rFonts w:ascii="宋体" w:eastAsia="宋体"/>
                <w:spacing w:val="-2"/>
                <w:sz w:val="21"/>
              </w:rPr>
              <w:t>1999</w:t>
            </w:r>
            <w:r>
              <w:rPr>
                <w:spacing w:val="-2"/>
                <w:sz w:val="21"/>
              </w:rPr>
              <w:t>〕</w:t>
            </w:r>
            <w:r>
              <w:rPr>
                <w:rFonts w:ascii="宋体" w:eastAsia="宋体"/>
                <w:spacing w:val="-2"/>
                <w:sz w:val="21"/>
              </w:rPr>
              <w:t>98</w:t>
            </w:r>
            <w:r>
              <w:rPr>
                <w:spacing w:val="-6"/>
                <w:sz w:val="21"/>
              </w:rPr>
              <w:t>号）</w:t>
            </w:r>
          </w:p>
        </w:tc>
        <w:tc>
          <w:tcPr>
            <w:tcW w:w="965" w:type="dxa"/>
          </w:tcPr>
          <w:p w14:paraId="6EF1892C">
            <w:pPr>
              <w:pStyle w:val="7"/>
              <w:rPr>
                <w:rFonts w:ascii="方正楷体_GBK"/>
                <w:sz w:val="24"/>
              </w:rPr>
            </w:pPr>
          </w:p>
          <w:p w14:paraId="7C906227">
            <w:pPr>
              <w:pStyle w:val="7"/>
              <w:spacing w:before="3"/>
              <w:rPr>
                <w:rFonts w:ascii="方正楷体_GBK"/>
                <w:sz w:val="17"/>
              </w:rPr>
            </w:pPr>
          </w:p>
          <w:p w14:paraId="4CEB0BFA">
            <w:pPr>
              <w:pStyle w:val="7"/>
              <w:spacing w:line="213" w:lineRule="auto"/>
              <w:ind w:left="56" w:right="47"/>
              <w:jc w:val="both"/>
              <w:rPr>
                <w:sz w:val="21"/>
              </w:rPr>
            </w:pPr>
            <w:r>
              <w:rPr>
                <w:spacing w:val="-4"/>
                <w:sz w:val="21"/>
              </w:rPr>
              <w:t>具备设计能力的单</w:t>
            </w:r>
            <w:r>
              <w:rPr>
                <w:spacing w:val="-10"/>
                <w:sz w:val="21"/>
              </w:rPr>
              <w:t>位</w:t>
            </w:r>
          </w:p>
        </w:tc>
        <w:tc>
          <w:tcPr>
            <w:tcW w:w="965" w:type="dxa"/>
          </w:tcPr>
          <w:p w14:paraId="24ABAC29">
            <w:pPr>
              <w:pStyle w:val="7"/>
              <w:rPr>
                <w:rFonts w:ascii="方正楷体_GBK"/>
                <w:sz w:val="24"/>
              </w:rPr>
            </w:pPr>
          </w:p>
          <w:p w14:paraId="2FAAAB8B">
            <w:pPr>
              <w:pStyle w:val="7"/>
              <w:spacing w:before="3"/>
              <w:rPr>
                <w:rFonts w:ascii="方正楷体_GBK"/>
                <w:sz w:val="17"/>
              </w:rPr>
            </w:pPr>
          </w:p>
          <w:p w14:paraId="04529F2B">
            <w:pPr>
              <w:pStyle w:val="7"/>
              <w:spacing w:line="213" w:lineRule="auto"/>
              <w:ind w:left="55" w:right="47"/>
              <w:jc w:val="both"/>
              <w:rPr>
                <w:sz w:val="21"/>
              </w:rPr>
            </w:pPr>
            <w:r>
              <w:rPr>
                <w:spacing w:val="-4"/>
                <w:sz w:val="21"/>
              </w:rPr>
              <w:t>矿产资源开发利用</w:t>
            </w:r>
            <w:r>
              <w:rPr>
                <w:spacing w:val="-6"/>
                <w:sz w:val="21"/>
              </w:rPr>
              <w:t>方案</w:t>
            </w:r>
          </w:p>
        </w:tc>
        <w:tc>
          <w:tcPr>
            <w:tcW w:w="2665" w:type="dxa"/>
          </w:tcPr>
          <w:p w14:paraId="0E66C273">
            <w:pPr>
              <w:pStyle w:val="7"/>
              <w:spacing w:before="9"/>
              <w:rPr>
                <w:rFonts w:ascii="方正楷体_GBK"/>
                <w:sz w:val="21"/>
              </w:rPr>
            </w:pPr>
          </w:p>
          <w:p w14:paraId="29459FE9">
            <w:pPr>
              <w:pStyle w:val="7"/>
              <w:spacing w:line="213" w:lineRule="auto"/>
              <w:ind w:left="55" w:right="48"/>
              <w:jc w:val="both"/>
              <w:rPr>
                <w:sz w:val="21"/>
              </w:rPr>
            </w:pPr>
            <w:r>
              <w:rPr>
                <w:spacing w:val="-2"/>
                <w:sz w:val="21"/>
              </w:rPr>
              <w:t>由审批部门自行编制，或者通过竞争性方式选择中介服务机构提供服务，并自行承担服务费用，不得转嫁给申请人承担。</w:t>
            </w:r>
          </w:p>
        </w:tc>
      </w:tr>
      <w:tr w14:paraId="546DD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546" w:type="dxa"/>
            <w:vMerge w:val="restart"/>
          </w:tcPr>
          <w:p w14:paraId="49F41BCC">
            <w:pPr>
              <w:pStyle w:val="7"/>
              <w:rPr>
                <w:rFonts w:ascii="方正楷体_GBK"/>
                <w:sz w:val="20"/>
              </w:rPr>
            </w:pPr>
          </w:p>
          <w:p w14:paraId="7E8826E5">
            <w:pPr>
              <w:pStyle w:val="7"/>
              <w:rPr>
                <w:rFonts w:ascii="方正楷体_GBK"/>
                <w:sz w:val="20"/>
              </w:rPr>
            </w:pPr>
          </w:p>
          <w:p w14:paraId="5F52A63A">
            <w:pPr>
              <w:pStyle w:val="7"/>
              <w:rPr>
                <w:rFonts w:ascii="方正楷体_GBK"/>
                <w:sz w:val="20"/>
              </w:rPr>
            </w:pPr>
          </w:p>
          <w:p w14:paraId="7700B77A">
            <w:pPr>
              <w:pStyle w:val="7"/>
              <w:rPr>
                <w:rFonts w:ascii="方正楷体_GBK"/>
                <w:sz w:val="20"/>
              </w:rPr>
            </w:pPr>
          </w:p>
          <w:p w14:paraId="1171AD41">
            <w:pPr>
              <w:pStyle w:val="7"/>
              <w:rPr>
                <w:rFonts w:ascii="方正楷体_GBK"/>
                <w:sz w:val="20"/>
              </w:rPr>
            </w:pPr>
          </w:p>
          <w:p w14:paraId="3E7EC8BF">
            <w:pPr>
              <w:pStyle w:val="7"/>
              <w:rPr>
                <w:rFonts w:ascii="方正楷体_GBK"/>
                <w:sz w:val="20"/>
              </w:rPr>
            </w:pPr>
          </w:p>
          <w:p w14:paraId="01BD471F">
            <w:pPr>
              <w:pStyle w:val="7"/>
              <w:rPr>
                <w:rFonts w:ascii="方正楷体_GBK"/>
                <w:sz w:val="20"/>
              </w:rPr>
            </w:pPr>
          </w:p>
          <w:p w14:paraId="30D93033">
            <w:pPr>
              <w:pStyle w:val="7"/>
              <w:spacing w:before="2"/>
              <w:rPr>
                <w:rFonts w:ascii="方正楷体_GBK"/>
                <w:sz w:val="20"/>
              </w:rPr>
            </w:pPr>
          </w:p>
          <w:p w14:paraId="1A987272">
            <w:pPr>
              <w:pStyle w:val="7"/>
              <w:ind w:left="168"/>
              <w:rPr>
                <w:rFonts w:ascii="宋体"/>
                <w:sz w:val="21"/>
              </w:rPr>
            </w:pPr>
            <w:r>
              <w:rPr>
                <w:rFonts w:ascii="宋体"/>
                <w:spacing w:val="-5"/>
                <w:sz w:val="21"/>
              </w:rPr>
              <w:t>12</w:t>
            </w:r>
          </w:p>
        </w:tc>
        <w:tc>
          <w:tcPr>
            <w:tcW w:w="1292" w:type="dxa"/>
            <w:vMerge w:val="restart"/>
          </w:tcPr>
          <w:p w14:paraId="44C68291">
            <w:pPr>
              <w:pStyle w:val="7"/>
              <w:rPr>
                <w:rFonts w:ascii="方正楷体_GBK"/>
                <w:sz w:val="24"/>
              </w:rPr>
            </w:pPr>
          </w:p>
          <w:p w14:paraId="066A4F7D">
            <w:pPr>
              <w:pStyle w:val="7"/>
              <w:rPr>
                <w:rFonts w:ascii="方正楷体_GBK"/>
                <w:sz w:val="24"/>
              </w:rPr>
            </w:pPr>
          </w:p>
          <w:p w14:paraId="163FDA8F">
            <w:pPr>
              <w:pStyle w:val="7"/>
              <w:rPr>
                <w:rFonts w:ascii="方正楷体_GBK"/>
                <w:sz w:val="24"/>
              </w:rPr>
            </w:pPr>
          </w:p>
          <w:p w14:paraId="102B475A">
            <w:pPr>
              <w:pStyle w:val="7"/>
              <w:rPr>
                <w:rFonts w:ascii="方正楷体_GBK"/>
                <w:sz w:val="24"/>
              </w:rPr>
            </w:pPr>
          </w:p>
          <w:p w14:paraId="1F339338">
            <w:pPr>
              <w:pStyle w:val="7"/>
              <w:rPr>
                <w:rFonts w:ascii="方正楷体_GBK"/>
                <w:sz w:val="24"/>
              </w:rPr>
            </w:pPr>
          </w:p>
          <w:p w14:paraId="4D777625">
            <w:pPr>
              <w:pStyle w:val="7"/>
              <w:spacing w:before="6"/>
              <w:rPr>
                <w:rFonts w:ascii="方正楷体_GBK"/>
                <w:sz w:val="30"/>
              </w:rPr>
            </w:pPr>
          </w:p>
          <w:p w14:paraId="7679E561">
            <w:pPr>
              <w:pStyle w:val="7"/>
              <w:spacing w:before="1" w:line="213" w:lineRule="auto"/>
              <w:ind w:left="56" w:right="47"/>
              <w:rPr>
                <w:sz w:val="21"/>
              </w:rPr>
            </w:pPr>
            <w:r>
              <w:rPr>
                <w:spacing w:val="29"/>
                <w:sz w:val="21"/>
              </w:rPr>
              <w:t>矿业</w:t>
            </w:r>
            <w:r>
              <w:rPr>
                <w:spacing w:val="19"/>
                <w:sz w:val="21"/>
              </w:rPr>
              <w:t>权出让</w:t>
            </w:r>
            <w:r>
              <w:rPr>
                <w:spacing w:val="-4"/>
                <w:sz w:val="21"/>
              </w:rPr>
              <w:t>收益评估</w:t>
            </w:r>
          </w:p>
        </w:tc>
        <w:tc>
          <w:tcPr>
            <w:tcW w:w="1418" w:type="dxa"/>
          </w:tcPr>
          <w:p w14:paraId="5BCCEE5B">
            <w:pPr>
              <w:pStyle w:val="7"/>
              <w:spacing w:before="10"/>
              <w:rPr>
                <w:rFonts w:ascii="方正楷体_GBK"/>
                <w:sz w:val="15"/>
              </w:rPr>
            </w:pPr>
          </w:p>
          <w:p w14:paraId="54C63455">
            <w:pPr>
              <w:pStyle w:val="7"/>
              <w:spacing w:line="213" w:lineRule="auto"/>
              <w:ind w:left="55" w:right="46"/>
              <w:rPr>
                <w:sz w:val="21"/>
              </w:rPr>
            </w:pPr>
            <w:r>
              <w:rPr>
                <w:sz w:val="21"/>
              </w:rPr>
              <w:t>勘查矿产资源</w:t>
            </w:r>
            <w:r>
              <w:rPr>
                <w:spacing w:val="-6"/>
                <w:sz w:val="21"/>
              </w:rPr>
              <w:t>审批</w:t>
            </w:r>
          </w:p>
        </w:tc>
        <w:tc>
          <w:tcPr>
            <w:tcW w:w="1289" w:type="dxa"/>
          </w:tcPr>
          <w:p w14:paraId="2BC94A96">
            <w:pPr>
              <w:pStyle w:val="7"/>
              <w:spacing w:before="10"/>
              <w:rPr>
                <w:rFonts w:ascii="方正楷体_GBK"/>
                <w:sz w:val="15"/>
              </w:rPr>
            </w:pPr>
          </w:p>
          <w:p w14:paraId="729F5EBE">
            <w:pPr>
              <w:pStyle w:val="7"/>
              <w:spacing w:line="213" w:lineRule="auto"/>
              <w:ind w:left="56" w:right="46"/>
              <w:rPr>
                <w:sz w:val="21"/>
              </w:rPr>
            </w:pPr>
            <w:r>
              <w:rPr>
                <w:spacing w:val="23"/>
                <w:sz w:val="21"/>
              </w:rPr>
              <w:t>新设探矿权</w:t>
            </w:r>
            <w:r>
              <w:rPr>
                <w:spacing w:val="-6"/>
                <w:sz w:val="21"/>
              </w:rPr>
              <w:t>登记</w:t>
            </w:r>
          </w:p>
        </w:tc>
        <w:tc>
          <w:tcPr>
            <w:tcW w:w="980" w:type="dxa"/>
          </w:tcPr>
          <w:p w14:paraId="29EF4868">
            <w:pPr>
              <w:pStyle w:val="7"/>
              <w:spacing w:before="10"/>
              <w:rPr>
                <w:rFonts w:ascii="方正楷体_GBK"/>
                <w:sz w:val="15"/>
              </w:rPr>
            </w:pPr>
          </w:p>
          <w:p w14:paraId="7158C676">
            <w:pPr>
              <w:pStyle w:val="7"/>
              <w:spacing w:line="213" w:lineRule="auto"/>
              <w:ind w:left="173" w:right="165"/>
              <w:rPr>
                <w:sz w:val="21"/>
              </w:rPr>
            </w:pPr>
            <w:r>
              <w:rPr>
                <w:spacing w:val="-4"/>
                <w:sz w:val="21"/>
              </w:rPr>
              <w:t>省自然</w:t>
            </w:r>
            <w:r>
              <w:rPr>
                <w:spacing w:val="-4"/>
                <w:w w:val="95"/>
                <w:sz w:val="21"/>
              </w:rPr>
              <w:t>资源厅</w:t>
            </w:r>
          </w:p>
        </w:tc>
        <w:tc>
          <w:tcPr>
            <w:tcW w:w="965" w:type="dxa"/>
          </w:tcPr>
          <w:p w14:paraId="01B9F0B7">
            <w:pPr>
              <w:pStyle w:val="7"/>
              <w:spacing w:before="12"/>
              <w:rPr>
                <w:rFonts w:ascii="方正楷体_GBK"/>
                <w:sz w:val="23"/>
              </w:rPr>
            </w:pPr>
          </w:p>
          <w:p w14:paraId="00E663BD">
            <w:pPr>
              <w:pStyle w:val="7"/>
              <w:ind w:left="165"/>
              <w:rPr>
                <w:sz w:val="21"/>
              </w:rPr>
            </w:pPr>
            <w:r>
              <w:rPr>
                <w:spacing w:val="-4"/>
                <w:w w:val="95"/>
                <w:sz w:val="21"/>
              </w:rPr>
              <w:t>省、州</w:t>
            </w:r>
          </w:p>
        </w:tc>
        <w:tc>
          <w:tcPr>
            <w:tcW w:w="2831" w:type="dxa"/>
            <w:vMerge w:val="restart"/>
          </w:tcPr>
          <w:p w14:paraId="1A00128E">
            <w:pPr>
              <w:pStyle w:val="7"/>
              <w:rPr>
                <w:rFonts w:ascii="方正楷体_GBK"/>
                <w:sz w:val="24"/>
              </w:rPr>
            </w:pPr>
          </w:p>
          <w:p w14:paraId="7D5F48BE">
            <w:pPr>
              <w:pStyle w:val="7"/>
              <w:rPr>
                <w:rFonts w:ascii="方正楷体_GBK"/>
                <w:sz w:val="24"/>
              </w:rPr>
            </w:pPr>
          </w:p>
          <w:p w14:paraId="6C895E9A">
            <w:pPr>
              <w:pStyle w:val="7"/>
              <w:rPr>
                <w:rFonts w:ascii="方正楷体_GBK"/>
                <w:sz w:val="24"/>
              </w:rPr>
            </w:pPr>
          </w:p>
          <w:p w14:paraId="569C1DC7">
            <w:pPr>
              <w:pStyle w:val="7"/>
              <w:spacing w:before="10"/>
              <w:rPr>
                <w:rFonts w:ascii="方正楷体_GBK"/>
                <w:sz w:val="19"/>
              </w:rPr>
            </w:pPr>
          </w:p>
          <w:p w14:paraId="6787A236">
            <w:pPr>
              <w:pStyle w:val="7"/>
              <w:spacing w:line="213" w:lineRule="auto"/>
              <w:ind w:left="57" w:right="44"/>
              <w:rPr>
                <w:sz w:val="21"/>
              </w:rPr>
            </w:pPr>
            <w:r>
              <w:rPr>
                <w:spacing w:val="17"/>
                <w:sz w:val="21"/>
              </w:rPr>
              <w:t>《矿产资源勘查区块登记</w:t>
            </w:r>
            <w:r>
              <w:rPr>
                <w:sz w:val="21"/>
              </w:rPr>
              <w:t>管</w:t>
            </w:r>
            <w:r>
              <w:rPr>
                <w:spacing w:val="-4"/>
                <w:sz w:val="21"/>
              </w:rPr>
              <w:t>理办法》</w:t>
            </w:r>
          </w:p>
          <w:p w14:paraId="43D9C763">
            <w:pPr>
              <w:pStyle w:val="7"/>
              <w:spacing w:line="213" w:lineRule="auto"/>
              <w:ind w:left="57" w:right="44"/>
              <w:rPr>
                <w:sz w:val="21"/>
              </w:rPr>
            </w:pPr>
            <w:r>
              <w:rPr>
                <w:spacing w:val="17"/>
                <w:sz w:val="21"/>
              </w:rPr>
              <w:t>《矿产资源开采登记管理</w:t>
            </w:r>
            <w:r>
              <w:rPr>
                <w:sz w:val="21"/>
              </w:rPr>
              <w:t>办</w:t>
            </w:r>
            <w:r>
              <w:rPr>
                <w:spacing w:val="-6"/>
                <w:sz w:val="21"/>
              </w:rPr>
              <w:t>法》</w:t>
            </w:r>
          </w:p>
          <w:p w14:paraId="70B94FC1">
            <w:pPr>
              <w:pStyle w:val="7"/>
              <w:spacing w:line="213" w:lineRule="auto"/>
              <w:ind w:left="57" w:right="44"/>
              <w:jc w:val="both"/>
              <w:rPr>
                <w:sz w:val="21"/>
              </w:rPr>
            </w:pPr>
            <w:r>
              <w:rPr>
                <w:sz w:val="21"/>
              </w:rPr>
              <w:t>《财政部 国土资源部关于印</w:t>
            </w:r>
            <w:r>
              <w:rPr>
                <w:spacing w:val="-2"/>
                <w:w w:val="95"/>
                <w:sz w:val="21"/>
              </w:rPr>
              <w:t>发〈矿业权出让收益征收管理</w:t>
            </w:r>
            <w:r>
              <w:rPr>
                <w:spacing w:val="19"/>
                <w:w w:val="95"/>
                <w:sz w:val="21"/>
              </w:rPr>
              <w:t>暂行办法〉的通知》</w:t>
            </w:r>
            <w:r>
              <w:rPr>
                <w:w w:val="95"/>
                <w:sz w:val="21"/>
              </w:rPr>
              <w:t>（</w:t>
            </w:r>
            <w:r>
              <w:rPr>
                <w:spacing w:val="17"/>
                <w:sz w:val="21"/>
              </w:rPr>
              <w:t xml:space="preserve"> </w:t>
            </w:r>
            <w:r>
              <w:rPr>
                <w:spacing w:val="4"/>
                <w:w w:val="95"/>
                <w:sz w:val="21"/>
              </w:rPr>
              <w:t>财综</w:t>
            </w:r>
          </w:p>
          <w:p w14:paraId="5E3B77A7">
            <w:pPr>
              <w:pStyle w:val="7"/>
              <w:spacing w:line="310" w:lineRule="exact"/>
              <w:ind w:left="57"/>
              <w:jc w:val="both"/>
              <w:rPr>
                <w:sz w:val="21"/>
              </w:rPr>
            </w:pPr>
            <w:r>
              <w:rPr>
                <w:w w:val="95"/>
                <w:sz w:val="21"/>
              </w:rPr>
              <w:t>〔</w:t>
            </w:r>
            <w:r>
              <w:rPr>
                <w:rFonts w:ascii="宋体" w:eastAsia="宋体"/>
                <w:w w:val="95"/>
                <w:sz w:val="21"/>
              </w:rPr>
              <w:t>2017</w:t>
            </w:r>
            <w:r>
              <w:rPr>
                <w:w w:val="95"/>
                <w:sz w:val="21"/>
              </w:rPr>
              <w:t>〕</w:t>
            </w:r>
            <w:r>
              <w:rPr>
                <w:rFonts w:ascii="宋体" w:eastAsia="宋体"/>
                <w:w w:val="95"/>
                <w:sz w:val="21"/>
              </w:rPr>
              <w:t>35</w:t>
            </w:r>
            <w:r>
              <w:rPr>
                <w:rFonts w:ascii="宋体" w:eastAsia="宋体"/>
                <w:spacing w:val="-2"/>
                <w:sz w:val="21"/>
              </w:rPr>
              <w:t xml:space="preserve"> </w:t>
            </w:r>
            <w:r>
              <w:rPr>
                <w:w w:val="95"/>
                <w:sz w:val="21"/>
              </w:rPr>
              <w:t>号</w:t>
            </w:r>
            <w:r>
              <w:rPr>
                <w:spacing w:val="-10"/>
                <w:w w:val="95"/>
                <w:sz w:val="21"/>
              </w:rPr>
              <w:t>）</w:t>
            </w:r>
          </w:p>
        </w:tc>
        <w:tc>
          <w:tcPr>
            <w:tcW w:w="965" w:type="dxa"/>
            <w:vMerge w:val="restart"/>
          </w:tcPr>
          <w:p w14:paraId="4F998ABC">
            <w:pPr>
              <w:pStyle w:val="7"/>
              <w:rPr>
                <w:rFonts w:ascii="方正楷体_GBK"/>
                <w:sz w:val="24"/>
              </w:rPr>
            </w:pPr>
          </w:p>
          <w:p w14:paraId="0E9F804C">
            <w:pPr>
              <w:pStyle w:val="7"/>
              <w:rPr>
                <w:rFonts w:ascii="方正楷体_GBK"/>
                <w:sz w:val="24"/>
              </w:rPr>
            </w:pPr>
          </w:p>
          <w:p w14:paraId="0F3CE1A6">
            <w:pPr>
              <w:pStyle w:val="7"/>
              <w:rPr>
                <w:rFonts w:ascii="方正楷体_GBK"/>
                <w:sz w:val="24"/>
              </w:rPr>
            </w:pPr>
          </w:p>
          <w:p w14:paraId="4383E24A">
            <w:pPr>
              <w:pStyle w:val="7"/>
              <w:rPr>
                <w:rFonts w:ascii="方正楷体_GBK"/>
                <w:sz w:val="24"/>
              </w:rPr>
            </w:pPr>
          </w:p>
          <w:p w14:paraId="438AABDF">
            <w:pPr>
              <w:pStyle w:val="7"/>
              <w:spacing w:before="13"/>
              <w:rPr>
                <w:rFonts w:ascii="方正楷体_GBK"/>
                <w:sz w:val="34"/>
              </w:rPr>
            </w:pPr>
          </w:p>
          <w:p w14:paraId="1D6F862C">
            <w:pPr>
              <w:pStyle w:val="7"/>
              <w:spacing w:line="213" w:lineRule="auto"/>
              <w:ind w:left="56" w:right="47"/>
              <w:jc w:val="both"/>
              <w:rPr>
                <w:sz w:val="21"/>
              </w:rPr>
            </w:pPr>
            <w:r>
              <w:rPr>
                <w:spacing w:val="-4"/>
                <w:sz w:val="21"/>
              </w:rPr>
              <w:t>具备矿业权评估资质的评估</w:t>
            </w:r>
            <w:r>
              <w:rPr>
                <w:spacing w:val="-6"/>
                <w:sz w:val="21"/>
              </w:rPr>
              <w:t>机构</w:t>
            </w:r>
          </w:p>
        </w:tc>
        <w:tc>
          <w:tcPr>
            <w:tcW w:w="965" w:type="dxa"/>
            <w:vMerge w:val="restart"/>
          </w:tcPr>
          <w:p w14:paraId="49C0289C">
            <w:pPr>
              <w:pStyle w:val="7"/>
              <w:rPr>
                <w:rFonts w:ascii="方正楷体_GBK"/>
                <w:sz w:val="24"/>
              </w:rPr>
            </w:pPr>
          </w:p>
          <w:p w14:paraId="1900A83E">
            <w:pPr>
              <w:pStyle w:val="7"/>
              <w:rPr>
                <w:rFonts w:ascii="方正楷体_GBK"/>
                <w:sz w:val="24"/>
              </w:rPr>
            </w:pPr>
          </w:p>
          <w:p w14:paraId="03FE1AA7">
            <w:pPr>
              <w:pStyle w:val="7"/>
              <w:rPr>
                <w:rFonts w:ascii="方正楷体_GBK"/>
                <w:sz w:val="24"/>
              </w:rPr>
            </w:pPr>
          </w:p>
          <w:p w14:paraId="12A0ACAA">
            <w:pPr>
              <w:pStyle w:val="7"/>
              <w:rPr>
                <w:rFonts w:ascii="方正楷体_GBK"/>
                <w:sz w:val="24"/>
              </w:rPr>
            </w:pPr>
          </w:p>
          <w:p w14:paraId="2945E651">
            <w:pPr>
              <w:pStyle w:val="7"/>
              <w:rPr>
                <w:rFonts w:ascii="方正楷体_GBK"/>
                <w:sz w:val="24"/>
              </w:rPr>
            </w:pPr>
          </w:p>
          <w:p w14:paraId="15E7533D">
            <w:pPr>
              <w:pStyle w:val="7"/>
              <w:spacing w:before="8"/>
              <w:rPr>
                <w:rFonts w:ascii="方正楷体_GBK"/>
                <w:sz w:val="20"/>
              </w:rPr>
            </w:pPr>
          </w:p>
          <w:p w14:paraId="5E2C442D">
            <w:pPr>
              <w:pStyle w:val="7"/>
              <w:spacing w:line="213" w:lineRule="auto"/>
              <w:ind w:left="55" w:right="47"/>
              <w:jc w:val="both"/>
              <w:rPr>
                <w:sz w:val="21"/>
              </w:rPr>
            </w:pPr>
            <w:r>
              <w:rPr>
                <w:spacing w:val="-4"/>
                <w:sz w:val="21"/>
              </w:rPr>
              <w:t>矿业权出让收益评估报告</w:t>
            </w:r>
          </w:p>
        </w:tc>
        <w:tc>
          <w:tcPr>
            <w:tcW w:w="2665" w:type="dxa"/>
            <w:vMerge w:val="restart"/>
          </w:tcPr>
          <w:p w14:paraId="0D5FB4E2">
            <w:pPr>
              <w:pStyle w:val="7"/>
              <w:rPr>
                <w:rFonts w:ascii="方正楷体_GBK"/>
                <w:sz w:val="24"/>
              </w:rPr>
            </w:pPr>
          </w:p>
          <w:p w14:paraId="7A3CCC76">
            <w:pPr>
              <w:pStyle w:val="7"/>
              <w:rPr>
                <w:rFonts w:ascii="方正楷体_GBK"/>
                <w:sz w:val="24"/>
              </w:rPr>
            </w:pPr>
          </w:p>
          <w:p w14:paraId="48EDB481">
            <w:pPr>
              <w:pStyle w:val="7"/>
              <w:rPr>
                <w:rFonts w:ascii="方正楷体_GBK"/>
                <w:sz w:val="24"/>
              </w:rPr>
            </w:pPr>
          </w:p>
          <w:p w14:paraId="6DC76295">
            <w:pPr>
              <w:pStyle w:val="7"/>
              <w:rPr>
                <w:rFonts w:ascii="方正楷体_GBK"/>
                <w:sz w:val="24"/>
              </w:rPr>
            </w:pPr>
          </w:p>
          <w:p w14:paraId="56B0BD3E">
            <w:pPr>
              <w:pStyle w:val="7"/>
              <w:spacing w:before="4"/>
              <w:rPr>
                <w:rFonts w:ascii="方正楷体_GBK"/>
                <w:sz w:val="15"/>
              </w:rPr>
            </w:pPr>
          </w:p>
          <w:p w14:paraId="2E4FE781">
            <w:pPr>
              <w:pStyle w:val="7"/>
              <w:spacing w:line="213" w:lineRule="auto"/>
              <w:ind w:left="55" w:right="48"/>
              <w:jc w:val="both"/>
              <w:rPr>
                <w:sz w:val="21"/>
              </w:rPr>
            </w:pPr>
            <w:r>
              <w:rPr>
                <w:spacing w:val="-2"/>
                <w:sz w:val="21"/>
              </w:rPr>
              <w:t>由审批部门自行组织评审，或者通过竞争性方式选择中介服务机构进行矿业权出让收益评估，并自行承担服务费用，不得转嫁给申请人承</w:t>
            </w:r>
            <w:r>
              <w:rPr>
                <w:spacing w:val="-6"/>
                <w:sz w:val="21"/>
              </w:rPr>
              <w:t>担。</w:t>
            </w:r>
          </w:p>
        </w:tc>
      </w:tr>
      <w:tr w14:paraId="7649D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546" w:type="dxa"/>
            <w:vMerge w:val="continue"/>
            <w:tcBorders>
              <w:top w:val="nil"/>
            </w:tcBorders>
          </w:tcPr>
          <w:p w14:paraId="567E468F">
            <w:pPr>
              <w:rPr>
                <w:sz w:val="2"/>
                <w:szCs w:val="2"/>
              </w:rPr>
            </w:pPr>
          </w:p>
        </w:tc>
        <w:tc>
          <w:tcPr>
            <w:tcW w:w="1292" w:type="dxa"/>
            <w:vMerge w:val="continue"/>
            <w:tcBorders>
              <w:top w:val="nil"/>
            </w:tcBorders>
          </w:tcPr>
          <w:p w14:paraId="768398AA">
            <w:pPr>
              <w:rPr>
                <w:sz w:val="2"/>
                <w:szCs w:val="2"/>
              </w:rPr>
            </w:pPr>
          </w:p>
        </w:tc>
        <w:tc>
          <w:tcPr>
            <w:tcW w:w="1418" w:type="dxa"/>
            <w:vMerge w:val="restart"/>
          </w:tcPr>
          <w:p w14:paraId="3F285CA5">
            <w:pPr>
              <w:pStyle w:val="7"/>
              <w:rPr>
                <w:rFonts w:ascii="方正楷体_GBK"/>
                <w:sz w:val="24"/>
              </w:rPr>
            </w:pPr>
          </w:p>
          <w:p w14:paraId="050EA8BA">
            <w:pPr>
              <w:pStyle w:val="7"/>
              <w:rPr>
                <w:rFonts w:ascii="方正楷体_GBK"/>
                <w:sz w:val="24"/>
              </w:rPr>
            </w:pPr>
          </w:p>
          <w:p w14:paraId="592D407D">
            <w:pPr>
              <w:pStyle w:val="7"/>
              <w:rPr>
                <w:rFonts w:ascii="方正楷体_GBK"/>
                <w:sz w:val="24"/>
              </w:rPr>
            </w:pPr>
          </w:p>
          <w:p w14:paraId="65B27587">
            <w:pPr>
              <w:pStyle w:val="7"/>
              <w:rPr>
                <w:rFonts w:ascii="方正楷体_GBK"/>
                <w:sz w:val="24"/>
              </w:rPr>
            </w:pPr>
          </w:p>
          <w:p w14:paraId="5CC04C33">
            <w:pPr>
              <w:pStyle w:val="7"/>
              <w:spacing w:before="12"/>
              <w:rPr>
                <w:rFonts w:ascii="方正楷体_GBK"/>
                <w:sz w:val="20"/>
              </w:rPr>
            </w:pPr>
          </w:p>
          <w:p w14:paraId="36B6CFE9">
            <w:pPr>
              <w:pStyle w:val="7"/>
              <w:spacing w:line="213" w:lineRule="auto"/>
              <w:ind w:left="55" w:right="46"/>
              <w:rPr>
                <w:sz w:val="21"/>
              </w:rPr>
            </w:pPr>
            <w:r>
              <w:rPr>
                <w:sz w:val="21"/>
              </w:rPr>
              <w:t>开采矿产资源</w:t>
            </w:r>
            <w:r>
              <w:rPr>
                <w:spacing w:val="-6"/>
                <w:sz w:val="21"/>
              </w:rPr>
              <w:t>审批</w:t>
            </w:r>
          </w:p>
        </w:tc>
        <w:tc>
          <w:tcPr>
            <w:tcW w:w="1289" w:type="dxa"/>
          </w:tcPr>
          <w:p w14:paraId="47A69BD0">
            <w:pPr>
              <w:pStyle w:val="7"/>
              <w:spacing w:before="11"/>
              <w:rPr>
                <w:rFonts w:ascii="方正楷体_GBK"/>
                <w:sz w:val="15"/>
              </w:rPr>
            </w:pPr>
          </w:p>
          <w:p w14:paraId="0A5934D4">
            <w:pPr>
              <w:pStyle w:val="7"/>
              <w:spacing w:line="213" w:lineRule="auto"/>
              <w:ind w:left="56" w:right="46"/>
              <w:rPr>
                <w:sz w:val="21"/>
              </w:rPr>
            </w:pPr>
            <w:r>
              <w:rPr>
                <w:spacing w:val="23"/>
                <w:sz w:val="21"/>
              </w:rPr>
              <w:t>新设采矿权</w:t>
            </w:r>
            <w:r>
              <w:rPr>
                <w:spacing w:val="-6"/>
                <w:sz w:val="21"/>
              </w:rPr>
              <w:t>登记</w:t>
            </w:r>
          </w:p>
        </w:tc>
        <w:tc>
          <w:tcPr>
            <w:tcW w:w="980" w:type="dxa"/>
          </w:tcPr>
          <w:p w14:paraId="35BB37FF">
            <w:pPr>
              <w:pStyle w:val="7"/>
              <w:spacing w:before="11"/>
              <w:rPr>
                <w:rFonts w:ascii="方正楷体_GBK"/>
                <w:sz w:val="15"/>
              </w:rPr>
            </w:pPr>
          </w:p>
          <w:p w14:paraId="10AD9897">
            <w:pPr>
              <w:pStyle w:val="7"/>
              <w:spacing w:line="213" w:lineRule="auto"/>
              <w:ind w:left="173" w:right="165"/>
              <w:rPr>
                <w:sz w:val="21"/>
              </w:rPr>
            </w:pPr>
            <w:r>
              <w:rPr>
                <w:spacing w:val="-4"/>
                <w:sz w:val="21"/>
              </w:rPr>
              <w:t>省自然</w:t>
            </w:r>
            <w:r>
              <w:rPr>
                <w:spacing w:val="-4"/>
                <w:w w:val="95"/>
                <w:sz w:val="21"/>
              </w:rPr>
              <w:t>资源厅</w:t>
            </w:r>
          </w:p>
        </w:tc>
        <w:tc>
          <w:tcPr>
            <w:tcW w:w="965" w:type="dxa"/>
          </w:tcPr>
          <w:p w14:paraId="6B9D2233">
            <w:pPr>
              <w:pStyle w:val="7"/>
              <w:spacing w:before="11"/>
              <w:rPr>
                <w:rFonts w:ascii="方正楷体_GBK"/>
                <w:sz w:val="15"/>
              </w:rPr>
            </w:pPr>
          </w:p>
          <w:p w14:paraId="79AF095A">
            <w:pPr>
              <w:pStyle w:val="7"/>
              <w:spacing w:line="213" w:lineRule="auto"/>
              <w:ind w:left="376" w:right="52" w:hanging="315"/>
              <w:rPr>
                <w:sz w:val="21"/>
              </w:rPr>
            </w:pPr>
            <w:r>
              <w:rPr>
                <w:spacing w:val="-4"/>
                <w:sz w:val="21"/>
              </w:rPr>
              <w:t>省、州、</w:t>
            </w:r>
            <w:r>
              <w:rPr>
                <w:spacing w:val="-10"/>
                <w:sz w:val="21"/>
              </w:rPr>
              <w:t>县</w:t>
            </w:r>
          </w:p>
        </w:tc>
        <w:tc>
          <w:tcPr>
            <w:tcW w:w="2831" w:type="dxa"/>
            <w:vMerge w:val="continue"/>
            <w:tcBorders>
              <w:top w:val="nil"/>
            </w:tcBorders>
          </w:tcPr>
          <w:p w14:paraId="3AB66162">
            <w:pPr>
              <w:rPr>
                <w:sz w:val="2"/>
                <w:szCs w:val="2"/>
              </w:rPr>
            </w:pPr>
          </w:p>
        </w:tc>
        <w:tc>
          <w:tcPr>
            <w:tcW w:w="965" w:type="dxa"/>
            <w:vMerge w:val="continue"/>
            <w:tcBorders>
              <w:top w:val="nil"/>
            </w:tcBorders>
          </w:tcPr>
          <w:p w14:paraId="5A464C57">
            <w:pPr>
              <w:rPr>
                <w:sz w:val="2"/>
                <w:szCs w:val="2"/>
              </w:rPr>
            </w:pPr>
          </w:p>
        </w:tc>
        <w:tc>
          <w:tcPr>
            <w:tcW w:w="965" w:type="dxa"/>
            <w:vMerge w:val="continue"/>
            <w:tcBorders>
              <w:top w:val="nil"/>
            </w:tcBorders>
          </w:tcPr>
          <w:p w14:paraId="0DD884BD">
            <w:pPr>
              <w:rPr>
                <w:sz w:val="2"/>
                <w:szCs w:val="2"/>
              </w:rPr>
            </w:pPr>
          </w:p>
        </w:tc>
        <w:tc>
          <w:tcPr>
            <w:tcW w:w="2665" w:type="dxa"/>
            <w:vMerge w:val="continue"/>
            <w:tcBorders>
              <w:top w:val="nil"/>
            </w:tcBorders>
          </w:tcPr>
          <w:p w14:paraId="15C35B66">
            <w:pPr>
              <w:rPr>
                <w:sz w:val="2"/>
                <w:szCs w:val="2"/>
              </w:rPr>
            </w:pPr>
          </w:p>
        </w:tc>
      </w:tr>
      <w:tr w14:paraId="1874A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546" w:type="dxa"/>
            <w:vMerge w:val="continue"/>
            <w:tcBorders>
              <w:top w:val="nil"/>
            </w:tcBorders>
          </w:tcPr>
          <w:p w14:paraId="76DC4921">
            <w:pPr>
              <w:rPr>
                <w:sz w:val="2"/>
                <w:szCs w:val="2"/>
              </w:rPr>
            </w:pPr>
          </w:p>
        </w:tc>
        <w:tc>
          <w:tcPr>
            <w:tcW w:w="1292" w:type="dxa"/>
            <w:vMerge w:val="continue"/>
            <w:tcBorders>
              <w:top w:val="nil"/>
            </w:tcBorders>
          </w:tcPr>
          <w:p w14:paraId="453D07AC">
            <w:pPr>
              <w:rPr>
                <w:sz w:val="2"/>
                <w:szCs w:val="2"/>
              </w:rPr>
            </w:pPr>
          </w:p>
        </w:tc>
        <w:tc>
          <w:tcPr>
            <w:tcW w:w="1418" w:type="dxa"/>
            <w:vMerge w:val="continue"/>
            <w:tcBorders>
              <w:top w:val="nil"/>
            </w:tcBorders>
          </w:tcPr>
          <w:p w14:paraId="003D18E3">
            <w:pPr>
              <w:rPr>
                <w:sz w:val="2"/>
                <w:szCs w:val="2"/>
              </w:rPr>
            </w:pPr>
          </w:p>
        </w:tc>
        <w:tc>
          <w:tcPr>
            <w:tcW w:w="1289" w:type="dxa"/>
          </w:tcPr>
          <w:p w14:paraId="581C8A30">
            <w:pPr>
              <w:pStyle w:val="7"/>
              <w:spacing w:before="12"/>
              <w:rPr>
                <w:rFonts w:ascii="方正楷体_GBK"/>
                <w:sz w:val="15"/>
              </w:rPr>
            </w:pPr>
          </w:p>
          <w:p w14:paraId="67CE9451">
            <w:pPr>
              <w:pStyle w:val="7"/>
              <w:spacing w:line="213" w:lineRule="auto"/>
              <w:ind w:left="56" w:right="46"/>
              <w:rPr>
                <w:sz w:val="21"/>
              </w:rPr>
            </w:pPr>
            <w:r>
              <w:rPr>
                <w:spacing w:val="23"/>
                <w:sz w:val="21"/>
              </w:rPr>
              <w:t>采矿权变更</w:t>
            </w:r>
            <w:r>
              <w:rPr>
                <w:spacing w:val="-6"/>
                <w:sz w:val="21"/>
              </w:rPr>
              <w:t>登记</w:t>
            </w:r>
          </w:p>
        </w:tc>
        <w:tc>
          <w:tcPr>
            <w:tcW w:w="980" w:type="dxa"/>
          </w:tcPr>
          <w:p w14:paraId="0F1AA378">
            <w:pPr>
              <w:pStyle w:val="7"/>
              <w:spacing w:before="12"/>
              <w:rPr>
                <w:rFonts w:ascii="方正楷体_GBK"/>
                <w:sz w:val="15"/>
              </w:rPr>
            </w:pPr>
          </w:p>
          <w:p w14:paraId="0DAA22AB">
            <w:pPr>
              <w:pStyle w:val="7"/>
              <w:spacing w:line="213" w:lineRule="auto"/>
              <w:ind w:left="173" w:right="165"/>
              <w:rPr>
                <w:sz w:val="21"/>
              </w:rPr>
            </w:pPr>
            <w:r>
              <w:rPr>
                <w:spacing w:val="-4"/>
                <w:sz w:val="21"/>
              </w:rPr>
              <w:t>省自然</w:t>
            </w:r>
            <w:r>
              <w:rPr>
                <w:spacing w:val="-4"/>
                <w:w w:val="95"/>
                <w:sz w:val="21"/>
              </w:rPr>
              <w:t>资源厅</w:t>
            </w:r>
          </w:p>
        </w:tc>
        <w:tc>
          <w:tcPr>
            <w:tcW w:w="965" w:type="dxa"/>
          </w:tcPr>
          <w:p w14:paraId="1679B11E">
            <w:pPr>
              <w:pStyle w:val="7"/>
              <w:spacing w:before="12"/>
              <w:rPr>
                <w:rFonts w:ascii="方正楷体_GBK"/>
                <w:sz w:val="15"/>
              </w:rPr>
            </w:pPr>
          </w:p>
          <w:p w14:paraId="42EADF71">
            <w:pPr>
              <w:pStyle w:val="7"/>
              <w:spacing w:line="213" w:lineRule="auto"/>
              <w:ind w:left="376" w:right="52" w:hanging="315"/>
              <w:rPr>
                <w:sz w:val="21"/>
              </w:rPr>
            </w:pPr>
            <w:r>
              <w:rPr>
                <w:spacing w:val="-4"/>
                <w:sz w:val="21"/>
              </w:rPr>
              <w:t>省、州、</w:t>
            </w:r>
            <w:r>
              <w:rPr>
                <w:spacing w:val="-10"/>
                <w:sz w:val="21"/>
              </w:rPr>
              <w:t>县</w:t>
            </w:r>
          </w:p>
        </w:tc>
        <w:tc>
          <w:tcPr>
            <w:tcW w:w="2831" w:type="dxa"/>
            <w:vMerge w:val="continue"/>
            <w:tcBorders>
              <w:top w:val="nil"/>
            </w:tcBorders>
          </w:tcPr>
          <w:p w14:paraId="401BC6C1">
            <w:pPr>
              <w:rPr>
                <w:sz w:val="2"/>
                <w:szCs w:val="2"/>
              </w:rPr>
            </w:pPr>
          </w:p>
        </w:tc>
        <w:tc>
          <w:tcPr>
            <w:tcW w:w="965" w:type="dxa"/>
            <w:vMerge w:val="continue"/>
            <w:tcBorders>
              <w:top w:val="nil"/>
            </w:tcBorders>
          </w:tcPr>
          <w:p w14:paraId="4870F697">
            <w:pPr>
              <w:rPr>
                <w:sz w:val="2"/>
                <w:szCs w:val="2"/>
              </w:rPr>
            </w:pPr>
          </w:p>
        </w:tc>
        <w:tc>
          <w:tcPr>
            <w:tcW w:w="965" w:type="dxa"/>
            <w:vMerge w:val="continue"/>
            <w:tcBorders>
              <w:top w:val="nil"/>
            </w:tcBorders>
          </w:tcPr>
          <w:p w14:paraId="7E5BD97A">
            <w:pPr>
              <w:rPr>
                <w:sz w:val="2"/>
                <w:szCs w:val="2"/>
              </w:rPr>
            </w:pPr>
          </w:p>
        </w:tc>
        <w:tc>
          <w:tcPr>
            <w:tcW w:w="2665" w:type="dxa"/>
            <w:vMerge w:val="continue"/>
            <w:tcBorders>
              <w:top w:val="nil"/>
            </w:tcBorders>
          </w:tcPr>
          <w:p w14:paraId="53A43871">
            <w:pPr>
              <w:rPr>
                <w:sz w:val="2"/>
                <w:szCs w:val="2"/>
              </w:rPr>
            </w:pPr>
          </w:p>
        </w:tc>
      </w:tr>
      <w:tr w14:paraId="0879A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546" w:type="dxa"/>
            <w:vMerge w:val="continue"/>
            <w:tcBorders>
              <w:top w:val="nil"/>
            </w:tcBorders>
          </w:tcPr>
          <w:p w14:paraId="380CD97A">
            <w:pPr>
              <w:rPr>
                <w:sz w:val="2"/>
                <w:szCs w:val="2"/>
              </w:rPr>
            </w:pPr>
          </w:p>
        </w:tc>
        <w:tc>
          <w:tcPr>
            <w:tcW w:w="1292" w:type="dxa"/>
            <w:vMerge w:val="continue"/>
            <w:tcBorders>
              <w:top w:val="nil"/>
            </w:tcBorders>
          </w:tcPr>
          <w:p w14:paraId="5943FFE3">
            <w:pPr>
              <w:rPr>
                <w:sz w:val="2"/>
                <w:szCs w:val="2"/>
              </w:rPr>
            </w:pPr>
          </w:p>
        </w:tc>
        <w:tc>
          <w:tcPr>
            <w:tcW w:w="1418" w:type="dxa"/>
            <w:vMerge w:val="continue"/>
            <w:tcBorders>
              <w:top w:val="nil"/>
            </w:tcBorders>
          </w:tcPr>
          <w:p w14:paraId="386B8963">
            <w:pPr>
              <w:rPr>
                <w:sz w:val="2"/>
                <w:szCs w:val="2"/>
              </w:rPr>
            </w:pPr>
          </w:p>
        </w:tc>
        <w:tc>
          <w:tcPr>
            <w:tcW w:w="1289" w:type="dxa"/>
          </w:tcPr>
          <w:p w14:paraId="34CBC120">
            <w:pPr>
              <w:pStyle w:val="7"/>
              <w:spacing w:before="10"/>
              <w:rPr>
                <w:rFonts w:ascii="方正楷体_GBK"/>
                <w:sz w:val="15"/>
              </w:rPr>
            </w:pPr>
          </w:p>
          <w:p w14:paraId="0139A48A">
            <w:pPr>
              <w:pStyle w:val="7"/>
              <w:spacing w:line="213" w:lineRule="auto"/>
              <w:ind w:left="56" w:right="46"/>
              <w:rPr>
                <w:sz w:val="21"/>
              </w:rPr>
            </w:pPr>
            <w:r>
              <w:rPr>
                <w:spacing w:val="23"/>
                <w:sz w:val="21"/>
              </w:rPr>
              <w:t>采矿权延续</w:t>
            </w:r>
            <w:r>
              <w:rPr>
                <w:spacing w:val="-6"/>
                <w:sz w:val="21"/>
              </w:rPr>
              <w:t>登记</w:t>
            </w:r>
          </w:p>
        </w:tc>
        <w:tc>
          <w:tcPr>
            <w:tcW w:w="980" w:type="dxa"/>
          </w:tcPr>
          <w:p w14:paraId="1A274668">
            <w:pPr>
              <w:pStyle w:val="7"/>
              <w:spacing w:before="10"/>
              <w:rPr>
                <w:rFonts w:ascii="方正楷体_GBK"/>
                <w:sz w:val="15"/>
              </w:rPr>
            </w:pPr>
          </w:p>
          <w:p w14:paraId="36BF9A9F">
            <w:pPr>
              <w:pStyle w:val="7"/>
              <w:spacing w:line="213" w:lineRule="auto"/>
              <w:ind w:left="173" w:right="165"/>
              <w:rPr>
                <w:sz w:val="21"/>
              </w:rPr>
            </w:pPr>
            <w:r>
              <w:rPr>
                <w:spacing w:val="-4"/>
                <w:sz w:val="21"/>
              </w:rPr>
              <w:t>省自然</w:t>
            </w:r>
            <w:r>
              <w:rPr>
                <w:spacing w:val="-4"/>
                <w:w w:val="95"/>
                <w:sz w:val="21"/>
              </w:rPr>
              <w:t>资源厅</w:t>
            </w:r>
          </w:p>
        </w:tc>
        <w:tc>
          <w:tcPr>
            <w:tcW w:w="965" w:type="dxa"/>
          </w:tcPr>
          <w:p w14:paraId="567E1A98">
            <w:pPr>
              <w:pStyle w:val="7"/>
              <w:spacing w:before="10"/>
              <w:rPr>
                <w:rFonts w:ascii="方正楷体_GBK"/>
                <w:sz w:val="15"/>
              </w:rPr>
            </w:pPr>
          </w:p>
          <w:p w14:paraId="46EAC042">
            <w:pPr>
              <w:pStyle w:val="7"/>
              <w:spacing w:line="213" w:lineRule="auto"/>
              <w:ind w:left="376" w:right="52" w:hanging="315"/>
              <w:rPr>
                <w:sz w:val="21"/>
              </w:rPr>
            </w:pPr>
            <w:r>
              <w:rPr>
                <w:spacing w:val="-4"/>
                <w:sz w:val="21"/>
              </w:rPr>
              <w:t>省、州、</w:t>
            </w:r>
            <w:r>
              <w:rPr>
                <w:spacing w:val="-10"/>
                <w:sz w:val="21"/>
              </w:rPr>
              <w:t>县</w:t>
            </w:r>
          </w:p>
        </w:tc>
        <w:tc>
          <w:tcPr>
            <w:tcW w:w="2831" w:type="dxa"/>
            <w:vMerge w:val="continue"/>
            <w:tcBorders>
              <w:top w:val="nil"/>
            </w:tcBorders>
          </w:tcPr>
          <w:p w14:paraId="31A9CCDC">
            <w:pPr>
              <w:rPr>
                <w:sz w:val="2"/>
                <w:szCs w:val="2"/>
              </w:rPr>
            </w:pPr>
          </w:p>
        </w:tc>
        <w:tc>
          <w:tcPr>
            <w:tcW w:w="965" w:type="dxa"/>
            <w:vMerge w:val="continue"/>
            <w:tcBorders>
              <w:top w:val="nil"/>
            </w:tcBorders>
          </w:tcPr>
          <w:p w14:paraId="42EC3113">
            <w:pPr>
              <w:rPr>
                <w:sz w:val="2"/>
                <w:szCs w:val="2"/>
              </w:rPr>
            </w:pPr>
          </w:p>
        </w:tc>
        <w:tc>
          <w:tcPr>
            <w:tcW w:w="965" w:type="dxa"/>
            <w:vMerge w:val="continue"/>
            <w:tcBorders>
              <w:top w:val="nil"/>
            </w:tcBorders>
          </w:tcPr>
          <w:p w14:paraId="6DB01620">
            <w:pPr>
              <w:rPr>
                <w:sz w:val="2"/>
                <w:szCs w:val="2"/>
              </w:rPr>
            </w:pPr>
          </w:p>
        </w:tc>
        <w:tc>
          <w:tcPr>
            <w:tcW w:w="2665" w:type="dxa"/>
            <w:vMerge w:val="continue"/>
            <w:tcBorders>
              <w:top w:val="nil"/>
            </w:tcBorders>
          </w:tcPr>
          <w:p w14:paraId="749D7D3F">
            <w:pPr>
              <w:rPr>
                <w:sz w:val="2"/>
                <w:szCs w:val="2"/>
              </w:rPr>
            </w:pPr>
          </w:p>
        </w:tc>
      </w:tr>
      <w:tr w14:paraId="322A7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546" w:type="dxa"/>
            <w:vMerge w:val="continue"/>
            <w:tcBorders>
              <w:top w:val="nil"/>
            </w:tcBorders>
          </w:tcPr>
          <w:p w14:paraId="6D9A09EC">
            <w:pPr>
              <w:rPr>
                <w:sz w:val="2"/>
                <w:szCs w:val="2"/>
              </w:rPr>
            </w:pPr>
          </w:p>
        </w:tc>
        <w:tc>
          <w:tcPr>
            <w:tcW w:w="1292" w:type="dxa"/>
            <w:vMerge w:val="continue"/>
            <w:tcBorders>
              <w:top w:val="nil"/>
            </w:tcBorders>
          </w:tcPr>
          <w:p w14:paraId="0D62E71F">
            <w:pPr>
              <w:rPr>
                <w:sz w:val="2"/>
                <w:szCs w:val="2"/>
              </w:rPr>
            </w:pPr>
          </w:p>
        </w:tc>
        <w:tc>
          <w:tcPr>
            <w:tcW w:w="1418" w:type="dxa"/>
            <w:vMerge w:val="continue"/>
            <w:tcBorders>
              <w:top w:val="nil"/>
            </w:tcBorders>
          </w:tcPr>
          <w:p w14:paraId="123B203B">
            <w:pPr>
              <w:rPr>
                <w:sz w:val="2"/>
                <w:szCs w:val="2"/>
              </w:rPr>
            </w:pPr>
          </w:p>
        </w:tc>
        <w:tc>
          <w:tcPr>
            <w:tcW w:w="1289" w:type="dxa"/>
          </w:tcPr>
          <w:p w14:paraId="43F911B9">
            <w:pPr>
              <w:pStyle w:val="7"/>
              <w:spacing w:before="11"/>
              <w:rPr>
                <w:rFonts w:ascii="方正楷体_GBK"/>
                <w:sz w:val="15"/>
              </w:rPr>
            </w:pPr>
          </w:p>
          <w:p w14:paraId="74F266A7">
            <w:pPr>
              <w:pStyle w:val="7"/>
              <w:spacing w:line="213" w:lineRule="auto"/>
              <w:ind w:left="56" w:right="46"/>
              <w:rPr>
                <w:sz w:val="21"/>
              </w:rPr>
            </w:pPr>
            <w:r>
              <w:rPr>
                <w:spacing w:val="23"/>
                <w:sz w:val="21"/>
              </w:rPr>
              <w:t>采矿权注销</w:t>
            </w:r>
            <w:r>
              <w:rPr>
                <w:spacing w:val="-6"/>
                <w:sz w:val="21"/>
              </w:rPr>
              <w:t>登记</w:t>
            </w:r>
          </w:p>
        </w:tc>
        <w:tc>
          <w:tcPr>
            <w:tcW w:w="980" w:type="dxa"/>
          </w:tcPr>
          <w:p w14:paraId="4E9C504A">
            <w:pPr>
              <w:pStyle w:val="7"/>
              <w:spacing w:before="11"/>
              <w:rPr>
                <w:rFonts w:ascii="方正楷体_GBK"/>
                <w:sz w:val="15"/>
              </w:rPr>
            </w:pPr>
          </w:p>
          <w:p w14:paraId="0F3243ED">
            <w:pPr>
              <w:pStyle w:val="7"/>
              <w:spacing w:line="213" w:lineRule="auto"/>
              <w:ind w:left="173" w:right="165"/>
              <w:rPr>
                <w:sz w:val="21"/>
              </w:rPr>
            </w:pPr>
            <w:r>
              <w:rPr>
                <w:spacing w:val="-4"/>
                <w:sz w:val="21"/>
              </w:rPr>
              <w:t>省自然</w:t>
            </w:r>
            <w:r>
              <w:rPr>
                <w:spacing w:val="-4"/>
                <w:w w:val="95"/>
                <w:sz w:val="21"/>
              </w:rPr>
              <w:t>资源厅</w:t>
            </w:r>
          </w:p>
        </w:tc>
        <w:tc>
          <w:tcPr>
            <w:tcW w:w="965" w:type="dxa"/>
          </w:tcPr>
          <w:p w14:paraId="2671A299">
            <w:pPr>
              <w:pStyle w:val="7"/>
              <w:spacing w:before="11"/>
              <w:rPr>
                <w:rFonts w:ascii="方正楷体_GBK"/>
                <w:sz w:val="15"/>
              </w:rPr>
            </w:pPr>
          </w:p>
          <w:p w14:paraId="1779EA63">
            <w:pPr>
              <w:pStyle w:val="7"/>
              <w:spacing w:line="213" w:lineRule="auto"/>
              <w:ind w:left="376" w:right="52" w:hanging="315"/>
              <w:rPr>
                <w:sz w:val="21"/>
              </w:rPr>
            </w:pPr>
            <w:r>
              <w:rPr>
                <w:spacing w:val="-4"/>
                <w:sz w:val="21"/>
              </w:rPr>
              <w:t>省、州、</w:t>
            </w:r>
            <w:r>
              <w:rPr>
                <w:spacing w:val="-10"/>
                <w:sz w:val="21"/>
              </w:rPr>
              <w:t>县</w:t>
            </w:r>
          </w:p>
        </w:tc>
        <w:tc>
          <w:tcPr>
            <w:tcW w:w="2831" w:type="dxa"/>
            <w:vMerge w:val="continue"/>
            <w:tcBorders>
              <w:top w:val="nil"/>
            </w:tcBorders>
          </w:tcPr>
          <w:p w14:paraId="6D895314">
            <w:pPr>
              <w:rPr>
                <w:sz w:val="2"/>
                <w:szCs w:val="2"/>
              </w:rPr>
            </w:pPr>
          </w:p>
        </w:tc>
        <w:tc>
          <w:tcPr>
            <w:tcW w:w="965" w:type="dxa"/>
            <w:vMerge w:val="continue"/>
            <w:tcBorders>
              <w:top w:val="nil"/>
            </w:tcBorders>
          </w:tcPr>
          <w:p w14:paraId="21D5308D">
            <w:pPr>
              <w:rPr>
                <w:sz w:val="2"/>
                <w:szCs w:val="2"/>
              </w:rPr>
            </w:pPr>
          </w:p>
        </w:tc>
        <w:tc>
          <w:tcPr>
            <w:tcW w:w="965" w:type="dxa"/>
            <w:vMerge w:val="continue"/>
            <w:tcBorders>
              <w:top w:val="nil"/>
            </w:tcBorders>
          </w:tcPr>
          <w:p w14:paraId="4F45E0AF">
            <w:pPr>
              <w:rPr>
                <w:sz w:val="2"/>
                <w:szCs w:val="2"/>
              </w:rPr>
            </w:pPr>
          </w:p>
        </w:tc>
        <w:tc>
          <w:tcPr>
            <w:tcW w:w="2665" w:type="dxa"/>
            <w:vMerge w:val="continue"/>
            <w:tcBorders>
              <w:top w:val="nil"/>
            </w:tcBorders>
          </w:tcPr>
          <w:p w14:paraId="006050DD">
            <w:pPr>
              <w:rPr>
                <w:sz w:val="2"/>
                <w:szCs w:val="2"/>
              </w:rPr>
            </w:pPr>
          </w:p>
        </w:tc>
      </w:tr>
    </w:tbl>
    <w:p w14:paraId="41574301">
      <w:pPr>
        <w:spacing w:after="0"/>
        <w:rPr>
          <w:sz w:val="2"/>
          <w:szCs w:val="2"/>
        </w:rPr>
        <w:sectPr>
          <w:pgSz w:w="16840" w:h="11910" w:orient="landscape"/>
          <w:pgMar w:top="1340" w:right="1120" w:bottom="280" w:left="1580" w:header="720" w:footer="720" w:gutter="0"/>
          <w:cols w:space="720" w:num="1"/>
        </w:sectPr>
      </w:pPr>
    </w:p>
    <w:p w14:paraId="2BAF52ED">
      <w:pPr>
        <w:pStyle w:val="4"/>
        <w:spacing w:before="1"/>
        <w:rPr>
          <w:rFonts w:ascii="方正楷体_GBK"/>
          <w:sz w:val="12"/>
        </w:rPr>
      </w:pPr>
      <w:r>
        <mc:AlternateContent>
          <mc:Choice Requires="wps">
            <w:drawing>
              <wp:anchor distT="0" distB="0" distL="114300" distR="114300" simplePos="0" relativeHeight="251661312" behindDoc="0" locked="0" layoutInCell="1" allowOverlap="1">
                <wp:simplePos x="0" y="0"/>
                <wp:positionH relativeFrom="page">
                  <wp:posOffset>779780</wp:posOffset>
                </wp:positionH>
                <wp:positionV relativeFrom="page">
                  <wp:posOffset>1066800</wp:posOffset>
                </wp:positionV>
                <wp:extent cx="203200" cy="7366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203200" cy="736600"/>
                        </a:xfrm>
                        <a:prstGeom prst="rect">
                          <a:avLst/>
                        </a:prstGeom>
                        <a:noFill/>
                        <a:ln>
                          <a:noFill/>
                        </a:ln>
                      </wps:spPr>
                      <wps:txbx>
                        <w:txbxContent>
                          <w:p w14:paraId="06F53FFE">
                            <w:pPr>
                              <w:spacing w:before="0" w:line="320" w:lineRule="exact"/>
                              <w:ind w:left="20" w:right="0" w:firstLine="0"/>
                              <w:jc w:val="left"/>
                              <w:rPr>
                                <w:rFonts w:ascii="宋体" w:hAnsi="宋体"/>
                                <w:sz w:val="28"/>
                              </w:rPr>
                            </w:pPr>
                            <w:r>
                              <w:rPr>
                                <w:rFonts w:ascii="宋体" w:hAnsi="宋体"/>
                                <w:sz w:val="28"/>
                              </w:rPr>
                              <w:t xml:space="preserve">— 44 </w:t>
                            </w:r>
                            <w:r>
                              <w:rPr>
                                <w:rFonts w:ascii="宋体" w:hAnsi="宋体"/>
                                <w:spacing w:val="-10"/>
                                <w:sz w:val="28"/>
                              </w:rPr>
                              <w:t>—</w:t>
                            </w:r>
                          </w:p>
                        </w:txbxContent>
                      </wps:txbx>
                      <wps:bodyPr vert="vert" lIns="0" tIns="0" rIns="0" bIns="0" upright="1"/>
                    </wps:wsp>
                  </a:graphicData>
                </a:graphic>
              </wp:anchor>
            </w:drawing>
          </mc:Choice>
          <mc:Fallback>
            <w:pict>
              <v:shape id="_x0000_s1026" o:spid="_x0000_s1026" o:spt="202" type="#_x0000_t202" style="position:absolute;left:0pt;margin-left:61.4pt;margin-top:84pt;height:58pt;width:16pt;mso-position-horizontal-relative:page;mso-position-vertical-relative:page;z-index:251661312;mso-width-relative:page;mso-height-relative:page;" filled="f" stroked="f" coordsize="21600,21600" o:gfxdata="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qB48J2gAAAAsBAAAPAAAAAAAAAAEAIAAAACIAAABkcnMvZG93bnJldi54&#10;bWxQSwECFAAUAAAACACHTuJASOhCl78BAAB9AwAADgAAAAAAAAABACAAAAApAQAAZHJzL2Uyb0Rv&#10;Yy54bWxQSwUGAAAAAAYABgBZAQAAWgUAAAAA&#10;">
                <v:fill on="f" focussize="0,0"/>
                <v:stroke on="f"/>
                <v:imagedata o:title=""/>
                <o:lock v:ext="edit" aspectratio="f"/>
                <v:textbox inset="0mm,0mm,0mm,0mm" style="layout-flow:vertical;">
                  <w:txbxContent>
                    <w:p w14:paraId="06F53FFE">
                      <w:pPr>
                        <w:spacing w:before="0" w:line="320" w:lineRule="exact"/>
                        <w:ind w:left="20" w:right="0" w:firstLine="0"/>
                        <w:jc w:val="left"/>
                        <w:rPr>
                          <w:rFonts w:ascii="宋体" w:hAnsi="宋体"/>
                          <w:sz w:val="28"/>
                        </w:rPr>
                      </w:pPr>
                      <w:r>
                        <w:rPr>
                          <w:rFonts w:ascii="宋体" w:hAnsi="宋体"/>
                          <w:sz w:val="28"/>
                        </w:rPr>
                        <w:t xml:space="preserve">— 44 </w:t>
                      </w:r>
                      <w:r>
                        <w:rPr>
                          <w:rFonts w:ascii="宋体" w:hAnsi="宋体"/>
                          <w:spacing w:val="-10"/>
                          <w:sz w:val="28"/>
                        </w:rPr>
                        <w:t>—</w:t>
                      </w:r>
                    </w:p>
                  </w:txbxContent>
                </v:textbox>
              </v:shape>
            </w:pict>
          </mc:Fallback>
        </mc:AlternateContent>
      </w:r>
    </w:p>
    <w:tbl>
      <w:tblPr>
        <w:tblStyle w:val="5"/>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6"/>
        <w:gridCol w:w="1292"/>
        <w:gridCol w:w="1418"/>
        <w:gridCol w:w="1289"/>
        <w:gridCol w:w="980"/>
        <w:gridCol w:w="965"/>
        <w:gridCol w:w="2831"/>
        <w:gridCol w:w="965"/>
        <w:gridCol w:w="965"/>
        <w:gridCol w:w="2665"/>
      </w:tblGrid>
      <w:tr w14:paraId="16FB5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46" w:type="dxa"/>
            <w:vMerge w:val="restart"/>
          </w:tcPr>
          <w:p w14:paraId="02EFD8E3">
            <w:pPr>
              <w:pStyle w:val="7"/>
              <w:spacing w:before="3"/>
              <w:rPr>
                <w:rFonts w:ascii="方正楷体_GBK"/>
                <w:sz w:val="33"/>
              </w:rPr>
            </w:pPr>
          </w:p>
          <w:p w14:paraId="32A38464">
            <w:pPr>
              <w:pStyle w:val="7"/>
              <w:ind w:left="62"/>
              <w:rPr>
                <w:rFonts w:ascii="方正黑体_GBK" w:eastAsia="方正黑体_GBK"/>
                <w:sz w:val="21"/>
              </w:rPr>
            </w:pPr>
            <w:r>
              <w:rPr>
                <w:rFonts w:ascii="方正黑体_GBK" w:eastAsia="方正黑体_GBK"/>
                <w:w w:val="95"/>
                <w:sz w:val="21"/>
              </w:rPr>
              <w:t>序</w:t>
            </w:r>
            <w:r>
              <w:rPr>
                <w:rFonts w:ascii="方正黑体_GBK" w:eastAsia="方正黑体_GBK"/>
                <w:spacing w:val="-10"/>
                <w:sz w:val="21"/>
              </w:rPr>
              <w:t>号</w:t>
            </w:r>
          </w:p>
        </w:tc>
        <w:tc>
          <w:tcPr>
            <w:tcW w:w="1292" w:type="dxa"/>
            <w:vMerge w:val="restart"/>
          </w:tcPr>
          <w:p w14:paraId="3EA89E64">
            <w:pPr>
              <w:pStyle w:val="7"/>
              <w:spacing w:before="11"/>
              <w:rPr>
                <w:rFonts w:ascii="方正楷体_GBK"/>
                <w:sz w:val="24"/>
              </w:rPr>
            </w:pPr>
          </w:p>
          <w:p w14:paraId="10EFD55A">
            <w:pPr>
              <w:pStyle w:val="7"/>
              <w:spacing w:line="218" w:lineRule="auto"/>
              <w:ind w:left="224" w:right="109" w:hanging="104"/>
              <w:rPr>
                <w:rFonts w:ascii="方正黑体_GBK" w:eastAsia="方正黑体_GBK"/>
                <w:sz w:val="21"/>
              </w:rPr>
            </w:pPr>
            <w:r>
              <w:rPr>
                <w:rFonts w:ascii="方正黑体_GBK" w:eastAsia="方正黑体_GBK"/>
                <w:spacing w:val="-2"/>
                <w:sz w:val="21"/>
              </w:rPr>
              <w:t>技术性服务</w:t>
            </w:r>
            <w:r>
              <w:rPr>
                <w:rFonts w:ascii="方正黑体_GBK" w:eastAsia="方正黑体_GBK"/>
                <w:spacing w:val="-4"/>
                <w:sz w:val="21"/>
              </w:rPr>
              <w:t>事项名称</w:t>
            </w:r>
          </w:p>
        </w:tc>
        <w:tc>
          <w:tcPr>
            <w:tcW w:w="4652" w:type="dxa"/>
            <w:gridSpan w:val="4"/>
          </w:tcPr>
          <w:p w14:paraId="2FDD3EFF">
            <w:pPr>
              <w:pStyle w:val="7"/>
              <w:spacing w:before="52" w:line="324" w:lineRule="exact"/>
              <w:ind w:left="1486"/>
              <w:rPr>
                <w:rFonts w:ascii="方正黑体_GBK" w:eastAsia="方正黑体_GBK"/>
                <w:sz w:val="21"/>
              </w:rPr>
            </w:pPr>
            <w:r>
              <w:rPr>
                <w:rFonts w:ascii="方正黑体_GBK" w:eastAsia="方正黑体_GBK"/>
                <w:spacing w:val="-2"/>
                <w:w w:val="95"/>
                <w:sz w:val="21"/>
              </w:rPr>
              <w:t>涉及行政许可事项</w:t>
            </w:r>
          </w:p>
        </w:tc>
        <w:tc>
          <w:tcPr>
            <w:tcW w:w="2831" w:type="dxa"/>
            <w:vMerge w:val="restart"/>
          </w:tcPr>
          <w:p w14:paraId="29436B7B">
            <w:pPr>
              <w:pStyle w:val="7"/>
              <w:spacing w:before="3"/>
              <w:rPr>
                <w:rFonts w:ascii="方正楷体_GBK"/>
                <w:sz w:val="33"/>
              </w:rPr>
            </w:pPr>
          </w:p>
          <w:p w14:paraId="0E8F42F3">
            <w:pPr>
              <w:pStyle w:val="7"/>
              <w:ind w:left="470"/>
              <w:rPr>
                <w:rFonts w:ascii="方正黑体_GBK" w:eastAsia="方正黑体_GBK"/>
                <w:sz w:val="21"/>
              </w:rPr>
            </w:pPr>
            <w:r>
              <w:rPr>
                <w:rFonts w:ascii="方正黑体_GBK" w:eastAsia="方正黑体_GBK"/>
                <w:spacing w:val="-2"/>
                <w:w w:val="95"/>
                <w:sz w:val="21"/>
              </w:rPr>
              <w:t>技术性服务设定依据</w:t>
            </w:r>
          </w:p>
        </w:tc>
        <w:tc>
          <w:tcPr>
            <w:tcW w:w="965" w:type="dxa"/>
            <w:vMerge w:val="restart"/>
          </w:tcPr>
          <w:p w14:paraId="2E2EA15B">
            <w:pPr>
              <w:pStyle w:val="7"/>
              <w:spacing w:before="11"/>
              <w:rPr>
                <w:rFonts w:ascii="方正楷体_GBK"/>
                <w:sz w:val="24"/>
              </w:rPr>
            </w:pPr>
          </w:p>
          <w:p w14:paraId="2DF38A34">
            <w:pPr>
              <w:pStyle w:val="7"/>
              <w:spacing w:line="218" w:lineRule="auto"/>
              <w:ind w:left="272" w:right="54" w:hanging="212"/>
              <w:rPr>
                <w:rFonts w:ascii="方正黑体_GBK" w:eastAsia="方正黑体_GBK"/>
                <w:sz w:val="21"/>
              </w:rPr>
            </w:pPr>
            <w:r>
              <w:rPr>
                <w:rFonts w:ascii="方正黑体_GBK" w:eastAsia="方正黑体_GBK"/>
                <w:spacing w:val="-4"/>
                <w:sz w:val="21"/>
              </w:rPr>
              <w:t>中介服务</w:t>
            </w:r>
            <w:r>
              <w:rPr>
                <w:rFonts w:ascii="方正黑体_GBK" w:eastAsia="方正黑体_GBK"/>
                <w:spacing w:val="-6"/>
                <w:sz w:val="21"/>
              </w:rPr>
              <w:t>机构</w:t>
            </w:r>
          </w:p>
        </w:tc>
        <w:tc>
          <w:tcPr>
            <w:tcW w:w="965" w:type="dxa"/>
            <w:vMerge w:val="restart"/>
          </w:tcPr>
          <w:p w14:paraId="4858C450">
            <w:pPr>
              <w:pStyle w:val="7"/>
              <w:rPr>
                <w:rFonts w:ascii="方正楷体_GBK"/>
                <w:sz w:val="15"/>
              </w:rPr>
            </w:pPr>
          </w:p>
          <w:p w14:paraId="5D801F72">
            <w:pPr>
              <w:pStyle w:val="7"/>
              <w:spacing w:line="218" w:lineRule="auto"/>
              <w:ind w:left="166" w:right="157"/>
              <w:jc w:val="both"/>
              <w:rPr>
                <w:rFonts w:ascii="方正黑体_GBK" w:eastAsia="方正黑体_GBK"/>
                <w:sz w:val="21"/>
              </w:rPr>
            </w:pPr>
            <w:r>
              <w:rPr>
                <w:rFonts w:ascii="方正黑体_GBK" w:eastAsia="方正黑体_GBK"/>
                <w:spacing w:val="-4"/>
                <w:sz w:val="21"/>
              </w:rPr>
              <w:t>技术性服务结</w:t>
            </w:r>
            <w:r>
              <w:rPr>
                <w:rFonts w:ascii="方正黑体_GBK" w:eastAsia="方正黑体_GBK"/>
                <w:spacing w:val="-4"/>
                <w:w w:val="95"/>
                <w:sz w:val="21"/>
              </w:rPr>
              <w:t>果要件</w:t>
            </w:r>
          </w:p>
        </w:tc>
        <w:tc>
          <w:tcPr>
            <w:tcW w:w="2665" w:type="dxa"/>
            <w:vMerge w:val="restart"/>
          </w:tcPr>
          <w:p w14:paraId="65156F31">
            <w:pPr>
              <w:pStyle w:val="7"/>
              <w:spacing w:before="3"/>
              <w:rPr>
                <w:rFonts w:ascii="方正楷体_GBK"/>
                <w:sz w:val="33"/>
              </w:rPr>
            </w:pPr>
          </w:p>
          <w:p w14:paraId="3389F1D0">
            <w:pPr>
              <w:pStyle w:val="7"/>
              <w:ind w:left="1110" w:right="1105"/>
              <w:jc w:val="center"/>
              <w:rPr>
                <w:rFonts w:ascii="方正黑体_GBK" w:eastAsia="方正黑体_GBK"/>
                <w:sz w:val="21"/>
              </w:rPr>
            </w:pPr>
            <w:r>
              <w:rPr>
                <w:rFonts w:ascii="方正黑体_GBK" w:eastAsia="方正黑体_GBK"/>
                <w:w w:val="95"/>
                <w:sz w:val="21"/>
              </w:rPr>
              <w:t>备</w:t>
            </w:r>
            <w:r>
              <w:rPr>
                <w:rFonts w:ascii="方正黑体_GBK" w:eastAsia="方正黑体_GBK"/>
                <w:spacing w:val="-10"/>
                <w:sz w:val="21"/>
              </w:rPr>
              <w:t>注</w:t>
            </w:r>
          </w:p>
        </w:tc>
      </w:tr>
      <w:tr w14:paraId="5CF35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546" w:type="dxa"/>
            <w:vMerge w:val="continue"/>
            <w:tcBorders>
              <w:top w:val="nil"/>
            </w:tcBorders>
          </w:tcPr>
          <w:p w14:paraId="6C957C1E">
            <w:pPr>
              <w:rPr>
                <w:sz w:val="2"/>
                <w:szCs w:val="2"/>
              </w:rPr>
            </w:pPr>
          </w:p>
        </w:tc>
        <w:tc>
          <w:tcPr>
            <w:tcW w:w="1292" w:type="dxa"/>
            <w:vMerge w:val="continue"/>
            <w:tcBorders>
              <w:top w:val="nil"/>
            </w:tcBorders>
          </w:tcPr>
          <w:p w14:paraId="5DF10261">
            <w:pPr>
              <w:rPr>
                <w:sz w:val="2"/>
                <w:szCs w:val="2"/>
              </w:rPr>
            </w:pPr>
          </w:p>
        </w:tc>
        <w:tc>
          <w:tcPr>
            <w:tcW w:w="1418" w:type="dxa"/>
          </w:tcPr>
          <w:p w14:paraId="470BA012">
            <w:pPr>
              <w:pStyle w:val="7"/>
              <w:spacing w:before="14"/>
              <w:rPr>
                <w:rFonts w:ascii="方正楷体_GBK"/>
                <w:sz w:val="19"/>
              </w:rPr>
            </w:pPr>
          </w:p>
          <w:p w14:paraId="10DB61E7">
            <w:pPr>
              <w:pStyle w:val="7"/>
              <w:spacing w:before="1"/>
              <w:ind w:left="288"/>
              <w:rPr>
                <w:rFonts w:ascii="方正黑体_GBK" w:eastAsia="方正黑体_GBK"/>
                <w:sz w:val="21"/>
              </w:rPr>
            </w:pPr>
            <w:r>
              <w:rPr>
                <w:rFonts w:ascii="方正黑体_GBK" w:eastAsia="方正黑体_GBK"/>
                <w:spacing w:val="-3"/>
                <w:w w:val="95"/>
                <w:sz w:val="21"/>
              </w:rPr>
              <w:t>主项名称</w:t>
            </w:r>
          </w:p>
        </w:tc>
        <w:tc>
          <w:tcPr>
            <w:tcW w:w="1289" w:type="dxa"/>
          </w:tcPr>
          <w:p w14:paraId="05111F10">
            <w:pPr>
              <w:pStyle w:val="7"/>
              <w:spacing w:before="14"/>
              <w:rPr>
                <w:rFonts w:ascii="方正楷体_GBK"/>
                <w:sz w:val="19"/>
              </w:rPr>
            </w:pPr>
          </w:p>
          <w:p w14:paraId="55E62E9D">
            <w:pPr>
              <w:pStyle w:val="7"/>
              <w:spacing w:before="1"/>
              <w:ind w:left="224"/>
              <w:rPr>
                <w:rFonts w:ascii="方正黑体_GBK" w:eastAsia="方正黑体_GBK"/>
                <w:sz w:val="21"/>
              </w:rPr>
            </w:pPr>
            <w:r>
              <w:rPr>
                <w:rFonts w:ascii="方正黑体_GBK" w:eastAsia="方正黑体_GBK"/>
                <w:spacing w:val="-3"/>
                <w:w w:val="95"/>
                <w:sz w:val="21"/>
              </w:rPr>
              <w:t>子项名称</w:t>
            </w:r>
          </w:p>
        </w:tc>
        <w:tc>
          <w:tcPr>
            <w:tcW w:w="980" w:type="dxa"/>
          </w:tcPr>
          <w:p w14:paraId="55719635">
            <w:pPr>
              <w:pStyle w:val="7"/>
              <w:spacing w:line="300" w:lineRule="exact"/>
              <w:ind w:left="70" w:right="59"/>
              <w:jc w:val="both"/>
              <w:rPr>
                <w:rFonts w:ascii="方正黑体_GBK" w:eastAsia="方正黑体_GBK"/>
                <w:sz w:val="21"/>
              </w:rPr>
            </w:pPr>
            <w:r>
              <w:rPr>
                <w:rFonts w:ascii="方正黑体_GBK" w:eastAsia="方正黑体_GBK"/>
                <w:spacing w:val="-4"/>
                <w:sz w:val="21"/>
              </w:rPr>
              <w:t>省级审批指导（实</w:t>
            </w:r>
            <w:r>
              <w:rPr>
                <w:rFonts w:ascii="方正黑体_GBK" w:eastAsia="方正黑体_GBK"/>
                <w:w w:val="95"/>
                <w:sz w:val="21"/>
              </w:rPr>
              <w:t>施）</w:t>
            </w:r>
            <w:r>
              <w:rPr>
                <w:rFonts w:ascii="方正黑体_GBK" w:eastAsia="方正黑体_GBK"/>
                <w:spacing w:val="-5"/>
                <w:w w:val="95"/>
                <w:sz w:val="21"/>
              </w:rPr>
              <w:t>部门</w:t>
            </w:r>
          </w:p>
        </w:tc>
        <w:tc>
          <w:tcPr>
            <w:tcW w:w="965" w:type="dxa"/>
          </w:tcPr>
          <w:p w14:paraId="3589CFC6">
            <w:pPr>
              <w:pStyle w:val="7"/>
              <w:spacing w:before="176" w:line="218" w:lineRule="auto"/>
              <w:ind w:left="271" w:right="263"/>
              <w:rPr>
                <w:rFonts w:ascii="方正黑体_GBK" w:eastAsia="方正黑体_GBK"/>
                <w:sz w:val="21"/>
              </w:rPr>
            </w:pPr>
            <w:r>
              <w:rPr>
                <w:rFonts w:ascii="方正黑体_GBK" w:eastAsia="方正黑体_GBK"/>
                <w:spacing w:val="-6"/>
                <w:sz w:val="21"/>
              </w:rPr>
              <w:t>行使</w:t>
            </w:r>
            <w:r>
              <w:rPr>
                <w:rFonts w:ascii="方正黑体_GBK" w:eastAsia="方正黑体_GBK"/>
                <w:spacing w:val="-5"/>
                <w:w w:val="95"/>
                <w:sz w:val="21"/>
              </w:rPr>
              <w:t>层级</w:t>
            </w:r>
          </w:p>
        </w:tc>
        <w:tc>
          <w:tcPr>
            <w:tcW w:w="2831" w:type="dxa"/>
            <w:vMerge w:val="continue"/>
            <w:tcBorders>
              <w:top w:val="nil"/>
            </w:tcBorders>
          </w:tcPr>
          <w:p w14:paraId="616409C6">
            <w:pPr>
              <w:rPr>
                <w:sz w:val="2"/>
                <w:szCs w:val="2"/>
              </w:rPr>
            </w:pPr>
          </w:p>
        </w:tc>
        <w:tc>
          <w:tcPr>
            <w:tcW w:w="965" w:type="dxa"/>
            <w:vMerge w:val="continue"/>
            <w:tcBorders>
              <w:top w:val="nil"/>
            </w:tcBorders>
          </w:tcPr>
          <w:p w14:paraId="33C267DE">
            <w:pPr>
              <w:rPr>
                <w:sz w:val="2"/>
                <w:szCs w:val="2"/>
              </w:rPr>
            </w:pPr>
          </w:p>
        </w:tc>
        <w:tc>
          <w:tcPr>
            <w:tcW w:w="965" w:type="dxa"/>
            <w:vMerge w:val="continue"/>
            <w:tcBorders>
              <w:top w:val="nil"/>
            </w:tcBorders>
          </w:tcPr>
          <w:p w14:paraId="098DCCBB">
            <w:pPr>
              <w:rPr>
                <w:sz w:val="2"/>
                <w:szCs w:val="2"/>
              </w:rPr>
            </w:pPr>
          </w:p>
        </w:tc>
        <w:tc>
          <w:tcPr>
            <w:tcW w:w="2665" w:type="dxa"/>
            <w:vMerge w:val="continue"/>
            <w:tcBorders>
              <w:top w:val="nil"/>
            </w:tcBorders>
          </w:tcPr>
          <w:p w14:paraId="3B00C4A7">
            <w:pPr>
              <w:rPr>
                <w:sz w:val="2"/>
                <w:szCs w:val="2"/>
              </w:rPr>
            </w:pPr>
          </w:p>
        </w:tc>
      </w:tr>
      <w:tr w14:paraId="7875A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546" w:type="dxa"/>
            <w:vMerge w:val="restart"/>
          </w:tcPr>
          <w:p w14:paraId="46A341E7">
            <w:pPr>
              <w:pStyle w:val="7"/>
              <w:rPr>
                <w:rFonts w:ascii="方正楷体_GBK"/>
                <w:sz w:val="20"/>
              </w:rPr>
            </w:pPr>
          </w:p>
          <w:p w14:paraId="38FD93E4">
            <w:pPr>
              <w:pStyle w:val="7"/>
              <w:rPr>
                <w:rFonts w:ascii="方正楷体_GBK"/>
                <w:sz w:val="20"/>
              </w:rPr>
            </w:pPr>
          </w:p>
          <w:p w14:paraId="5C181734">
            <w:pPr>
              <w:pStyle w:val="7"/>
              <w:rPr>
                <w:rFonts w:ascii="方正楷体_GBK"/>
                <w:sz w:val="20"/>
              </w:rPr>
            </w:pPr>
          </w:p>
          <w:p w14:paraId="027BA4EC">
            <w:pPr>
              <w:pStyle w:val="7"/>
              <w:rPr>
                <w:rFonts w:ascii="方正楷体_GBK"/>
                <w:sz w:val="20"/>
              </w:rPr>
            </w:pPr>
          </w:p>
          <w:p w14:paraId="4D44F29C">
            <w:pPr>
              <w:pStyle w:val="7"/>
              <w:spacing w:before="12"/>
              <w:rPr>
                <w:rFonts w:ascii="方正楷体_GBK"/>
                <w:sz w:val="12"/>
              </w:rPr>
            </w:pPr>
          </w:p>
          <w:p w14:paraId="308373EB">
            <w:pPr>
              <w:pStyle w:val="7"/>
              <w:ind w:left="168"/>
              <w:rPr>
                <w:rFonts w:ascii="宋体"/>
                <w:sz w:val="21"/>
              </w:rPr>
            </w:pPr>
            <w:r>
              <w:rPr>
                <w:rFonts w:ascii="宋体"/>
                <w:spacing w:val="-5"/>
                <w:sz w:val="21"/>
              </w:rPr>
              <w:t>13</w:t>
            </w:r>
          </w:p>
        </w:tc>
        <w:tc>
          <w:tcPr>
            <w:tcW w:w="1292" w:type="dxa"/>
            <w:vMerge w:val="restart"/>
          </w:tcPr>
          <w:p w14:paraId="549A2327">
            <w:pPr>
              <w:pStyle w:val="7"/>
              <w:rPr>
                <w:rFonts w:ascii="方正楷体_GBK"/>
                <w:sz w:val="24"/>
              </w:rPr>
            </w:pPr>
          </w:p>
          <w:p w14:paraId="7582FED6">
            <w:pPr>
              <w:pStyle w:val="7"/>
              <w:rPr>
                <w:rFonts w:ascii="方正楷体_GBK"/>
                <w:sz w:val="24"/>
              </w:rPr>
            </w:pPr>
          </w:p>
          <w:p w14:paraId="72358910">
            <w:pPr>
              <w:pStyle w:val="7"/>
              <w:spacing w:before="3"/>
              <w:rPr>
                <w:rFonts w:ascii="方正楷体_GBK"/>
                <w:sz w:val="25"/>
              </w:rPr>
            </w:pPr>
          </w:p>
          <w:p w14:paraId="6E54626C">
            <w:pPr>
              <w:pStyle w:val="7"/>
              <w:spacing w:line="213" w:lineRule="auto"/>
              <w:ind w:left="56" w:right="47"/>
              <w:jc w:val="both"/>
              <w:rPr>
                <w:sz w:val="21"/>
              </w:rPr>
            </w:pPr>
            <w:r>
              <w:rPr>
                <w:spacing w:val="29"/>
                <w:sz w:val="21"/>
              </w:rPr>
              <w:t>矿产</w:t>
            </w:r>
            <w:r>
              <w:rPr>
                <w:spacing w:val="19"/>
                <w:sz w:val="21"/>
              </w:rPr>
              <w:t>资源开</w:t>
            </w:r>
            <w:r>
              <w:rPr>
                <w:spacing w:val="29"/>
                <w:sz w:val="21"/>
              </w:rPr>
              <w:t>发利</w:t>
            </w:r>
            <w:r>
              <w:rPr>
                <w:spacing w:val="19"/>
                <w:sz w:val="21"/>
              </w:rPr>
              <w:t>用方案</w:t>
            </w:r>
            <w:r>
              <w:rPr>
                <w:spacing w:val="-6"/>
                <w:sz w:val="21"/>
              </w:rPr>
              <w:t>评审</w:t>
            </w:r>
          </w:p>
        </w:tc>
        <w:tc>
          <w:tcPr>
            <w:tcW w:w="1418" w:type="dxa"/>
            <w:vMerge w:val="restart"/>
          </w:tcPr>
          <w:p w14:paraId="2B33E386">
            <w:pPr>
              <w:pStyle w:val="7"/>
              <w:rPr>
                <w:rFonts w:ascii="方正楷体_GBK"/>
                <w:sz w:val="24"/>
              </w:rPr>
            </w:pPr>
          </w:p>
          <w:p w14:paraId="718B325E">
            <w:pPr>
              <w:pStyle w:val="7"/>
              <w:rPr>
                <w:rFonts w:ascii="方正楷体_GBK"/>
                <w:sz w:val="24"/>
              </w:rPr>
            </w:pPr>
          </w:p>
          <w:p w14:paraId="0F280B97">
            <w:pPr>
              <w:pStyle w:val="7"/>
              <w:spacing w:before="1"/>
              <w:rPr>
                <w:rFonts w:ascii="方正楷体_GBK"/>
                <w:sz w:val="35"/>
              </w:rPr>
            </w:pPr>
          </w:p>
          <w:p w14:paraId="1900C79E">
            <w:pPr>
              <w:pStyle w:val="7"/>
              <w:spacing w:line="213" w:lineRule="auto"/>
              <w:ind w:left="55" w:right="46"/>
              <w:rPr>
                <w:sz w:val="21"/>
              </w:rPr>
            </w:pPr>
            <w:r>
              <w:rPr>
                <w:sz w:val="21"/>
              </w:rPr>
              <w:t>开采矿产资源</w:t>
            </w:r>
            <w:r>
              <w:rPr>
                <w:spacing w:val="-6"/>
                <w:sz w:val="21"/>
              </w:rPr>
              <w:t>审批</w:t>
            </w:r>
          </w:p>
        </w:tc>
        <w:tc>
          <w:tcPr>
            <w:tcW w:w="1289" w:type="dxa"/>
          </w:tcPr>
          <w:p w14:paraId="0B2925F9">
            <w:pPr>
              <w:pStyle w:val="7"/>
              <w:spacing w:before="10"/>
              <w:rPr>
                <w:rFonts w:ascii="方正楷体_GBK"/>
                <w:sz w:val="15"/>
              </w:rPr>
            </w:pPr>
          </w:p>
          <w:p w14:paraId="0626BE1E">
            <w:pPr>
              <w:pStyle w:val="7"/>
              <w:spacing w:line="213" w:lineRule="auto"/>
              <w:ind w:left="56" w:right="46"/>
              <w:rPr>
                <w:sz w:val="21"/>
              </w:rPr>
            </w:pPr>
            <w:r>
              <w:rPr>
                <w:spacing w:val="23"/>
                <w:sz w:val="21"/>
              </w:rPr>
              <w:t>新设采矿权</w:t>
            </w:r>
            <w:r>
              <w:rPr>
                <w:spacing w:val="-6"/>
                <w:sz w:val="21"/>
              </w:rPr>
              <w:t>登记</w:t>
            </w:r>
          </w:p>
        </w:tc>
        <w:tc>
          <w:tcPr>
            <w:tcW w:w="980" w:type="dxa"/>
          </w:tcPr>
          <w:p w14:paraId="00FAE7D1">
            <w:pPr>
              <w:pStyle w:val="7"/>
              <w:spacing w:before="10"/>
              <w:rPr>
                <w:rFonts w:ascii="方正楷体_GBK"/>
                <w:sz w:val="15"/>
              </w:rPr>
            </w:pPr>
          </w:p>
          <w:p w14:paraId="5EB36476">
            <w:pPr>
              <w:pStyle w:val="7"/>
              <w:spacing w:line="213" w:lineRule="auto"/>
              <w:ind w:left="173" w:right="165"/>
              <w:rPr>
                <w:sz w:val="21"/>
              </w:rPr>
            </w:pPr>
            <w:r>
              <w:rPr>
                <w:spacing w:val="-4"/>
                <w:sz w:val="21"/>
              </w:rPr>
              <w:t>省自然</w:t>
            </w:r>
            <w:r>
              <w:rPr>
                <w:spacing w:val="-4"/>
                <w:w w:val="95"/>
                <w:sz w:val="21"/>
              </w:rPr>
              <w:t>资源厅</w:t>
            </w:r>
          </w:p>
        </w:tc>
        <w:tc>
          <w:tcPr>
            <w:tcW w:w="965" w:type="dxa"/>
          </w:tcPr>
          <w:p w14:paraId="2C67F553">
            <w:pPr>
              <w:pStyle w:val="7"/>
              <w:spacing w:before="10"/>
              <w:rPr>
                <w:rFonts w:ascii="方正楷体_GBK"/>
                <w:sz w:val="15"/>
              </w:rPr>
            </w:pPr>
          </w:p>
          <w:p w14:paraId="7AF46C36">
            <w:pPr>
              <w:pStyle w:val="7"/>
              <w:spacing w:line="213" w:lineRule="auto"/>
              <w:ind w:left="376" w:right="52" w:hanging="315"/>
              <w:rPr>
                <w:sz w:val="21"/>
              </w:rPr>
            </w:pPr>
            <w:r>
              <w:rPr>
                <w:spacing w:val="-4"/>
                <w:sz w:val="21"/>
              </w:rPr>
              <w:t>省、州、</w:t>
            </w:r>
            <w:r>
              <w:rPr>
                <w:spacing w:val="-10"/>
                <w:sz w:val="21"/>
              </w:rPr>
              <w:t>县</w:t>
            </w:r>
          </w:p>
        </w:tc>
        <w:tc>
          <w:tcPr>
            <w:tcW w:w="2831" w:type="dxa"/>
            <w:vMerge w:val="restart"/>
          </w:tcPr>
          <w:p w14:paraId="2F70091B">
            <w:pPr>
              <w:pStyle w:val="7"/>
              <w:rPr>
                <w:rFonts w:ascii="方正楷体_GBK"/>
                <w:sz w:val="24"/>
              </w:rPr>
            </w:pPr>
          </w:p>
          <w:p w14:paraId="7ED6F79D">
            <w:pPr>
              <w:pStyle w:val="7"/>
              <w:spacing w:before="13"/>
              <w:rPr>
                <w:rFonts w:ascii="方正楷体_GBK"/>
                <w:sz w:val="19"/>
              </w:rPr>
            </w:pPr>
          </w:p>
          <w:p w14:paraId="403FFED0">
            <w:pPr>
              <w:pStyle w:val="7"/>
              <w:spacing w:line="213" w:lineRule="auto"/>
              <w:ind w:left="57" w:right="44"/>
              <w:rPr>
                <w:sz w:val="21"/>
              </w:rPr>
            </w:pPr>
            <w:r>
              <w:rPr>
                <w:spacing w:val="17"/>
                <w:sz w:val="21"/>
              </w:rPr>
              <w:t>《矿产资源开采登记管理</w:t>
            </w:r>
            <w:r>
              <w:rPr>
                <w:sz w:val="21"/>
              </w:rPr>
              <w:t>办</w:t>
            </w:r>
            <w:r>
              <w:rPr>
                <w:spacing w:val="-6"/>
                <w:sz w:val="21"/>
              </w:rPr>
              <w:t>法》</w:t>
            </w:r>
          </w:p>
          <w:p w14:paraId="570C0ECF">
            <w:pPr>
              <w:pStyle w:val="7"/>
              <w:spacing w:line="213" w:lineRule="auto"/>
              <w:ind w:left="57" w:right="43"/>
              <w:jc w:val="both"/>
              <w:rPr>
                <w:sz w:val="21"/>
              </w:rPr>
            </w:pPr>
            <w:r>
              <w:rPr>
                <w:spacing w:val="17"/>
                <w:sz w:val="21"/>
              </w:rPr>
              <w:t>《国土资源部关于加强对</w:t>
            </w:r>
            <w:r>
              <w:rPr>
                <w:sz w:val="21"/>
              </w:rPr>
              <w:t>矿</w:t>
            </w:r>
            <w:r>
              <w:rPr>
                <w:spacing w:val="17"/>
                <w:sz w:val="21"/>
              </w:rPr>
              <w:t>产资源开发利用方案审查</w:t>
            </w:r>
            <w:r>
              <w:rPr>
                <w:sz w:val="21"/>
              </w:rPr>
              <w:t>的</w:t>
            </w:r>
            <w:r>
              <w:rPr>
                <w:spacing w:val="-2"/>
                <w:sz w:val="21"/>
              </w:rPr>
              <w:t>通知》（国土资发〔</w:t>
            </w:r>
            <w:r>
              <w:rPr>
                <w:rFonts w:ascii="宋体" w:eastAsia="宋体"/>
                <w:spacing w:val="-2"/>
                <w:sz w:val="21"/>
              </w:rPr>
              <w:t>1999</w:t>
            </w:r>
            <w:r>
              <w:rPr>
                <w:spacing w:val="-2"/>
                <w:sz w:val="21"/>
              </w:rPr>
              <w:t>〕</w:t>
            </w:r>
            <w:r>
              <w:rPr>
                <w:rFonts w:ascii="宋体" w:eastAsia="宋体"/>
                <w:spacing w:val="-2"/>
                <w:sz w:val="21"/>
              </w:rPr>
              <w:t>98</w:t>
            </w:r>
            <w:r>
              <w:rPr>
                <w:spacing w:val="-6"/>
                <w:sz w:val="21"/>
              </w:rPr>
              <w:t>号）</w:t>
            </w:r>
          </w:p>
        </w:tc>
        <w:tc>
          <w:tcPr>
            <w:tcW w:w="965" w:type="dxa"/>
            <w:vMerge w:val="restart"/>
          </w:tcPr>
          <w:p w14:paraId="2DFF48F4">
            <w:pPr>
              <w:pStyle w:val="7"/>
              <w:rPr>
                <w:rFonts w:ascii="方正楷体_GBK"/>
                <w:sz w:val="24"/>
              </w:rPr>
            </w:pPr>
          </w:p>
          <w:p w14:paraId="41949F94">
            <w:pPr>
              <w:pStyle w:val="7"/>
              <w:spacing w:before="13"/>
              <w:rPr>
                <w:rFonts w:ascii="方正楷体_GBK"/>
                <w:sz w:val="19"/>
              </w:rPr>
            </w:pPr>
          </w:p>
          <w:p w14:paraId="27F8838D">
            <w:pPr>
              <w:pStyle w:val="7"/>
              <w:spacing w:line="213" w:lineRule="auto"/>
              <w:ind w:left="56" w:right="47"/>
              <w:jc w:val="both"/>
              <w:rPr>
                <w:sz w:val="21"/>
              </w:rPr>
            </w:pPr>
            <w:r>
              <w:rPr>
                <w:spacing w:val="-4"/>
                <w:sz w:val="21"/>
              </w:rPr>
              <w:t>具备相应能力的评审机构或具备设计资格的单</w:t>
            </w:r>
            <w:r>
              <w:rPr>
                <w:spacing w:val="-10"/>
                <w:sz w:val="21"/>
              </w:rPr>
              <w:t>位</w:t>
            </w:r>
          </w:p>
        </w:tc>
        <w:tc>
          <w:tcPr>
            <w:tcW w:w="965" w:type="dxa"/>
            <w:vMerge w:val="restart"/>
          </w:tcPr>
          <w:p w14:paraId="3322DBC1">
            <w:pPr>
              <w:pStyle w:val="7"/>
              <w:rPr>
                <w:rFonts w:ascii="方正楷体_GBK"/>
                <w:sz w:val="24"/>
              </w:rPr>
            </w:pPr>
          </w:p>
          <w:p w14:paraId="652501BD">
            <w:pPr>
              <w:pStyle w:val="7"/>
              <w:rPr>
                <w:rFonts w:ascii="方正楷体_GBK"/>
                <w:sz w:val="24"/>
              </w:rPr>
            </w:pPr>
          </w:p>
          <w:p w14:paraId="44428476">
            <w:pPr>
              <w:pStyle w:val="7"/>
              <w:spacing w:before="7"/>
              <w:rPr>
                <w:rFonts w:ascii="方正楷体_GBK"/>
                <w:sz w:val="15"/>
              </w:rPr>
            </w:pPr>
          </w:p>
          <w:p w14:paraId="669E95A9">
            <w:pPr>
              <w:pStyle w:val="7"/>
              <w:spacing w:line="213" w:lineRule="auto"/>
              <w:ind w:left="55" w:right="47"/>
              <w:jc w:val="both"/>
              <w:rPr>
                <w:sz w:val="21"/>
              </w:rPr>
            </w:pPr>
            <w:r>
              <w:rPr>
                <w:spacing w:val="-4"/>
                <w:sz w:val="21"/>
              </w:rPr>
              <w:t>矿产资源开发利用方案评审意见书</w:t>
            </w:r>
          </w:p>
        </w:tc>
        <w:tc>
          <w:tcPr>
            <w:tcW w:w="2665" w:type="dxa"/>
            <w:vMerge w:val="restart"/>
          </w:tcPr>
          <w:p w14:paraId="22588A0B">
            <w:pPr>
              <w:pStyle w:val="7"/>
              <w:rPr>
                <w:rFonts w:ascii="方正楷体_GBK"/>
                <w:sz w:val="24"/>
              </w:rPr>
            </w:pPr>
          </w:p>
          <w:p w14:paraId="0EE86951">
            <w:pPr>
              <w:pStyle w:val="7"/>
              <w:spacing w:before="13"/>
              <w:rPr>
                <w:rFonts w:ascii="方正楷体_GBK"/>
                <w:sz w:val="19"/>
              </w:rPr>
            </w:pPr>
          </w:p>
          <w:p w14:paraId="1177663B">
            <w:pPr>
              <w:pStyle w:val="7"/>
              <w:spacing w:line="213" w:lineRule="auto"/>
              <w:ind w:left="55" w:right="48"/>
              <w:jc w:val="both"/>
              <w:rPr>
                <w:sz w:val="21"/>
              </w:rPr>
            </w:pPr>
            <w:r>
              <w:rPr>
                <w:spacing w:val="-2"/>
                <w:sz w:val="21"/>
              </w:rPr>
              <w:t>由审批部门自行组织评审，或者通过竞争性方式选择中介服务机构进行矿产资源开发利用方案评审，并自行承担服务费用，不得转嫁给申请人承担。</w:t>
            </w:r>
          </w:p>
        </w:tc>
      </w:tr>
      <w:tr w14:paraId="50535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546" w:type="dxa"/>
            <w:vMerge w:val="continue"/>
            <w:tcBorders>
              <w:top w:val="nil"/>
            </w:tcBorders>
          </w:tcPr>
          <w:p w14:paraId="1D2104B8">
            <w:pPr>
              <w:rPr>
                <w:sz w:val="2"/>
                <w:szCs w:val="2"/>
              </w:rPr>
            </w:pPr>
          </w:p>
        </w:tc>
        <w:tc>
          <w:tcPr>
            <w:tcW w:w="1292" w:type="dxa"/>
            <w:vMerge w:val="continue"/>
            <w:tcBorders>
              <w:top w:val="nil"/>
            </w:tcBorders>
          </w:tcPr>
          <w:p w14:paraId="41B718AD">
            <w:pPr>
              <w:rPr>
                <w:sz w:val="2"/>
                <w:szCs w:val="2"/>
              </w:rPr>
            </w:pPr>
          </w:p>
        </w:tc>
        <w:tc>
          <w:tcPr>
            <w:tcW w:w="1418" w:type="dxa"/>
            <w:vMerge w:val="continue"/>
            <w:tcBorders>
              <w:top w:val="nil"/>
            </w:tcBorders>
          </w:tcPr>
          <w:p w14:paraId="0A7604B6">
            <w:pPr>
              <w:rPr>
                <w:sz w:val="2"/>
                <w:szCs w:val="2"/>
              </w:rPr>
            </w:pPr>
          </w:p>
        </w:tc>
        <w:tc>
          <w:tcPr>
            <w:tcW w:w="1289" w:type="dxa"/>
          </w:tcPr>
          <w:p w14:paraId="5882D6F5">
            <w:pPr>
              <w:pStyle w:val="7"/>
              <w:spacing w:before="11"/>
              <w:rPr>
                <w:rFonts w:ascii="方正楷体_GBK"/>
                <w:sz w:val="15"/>
              </w:rPr>
            </w:pPr>
          </w:p>
          <w:p w14:paraId="3D5D269D">
            <w:pPr>
              <w:pStyle w:val="7"/>
              <w:spacing w:line="213" w:lineRule="auto"/>
              <w:ind w:left="56" w:right="46"/>
              <w:rPr>
                <w:sz w:val="21"/>
              </w:rPr>
            </w:pPr>
            <w:r>
              <w:rPr>
                <w:spacing w:val="23"/>
                <w:sz w:val="21"/>
              </w:rPr>
              <w:t>采矿权变更</w:t>
            </w:r>
            <w:r>
              <w:rPr>
                <w:spacing w:val="-6"/>
                <w:sz w:val="21"/>
              </w:rPr>
              <w:t>登记</w:t>
            </w:r>
          </w:p>
        </w:tc>
        <w:tc>
          <w:tcPr>
            <w:tcW w:w="980" w:type="dxa"/>
          </w:tcPr>
          <w:p w14:paraId="7B0A3BF6">
            <w:pPr>
              <w:pStyle w:val="7"/>
              <w:spacing w:before="11"/>
              <w:rPr>
                <w:rFonts w:ascii="方正楷体_GBK"/>
                <w:sz w:val="15"/>
              </w:rPr>
            </w:pPr>
          </w:p>
          <w:p w14:paraId="3F26719D">
            <w:pPr>
              <w:pStyle w:val="7"/>
              <w:spacing w:line="213" w:lineRule="auto"/>
              <w:ind w:left="173" w:right="165"/>
              <w:rPr>
                <w:sz w:val="21"/>
              </w:rPr>
            </w:pPr>
            <w:r>
              <w:rPr>
                <w:spacing w:val="-4"/>
                <w:sz w:val="21"/>
              </w:rPr>
              <w:t>省自然</w:t>
            </w:r>
            <w:r>
              <w:rPr>
                <w:spacing w:val="-4"/>
                <w:w w:val="95"/>
                <w:sz w:val="21"/>
              </w:rPr>
              <w:t>资源厅</w:t>
            </w:r>
          </w:p>
        </w:tc>
        <w:tc>
          <w:tcPr>
            <w:tcW w:w="965" w:type="dxa"/>
          </w:tcPr>
          <w:p w14:paraId="770DF98F">
            <w:pPr>
              <w:pStyle w:val="7"/>
              <w:spacing w:before="11"/>
              <w:rPr>
                <w:rFonts w:ascii="方正楷体_GBK"/>
                <w:sz w:val="15"/>
              </w:rPr>
            </w:pPr>
          </w:p>
          <w:p w14:paraId="60E0A808">
            <w:pPr>
              <w:pStyle w:val="7"/>
              <w:spacing w:line="213" w:lineRule="auto"/>
              <w:ind w:left="376" w:right="52" w:hanging="315"/>
              <w:rPr>
                <w:sz w:val="21"/>
              </w:rPr>
            </w:pPr>
            <w:r>
              <w:rPr>
                <w:spacing w:val="-4"/>
                <w:sz w:val="21"/>
              </w:rPr>
              <w:t>省、州、</w:t>
            </w:r>
            <w:r>
              <w:rPr>
                <w:spacing w:val="-10"/>
                <w:sz w:val="21"/>
              </w:rPr>
              <w:t>县</w:t>
            </w:r>
          </w:p>
        </w:tc>
        <w:tc>
          <w:tcPr>
            <w:tcW w:w="2831" w:type="dxa"/>
            <w:vMerge w:val="continue"/>
            <w:tcBorders>
              <w:top w:val="nil"/>
            </w:tcBorders>
          </w:tcPr>
          <w:p w14:paraId="47951FCA">
            <w:pPr>
              <w:rPr>
                <w:sz w:val="2"/>
                <w:szCs w:val="2"/>
              </w:rPr>
            </w:pPr>
          </w:p>
        </w:tc>
        <w:tc>
          <w:tcPr>
            <w:tcW w:w="965" w:type="dxa"/>
            <w:vMerge w:val="continue"/>
            <w:tcBorders>
              <w:top w:val="nil"/>
            </w:tcBorders>
          </w:tcPr>
          <w:p w14:paraId="78D0D8BD">
            <w:pPr>
              <w:rPr>
                <w:sz w:val="2"/>
                <w:szCs w:val="2"/>
              </w:rPr>
            </w:pPr>
          </w:p>
        </w:tc>
        <w:tc>
          <w:tcPr>
            <w:tcW w:w="965" w:type="dxa"/>
            <w:vMerge w:val="continue"/>
            <w:tcBorders>
              <w:top w:val="nil"/>
            </w:tcBorders>
          </w:tcPr>
          <w:p w14:paraId="6CA76A0C">
            <w:pPr>
              <w:rPr>
                <w:sz w:val="2"/>
                <w:szCs w:val="2"/>
              </w:rPr>
            </w:pPr>
          </w:p>
        </w:tc>
        <w:tc>
          <w:tcPr>
            <w:tcW w:w="2665" w:type="dxa"/>
            <w:vMerge w:val="continue"/>
            <w:tcBorders>
              <w:top w:val="nil"/>
            </w:tcBorders>
          </w:tcPr>
          <w:p w14:paraId="45BEFA4E">
            <w:pPr>
              <w:rPr>
                <w:sz w:val="2"/>
                <w:szCs w:val="2"/>
              </w:rPr>
            </w:pPr>
          </w:p>
        </w:tc>
      </w:tr>
      <w:tr w14:paraId="5C7C4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546" w:type="dxa"/>
            <w:vMerge w:val="continue"/>
            <w:tcBorders>
              <w:top w:val="nil"/>
            </w:tcBorders>
          </w:tcPr>
          <w:p w14:paraId="5E7F7BBF">
            <w:pPr>
              <w:rPr>
                <w:sz w:val="2"/>
                <w:szCs w:val="2"/>
              </w:rPr>
            </w:pPr>
          </w:p>
        </w:tc>
        <w:tc>
          <w:tcPr>
            <w:tcW w:w="1292" w:type="dxa"/>
            <w:vMerge w:val="continue"/>
            <w:tcBorders>
              <w:top w:val="nil"/>
            </w:tcBorders>
          </w:tcPr>
          <w:p w14:paraId="0678146C">
            <w:pPr>
              <w:rPr>
                <w:sz w:val="2"/>
                <w:szCs w:val="2"/>
              </w:rPr>
            </w:pPr>
          </w:p>
        </w:tc>
        <w:tc>
          <w:tcPr>
            <w:tcW w:w="1418" w:type="dxa"/>
            <w:vMerge w:val="continue"/>
            <w:tcBorders>
              <w:top w:val="nil"/>
            </w:tcBorders>
          </w:tcPr>
          <w:p w14:paraId="22F70B2A">
            <w:pPr>
              <w:rPr>
                <w:sz w:val="2"/>
                <w:szCs w:val="2"/>
              </w:rPr>
            </w:pPr>
          </w:p>
        </w:tc>
        <w:tc>
          <w:tcPr>
            <w:tcW w:w="1289" w:type="dxa"/>
          </w:tcPr>
          <w:p w14:paraId="3CC1E429">
            <w:pPr>
              <w:pStyle w:val="7"/>
              <w:spacing w:before="10"/>
              <w:rPr>
                <w:rFonts w:ascii="方正楷体_GBK"/>
                <w:sz w:val="15"/>
              </w:rPr>
            </w:pPr>
          </w:p>
          <w:p w14:paraId="266A849C">
            <w:pPr>
              <w:pStyle w:val="7"/>
              <w:spacing w:line="213" w:lineRule="auto"/>
              <w:ind w:left="56" w:right="46"/>
              <w:rPr>
                <w:sz w:val="21"/>
              </w:rPr>
            </w:pPr>
            <w:r>
              <w:rPr>
                <w:spacing w:val="23"/>
                <w:sz w:val="21"/>
              </w:rPr>
              <w:t>采矿权延续</w:t>
            </w:r>
            <w:r>
              <w:rPr>
                <w:spacing w:val="-6"/>
                <w:sz w:val="21"/>
              </w:rPr>
              <w:t>登记</w:t>
            </w:r>
          </w:p>
        </w:tc>
        <w:tc>
          <w:tcPr>
            <w:tcW w:w="980" w:type="dxa"/>
          </w:tcPr>
          <w:p w14:paraId="558092B9">
            <w:pPr>
              <w:pStyle w:val="7"/>
              <w:spacing w:before="10"/>
              <w:rPr>
                <w:rFonts w:ascii="方正楷体_GBK"/>
                <w:sz w:val="15"/>
              </w:rPr>
            </w:pPr>
          </w:p>
          <w:p w14:paraId="19F00C46">
            <w:pPr>
              <w:pStyle w:val="7"/>
              <w:spacing w:line="213" w:lineRule="auto"/>
              <w:ind w:left="173" w:right="165"/>
              <w:rPr>
                <w:sz w:val="21"/>
              </w:rPr>
            </w:pPr>
            <w:r>
              <w:rPr>
                <w:spacing w:val="-4"/>
                <w:sz w:val="21"/>
              </w:rPr>
              <w:t>省自然</w:t>
            </w:r>
            <w:r>
              <w:rPr>
                <w:spacing w:val="-4"/>
                <w:w w:val="95"/>
                <w:sz w:val="21"/>
              </w:rPr>
              <w:t>资源厅</w:t>
            </w:r>
          </w:p>
        </w:tc>
        <w:tc>
          <w:tcPr>
            <w:tcW w:w="965" w:type="dxa"/>
          </w:tcPr>
          <w:p w14:paraId="213CBF74">
            <w:pPr>
              <w:pStyle w:val="7"/>
              <w:spacing w:before="10"/>
              <w:rPr>
                <w:rFonts w:ascii="方正楷体_GBK"/>
                <w:sz w:val="15"/>
              </w:rPr>
            </w:pPr>
          </w:p>
          <w:p w14:paraId="7ED6E577">
            <w:pPr>
              <w:pStyle w:val="7"/>
              <w:spacing w:line="213" w:lineRule="auto"/>
              <w:ind w:left="376" w:right="52" w:hanging="315"/>
              <w:rPr>
                <w:sz w:val="21"/>
              </w:rPr>
            </w:pPr>
            <w:r>
              <w:rPr>
                <w:spacing w:val="-4"/>
                <w:sz w:val="21"/>
              </w:rPr>
              <w:t>省、州、</w:t>
            </w:r>
            <w:r>
              <w:rPr>
                <w:spacing w:val="-10"/>
                <w:sz w:val="21"/>
              </w:rPr>
              <w:t>县</w:t>
            </w:r>
          </w:p>
        </w:tc>
        <w:tc>
          <w:tcPr>
            <w:tcW w:w="2831" w:type="dxa"/>
            <w:vMerge w:val="continue"/>
            <w:tcBorders>
              <w:top w:val="nil"/>
            </w:tcBorders>
          </w:tcPr>
          <w:p w14:paraId="2BDF0E9C">
            <w:pPr>
              <w:rPr>
                <w:sz w:val="2"/>
                <w:szCs w:val="2"/>
              </w:rPr>
            </w:pPr>
          </w:p>
        </w:tc>
        <w:tc>
          <w:tcPr>
            <w:tcW w:w="965" w:type="dxa"/>
            <w:vMerge w:val="continue"/>
            <w:tcBorders>
              <w:top w:val="nil"/>
            </w:tcBorders>
          </w:tcPr>
          <w:p w14:paraId="2890624B">
            <w:pPr>
              <w:rPr>
                <w:sz w:val="2"/>
                <w:szCs w:val="2"/>
              </w:rPr>
            </w:pPr>
          </w:p>
        </w:tc>
        <w:tc>
          <w:tcPr>
            <w:tcW w:w="965" w:type="dxa"/>
            <w:vMerge w:val="continue"/>
            <w:tcBorders>
              <w:top w:val="nil"/>
            </w:tcBorders>
          </w:tcPr>
          <w:p w14:paraId="2C7FD044">
            <w:pPr>
              <w:rPr>
                <w:sz w:val="2"/>
                <w:szCs w:val="2"/>
              </w:rPr>
            </w:pPr>
          </w:p>
        </w:tc>
        <w:tc>
          <w:tcPr>
            <w:tcW w:w="2665" w:type="dxa"/>
            <w:vMerge w:val="continue"/>
            <w:tcBorders>
              <w:top w:val="nil"/>
            </w:tcBorders>
          </w:tcPr>
          <w:p w14:paraId="715AF57C">
            <w:pPr>
              <w:rPr>
                <w:sz w:val="2"/>
                <w:szCs w:val="2"/>
              </w:rPr>
            </w:pPr>
          </w:p>
        </w:tc>
      </w:tr>
      <w:tr w14:paraId="6537E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0" w:hRule="atLeast"/>
        </w:trPr>
        <w:tc>
          <w:tcPr>
            <w:tcW w:w="546" w:type="dxa"/>
          </w:tcPr>
          <w:p w14:paraId="6BF55C03">
            <w:pPr>
              <w:pStyle w:val="7"/>
              <w:rPr>
                <w:rFonts w:ascii="方正楷体_GBK"/>
                <w:sz w:val="20"/>
              </w:rPr>
            </w:pPr>
          </w:p>
          <w:p w14:paraId="567C7FBD">
            <w:pPr>
              <w:pStyle w:val="7"/>
              <w:rPr>
                <w:rFonts w:ascii="方正楷体_GBK"/>
                <w:sz w:val="20"/>
              </w:rPr>
            </w:pPr>
          </w:p>
          <w:p w14:paraId="3CE9BB3D">
            <w:pPr>
              <w:pStyle w:val="7"/>
              <w:rPr>
                <w:rFonts w:ascii="方正楷体_GBK"/>
                <w:sz w:val="20"/>
              </w:rPr>
            </w:pPr>
          </w:p>
          <w:p w14:paraId="634ECDDF">
            <w:pPr>
              <w:pStyle w:val="7"/>
              <w:rPr>
                <w:rFonts w:ascii="方正楷体_GBK"/>
                <w:sz w:val="20"/>
              </w:rPr>
            </w:pPr>
          </w:p>
          <w:p w14:paraId="4A9D333F">
            <w:pPr>
              <w:pStyle w:val="7"/>
              <w:spacing w:before="156"/>
              <w:ind w:left="151" w:right="143"/>
              <w:jc w:val="center"/>
              <w:rPr>
                <w:rFonts w:ascii="宋体"/>
                <w:sz w:val="21"/>
              </w:rPr>
            </w:pPr>
            <w:r>
              <w:rPr>
                <w:rFonts w:ascii="宋体"/>
                <w:spacing w:val="-5"/>
                <w:sz w:val="21"/>
              </w:rPr>
              <w:t>14</w:t>
            </w:r>
          </w:p>
        </w:tc>
        <w:tc>
          <w:tcPr>
            <w:tcW w:w="1292" w:type="dxa"/>
          </w:tcPr>
          <w:p w14:paraId="456EF932">
            <w:pPr>
              <w:pStyle w:val="7"/>
              <w:rPr>
                <w:rFonts w:ascii="方正楷体_GBK"/>
                <w:sz w:val="24"/>
              </w:rPr>
            </w:pPr>
          </w:p>
          <w:p w14:paraId="53DD6EA3">
            <w:pPr>
              <w:pStyle w:val="7"/>
              <w:rPr>
                <w:rFonts w:ascii="方正楷体_GBK"/>
                <w:sz w:val="24"/>
              </w:rPr>
            </w:pPr>
          </w:p>
          <w:p w14:paraId="62A8AAD4">
            <w:pPr>
              <w:pStyle w:val="7"/>
              <w:spacing w:before="197" w:line="213" w:lineRule="auto"/>
              <w:ind w:left="56" w:right="47"/>
              <w:jc w:val="both"/>
              <w:rPr>
                <w:sz w:val="21"/>
              </w:rPr>
            </w:pPr>
            <w:r>
              <w:rPr>
                <w:spacing w:val="29"/>
                <w:sz w:val="21"/>
              </w:rPr>
              <w:t>建设</w:t>
            </w:r>
            <w:r>
              <w:rPr>
                <w:spacing w:val="19"/>
                <w:sz w:val="21"/>
              </w:rPr>
              <w:t>项目压</w:t>
            </w:r>
            <w:r>
              <w:rPr>
                <w:spacing w:val="29"/>
                <w:sz w:val="21"/>
              </w:rPr>
              <w:t>覆重</w:t>
            </w:r>
            <w:r>
              <w:rPr>
                <w:spacing w:val="19"/>
                <w:sz w:val="21"/>
              </w:rPr>
              <w:t>要矿产</w:t>
            </w:r>
            <w:r>
              <w:rPr>
                <w:spacing w:val="29"/>
                <w:sz w:val="21"/>
              </w:rPr>
              <w:t>资源</w:t>
            </w:r>
            <w:r>
              <w:rPr>
                <w:spacing w:val="19"/>
                <w:sz w:val="21"/>
              </w:rPr>
              <w:t>评估报</w:t>
            </w:r>
            <w:r>
              <w:rPr>
                <w:spacing w:val="-4"/>
                <w:sz w:val="21"/>
              </w:rPr>
              <w:t>告评审</w:t>
            </w:r>
          </w:p>
        </w:tc>
        <w:tc>
          <w:tcPr>
            <w:tcW w:w="1418" w:type="dxa"/>
          </w:tcPr>
          <w:p w14:paraId="6BCF75E4">
            <w:pPr>
              <w:pStyle w:val="7"/>
              <w:rPr>
                <w:rFonts w:ascii="方正楷体_GBK"/>
                <w:sz w:val="24"/>
              </w:rPr>
            </w:pPr>
          </w:p>
          <w:p w14:paraId="4AD703F6">
            <w:pPr>
              <w:pStyle w:val="7"/>
              <w:rPr>
                <w:rFonts w:ascii="方正楷体_GBK"/>
                <w:sz w:val="24"/>
              </w:rPr>
            </w:pPr>
          </w:p>
          <w:p w14:paraId="4584AABC">
            <w:pPr>
              <w:pStyle w:val="7"/>
              <w:spacing w:before="8"/>
              <w:rPr>
                <w:rFonts w:ascii="方正楷体_GBK"/>
                <w:sz w:val="22"/>
              </w:rPr>
            </w:pPr>
          </w:p>
          <w:p w14:paraId="6FCB606E">
            <w:pPr>
              <w:pStyle w:val="7"/>
              <w:spacing w:before="1" w:line="213" w:lineRule="auto"/>
              <w:ind w:left="55" w:right="46"/>
              <w:jc w:val="both"/>
              <w:rPr>
                <w:sz w:val="21"/>
              </w:rPr>
            </w:pPr>
            <w:r>
              <w:rPr>
                <w:sz w:val="21"/>
              </w:rPr>
              <w:t>建设项目压覆重要矿</w:t>
            </w:r>
            <w:r>
              <w:rPr>
                <w:spacing w:val="1"/>
                <w:sz w:val="21"/>
              </w:rPr>
              <w:t>床</w:t>
            </w:r>
            <w:r>
              <w:rPr>
                <w:sz w:val="21"/>
              </w:rPr>
              <w:t>（矿</w:t>
            </w:r>
            <w:r>
              <w:rPr>
                <w:w w:val="95"/>
                <w:sz w:val="21"/>
              </w:rPr>
              <w:t>产资源）</w:t>
            </w:r>
            <w:r>
              <w:rPr>
                <w:spacing w:val="-5"/>
                <w:w w:val="95"/>
                <w:sz w:val="21"/>
              </w:rPr>
              <w:t>审批</w:t>
            </w:r>
          </w:p>
        </w:tc>
        <w:tc>
          <w:tcPr>
            <w:tcW w:w="1289" w:type="dxa"/>
          </w:tcPr>
          <w:p w14:paraId="13D58A3B">
            <w:pPr>
              <w:pStyle w:val="7"/>
              <w:rPr>
                <w:rFonts w:ascii="Times New Roman"/>
                <w:sz w:val="20"/>
              </w:rPr>
            </w:pPr>
          </w:p>
        </w:tc>
        <w:tc>
          <w:tcPr>
            <w:tcW w:w="980" w:type="dxa"/>
          </w:tcPr>
          <w:p w14:paraId="0EA8CD9A">
            <w:pPr>
              <w:pStyle w:val="7"/>
              <w:rPr>
                <w:rFonts w:ascii="方正楷体_GBK"/>
                <w:sz w:val="24"/>
              </w:rPr>
            </w:pPr>
          </w:p>
          <w:p w14:paraId="013F8035">
            <w:pPr>
              <w:pStyle w:val="7"/>
              <w:rPr>
                <w:rFonts w:ascii="方正楷体_GBK"/>
                <w:sz w:val="24"/>
              </w:rPr>
            </w:pPr>
          </w:p>
          <w:p w14:paraId="3976A896">
            <w:pPr>
              <w:pStyle w:val="7"/>
              <w:spacing w:before="6"/>
              <w:rPr>
                <w:rFonts w:ascii="方正楷体_GBK"/>
                <w:sz w:val="32"/>
              </w:rPr>
            </w:pPr>
          </w:p>
          <w:p w14:paraId="27ED5050">
            <w:pPr>
              <w:pStyle w:val="7"/>
              <w:spacing w:before="1" w:line="213" w:lineRule="auto"/>
              <w:ind w:left="173" w:right="165"/>
              <w:rPr>
                <w:sz w:val="21"/>
              </w:rPr>
            </w:pPr>
            <w:r>
              <w:rPr>
                <w:spacing w:val="-4"/>
                <w:sz w:val="21"/>
              </w:rPr>
              <w:t>省自然</w:t>
            </w:r>
            <w:r>
              <w:rPr>
                <w:spacing w:val="-4"/>
                <w:w w:val="95"/>
                <w:sz w:val="21"/>
              </w:rPr>
              <w:t>资源厅</w:t>
            </w:r>
          </w:p>
        </w:tc>
        <w:tc>
          <w:tcPr>
            <w:tcW w:w="965" w:type="dxa"/>
          </w:tcPr>
          <w:p w14:paraId="680016FA">
            <w:pPr>
              <w:pStyle w:val="7"/>
              <w:rPr>
                <w:rFonts w:ascii="方正楷体_GBK"/>
                <w:sz w:val="24"/>
              </w:rPr>
            </w:pPr>
          </w:p>
          <w:p w14:paraId="7040CAE6">
            <w:pPr>
              <w:pStyle w:val="7"/>
              <w:rPr>
                <w:rFonts w:ascii="方正楷体_GBK"/>
                <w:sz w:val="24"/>
              </w:rPr>
            </w:pPr>
          </w:p>
          <w:p w14:paraId="4678ADD1">
            <w:pPr>
              <w:pStyle w:val="7"/>
              <w:rPr>
                <w:rFonts w:ascii="方正楷体_GBK"/>
                <w:sz w:val="24"/>
              </w:rPr>
            </w:pPr>
          </w:p>
          <w:p w14:paraId="2BBB95DE">
            <w:pPr>
              <w:pStyle w:val="7"/>
              <w:spacing w:before="7"/>
              <w:rPr>
                <w:rFonts w:ascii="方正楷体_GBK"/>
                <w:sz w:val="16"/>
              </w:rPr>
            </w:pPr>
          </w:p>
          <w:p w14:paraId="2727BB8B">
            <w:pPr>
              <w:pStyle w:val="7"/>
              <w:ind w:left="57" w:right="52"/>
              <w:jc w:val="center"/>
              <w:rPr>
                <w:sz w:val="21"/>
              </w:rPr>
            </w:pPr>
            <w:r>
              <w:rPr>
                <w:spacing w:val="-4"/>
                <w:w w:val="95"/>
                <w:sz w:val="21"/>
              </w:rPr>
              <w:t>省、州</w:t>
            </w:r>
          </w:p>
        </w:tc>
        <w:tc>
          <w:tcPr>
            <w:tcW w:w="2831" w:type="dxa"/>
          </w:tcPr>
          <w:p w14:paraId="106DC45D">
            <w:pPr>
              <w:pStyle w:val="7"/>
              <w:spacing w:before="32" w:line="213" w:lineRule="auto"/>
              <w:ind w:left="57" w:right="44"/>
              <w:rPr>
                <w:sz w:val="21"/>
              </w:rPr>
            </w:pPr>
            <w:r>
              <w:rPr>
                <w:spacing w:val="17"/>
                <w:sz w:val="21"/>
              </w:rPr>
              <w:t>《中华人民共和国矿产资</w:t>
            </w:r>
            <w:r>
              <w:rPr>
                <w:sz w:val="21"/>
              </w:rPr>
              <w:t>源</w:t>
            </w:r>
            <w:r>
              <w:rPr>
                <w:spacing w:val="-6"/>
                <w:sz w:val="21"/>
              </w:rPr>
              <w:t>法》</w:t>
            </w:r>
          </w:p>
          <w:p w14:paraId="2A57628E">
            <w:pPr>
              <w:pStyle w:val="7"/>
              <w:spacing w:line="213" w:lineRule="auto"/>
              <w:ind w:left="57" w:right="44"/>
              <w:jc w:val="both"/>
              <w:rPr>
                <w:sz w:val="21"/>
              </w:rPr>
            </w:pPr>
            <w:r>
              <w:rPr>
                <w:spacing w:val="17"/>
                <w:sz w:val="21"/>
              </w:rPr>
              <w:t>《自然资源部办公厅关于</w:t>
            </w:r>
            <w:r>
              <w:rPr>
                <w:sz w:val="21"/>
              </w:rPr>
              <w:t>矿</w:t>
            </w:r>
            <w:r>
              <w:rPr>
                <w:spacing w:val="17"/>
                <w:sz w:val="21"/>
              </w:rPr>
              <w:t>产资源储量评审备案管理</w:t>
            </w:r>
            <w:r>
              <w:rPr>
                <w:sz w:val="21"/>
              </w:rPr>
              <w:t>若</w:t>
            </w:r>
            <w:r>
              <w:rPr>
                <w:w w:val="95"/>
                <w:sz w:val="21"/>
              </w:rPr>
              <w:t>干事项的通知》（</w:t>
            </w:r>
            <w:r>
              <w:rPr>
                <w:spacing w:val="-2"/>
                <w:w w:val="95"/>
                <w:sz w:val="21"/>
              </w:rPr>
              <w:t>自然资办发</w:t>
            </w:r>
          </w:p>
          <w:p w14:paraId="5CDB605C">
            <w:pPr>
              <w:pStyle w:val="7"/>
              <w:spacing w:line="291" w:lineRule="exact"/>
              <w:ind w:left="57"/>
              <w:jc w:val="both"/>
              <w:rPr>
                <w:sz w:val="21"/>
              </w:rPr>
            </w:pPr>
            <w:r>
              <w:rPr>
                <w:w w:val="95"/>
                <w:sz w:val="21"/>
              </w:rPr>
              <w:t>〔</w:t>
            </w:r>
            <w:r>
              <w:rPr>
                <w:rFonts w:ascii="宋体" w:eastAsia="宋体"/>
                <w:w w:val="95"/>
                <w:sz w:val="21"/>
              </w:rPr>
              <w:t>2020</w:t>
            </w:r>
            <w:r>
              <w:rPr>
                <w:w w:val="95"/>
                <w:sz w:val="21"/>
              </w:rPr>
              <w:t>〕</w:t>
            </w:r>
            <w:r>
              <w:rPr>
                <w:rFonts w:ascii="宋体" w:eastAsia="宋体"/>
                <w:w w:val="95"/>
                <w:sz w:val="21"/>
              </w:rPr>
              <w:t>26</w:t>
            </w:r>
            <w:r>
              <w:rPr>
                <w:rFonts w:ascii="宋体" w:eastAsia="宋体"/>
                <w:spacing w:val="-2"/>
                <w:sz w:val="21"/>
              </w:rPr>
              <w:t xml:space="preserve"> </w:t>
            </w:r>
            <w:r>
              <w:rPr>
                <w:w w:val="95"/>
                <w:sz w:val="21"/>
              </w:rPr>
              <w:t>号</w:t>
            </w:r>
            <w:r>
              <w:rPr>
                <w:spacing w:val="-10"/>
                <w:w w:val="95"/>
                <w:sz w:val="21"/>
              </w:rPr>
              <w:t>）</w:t>
            </w:r>
          </w:p>
          <w:p w14:paraId="1DD5D3F5">
            <w:pPr>
              <w:pStyle w:val="7"/>
              <w:spacing w:before="5" w:line="213" w:lineRule="auto"/>
              <w:ind w:left="57" w:right="44"/>
              <w:jc w:val="both"/>
              <w:rPr>
                <w:sz w:val="21"/>
              </w:rPr>
            </w:pPr>
            <w:r>
              <w:rPr>
                <w:spacing w:val="17"/>
                <w:sz w:val="21"/>
              </w:rPr>
              <w:t>《自然资源部办公厅关于</w:t>
            </w:r>
            <w:r>
              <w:rPr>
                <w:sz w:val="21"/>
              </w:rPr>
              <w:t>进</w:t>
            </w:r>
            <w:r>
              <w:rPr>
                <w:spacing w:val="17"/>
                <w:sz w:val="21"/>
              </w:rPr>
              <w:t>一步规范矿产资源储量评</w:t>
            </w:r>
            <w:r>
              <w:rPr>
                <w:sz w:val="21"/>
              </w:rPr>
              <w:t>审</w:t>
            </w:r>
            <w:r>
              <w:rPr>
                <w:w w:val="95"/>
                <w:sz w:val="21"/>
              </w:rPr>
              <w:t>备案工作的通知》（</w:t>
            </w:r>
            <w:r>
              <w:rPr>
                <w:spacing w:val="-3"/>
                <w:w w:val="95"/>
                <w:sz w:val="21"/>
              </w:rPr>
              <w:t>自然资办</w:t>
            </w:r>
          </w:p>
          <w:p w14:paraId="69ABF5E7">
            <w:pPr>
              <w:pStyle w:val="7"/>
              <w:spacing w:line="246" w:lineRule="exact"/>
              <w:ind w:left="57"/>
              <w:jc w:val="both"/>
              <w:rPr>
                <w:sz w:val="21"/>
              </w:rPr>
            </w:pPr>
            <w:r>
              <w:rPr>
                <w:w w:val="95"/>
                <w:sz w:val="21"/>
              </w:rPr>
              <w:t>函〔</w:t>
            </w:r>
            <w:r>
              <w:rPr>
                <w:rFonts w:ascii="宋体" w:eastAsia="宋体"/>
                <w:w w:val="95"/>
                <w:sz w:val="21"/>
              </w:rPr>
              <w:t>2020</w:t>
            </w:r>
            <w:r>
              <w:rPr>
                <w:w w:val="95"/>
                <w:sz w:val="21"/>
              </w:rPr>
              <w:t>〕</w:t>
            </w:r>
            <w:r>
              <w:rPr>
                <w:rFonts w:ascii="宋体" w:eastAsia="宋体"/>
                <w:w w:val="95"/>
                <w:sz w:val="21"/>
              </w:rPr>
              <w:t>966</w:t>
            </w:r>
            <w:r>
              <w:rPr>
                <w:rFonts w:ascii="宋体" w:eastAsia="宋体"/>
                <w:spacing w:val="9"/>
                <w:sz w:val="21"/>
              </w:rPr>
              <w:t xml:space="preserve"> </w:t>
            </w:r>
            <w:r>
              <w:rPr>
                <w:w w:val="95"/>
                <w:sz w:val="21"/>
              </w:rPr>
              <w:t>号</w:t>
            </w:r>
            <w:r>
              <w:rPr>
                <w:spacing w:val="-10"/>
                <w:w w:val="95"/>
                <w:sz w:val="21"/>
              </w:rPr>
              <w:t>）</w:t>
            </w:r>
          </w:p>
        </w:tc>
        <w:tc>
          <w:tcPr>
            <w:tcW w:w="965" w:type="dxa"/>
          </w:tcPr>
          <w:p w14:paraId="6D6C0D09">
            <w:pPr>
              <w:pStyle w:val="7"/>
              <w:rPr>
                <w:rFonts w:ascii="方正楷体_GBK"/>
                <w:sz w:val="24"/>
              </w:rPr>
            </w:pPr>
          </w:p>
          <w:p w14:paraId="37619872">
            <w:pPr>
              <w:pStyle w:val="7"/>
              <w:rPr>
                <w:rFonts w:ascii="方正楷体_GBK"/>
                <w:sz w:val="24"/>
              </w:rPr>
            </w:pPr>
          </w:p>
          <w:p w14:paraId="501D60BB">
            <w:pPr>
              <w:pStyle w:val="7"/>
              <w:spacing w:before="8"/>
              <w:rPr>
                <w:rFonts w:ascii="方正楷体_GBK"/>
                <w:sz w:val="22"/>
              </w:rPr>
            </w:pPr>
          </w:p>
          <w:p w14:paraId="513D66E6">
            <w:pPr>
              <w:pStyle w:val="7"/>
              <w:spacing w:before="1" w:line="213" w:lineRule="auto"/>
              <w:ind w:left="56" w:right="47"/>
              <w:jc w:val="both"/>
              <w:rPr>
                <w:sz w:val="21"/>
              </w:rPr>
            </w:pPr>
            <w:r>
              <w:rPr>
                <w:spacing w:val="-4"/>
                <w:sz w:val="21"/>
              </w:rPr>
              <w:t>具备相应能力的评审机构</w:t>
            </w:r>
          </w:p>
        </w:tc>
        <w:tc>
          <w:tcPr>
            <w:tcW w:w="965" w:type="dxa"/>
          </w:tcPr>
          <w:p w14:paraId="6D4107CA">
            <w:pPr>
              <w:pStyle w:val="7"/>
              <w:rPr>
                <w:rFonts w:ascii="方正楷体_GBK"/>
                <w:sz w:val="24"/>
              </w:rPr>
            </w:pPr>
          </w:p>
          <w:p w14:paraId="1DE0DB28">
            <w:pPr>
              <w:pStyle w:val="7"/>
              <w:spacing w:before="4"/>
              <w:rPr>
                <w:rFonts w:ascii="方正楷体_GBK"/>
                <w:sz w:val="17"/>
              </w:rPr>
            </w:pPr>
          </w:p>
          <w:p w14:paraId="6B3A4DE5">
            <w:pPr>
              <w:pStyle w:val="7"/>
              <w:spacing w:line="213" w:lineRule="auto"/>
              <w:ind w:left="55" w:right="47"/>
              <w:jc w:val="both"/>
              <w:rPr>
                <w:sz w:val="21"/>
              </w:rPr>
            </w:pPr>
            <w:r>
              <w:rPr>
                <w:spacing w:val="-4"/>
                <w:sz w:val="21"/>
              </w:rPr>
              <w:t>建设项目压覆重要矿产资源评估报告评审意见</w:t>
            </w:r>
            <w:r>
              <w:rPr>
                <w:spacing w:val="-10"/>
                <w:sz w:val="21"/>
              </w:rPr>
              <w:t>书</w:t>
            </w:r>
          </w:p>
        </w:tc>
        <w:tc>
          <w:tcPr>
            <w:tcW w:w="2665" w:type="dxa"/>
          </w:tcPr>
          <w:p w14:paraId="34D37DCD">
            <w:pPr>
              <w:pStyle w:val="7"/>
              <w:rPr>
                <w:rFonts w:ascii="方正楷体_GBK"/>
                <w:sz w:val="24"/>
              </w:rPr>
            </w:pPr>
          </w:p>
          <w:p w14:paraId="22B82D11">
            <w:pPr>
              <w:pStyle w:val="7"/>
              <w:spacing w:before="4"/>
              <w:rPr>
                <w:rFonts w:ascii="方正楷体_GBK"/>
                <w:sz w:val="17"/>
              </w:rPr>
            </w:pPr>
          </w:p>
          <w:p w14:paraId="77DB4156">
            <w:pPr>
              <w:pStyle w:val="7"/>
              <w:spacing w:line="213" w:lineRule="auto"/>
              <w:ind w:left="55" w:right="48"/>
              <w:jc w:val="both"/>
              <w:rPr>
                <w:sz w:val="21"/>
              </w:rPr>
            </w:pPr>
            <w:r>
              <w:rPr>
                <w:spacing w:val="-2"/>
                <w:sz w:val="21"/>
              </w:rPr>
              <w:t>由审批部门自行组织评审，或者通过竞争性方式选择中介服务机构进行建设项目压覆重要矿产资源评估报告评审，并自行承担服务费用，不得转嫁给申请人承担。</w:t>
            </w:r>
          </w:p>
        </w:tc>
      </w:tr>
      <w:tr w14:paraId="2E750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trPr>
        <w:tc>
          <w:tcPr>
            <w:tcW w:w="546" w:type="dxa"/>
          </w:tcPr>
          <w:p w14:paraId="42237535">
            <w:pPr>
              <w:pStyle w:val="7"/>
              <w:rPr>
                <w:rFonts w:ascii="方正楷体_GBK"/>
                <w:sz w:val="20"/>
              </w:rPr>
            </w:pPr>
          </w:p>
          <w:p w14:paraId="6E67991E">
            <w:pPr>
              <w:pStyle w:val="7"/>
              <w:spacing w:before="174"/>
              <w:ind w:left="151" w:right="143"/>
              <w:jc w:val="center"/>
              <w:rPr>
                <w:rFonts w:ascii="宋体"/>
                <w:sz w:val="21"/>
              </w:rPr>
            </w:pPr>
            <w:r>
              <w:rPr>
                <w:rFonts w:ascii="宋体"/>
                <w:spacing w:val="-5"/>
                <w:sz w:val="21"/>
              </w:rPr>
              <w:t>15</w:t>
            </w:r>
          </w:p>
        </w:tc>
        <w:tc>
          <w:tcPr>
            <w:tcW w:w="1292" w:type="dxa"/>
          </w:tcPr>
          <w:p w14:paraId="59283D77">
            <w:pPr>
              <w:pStyle w:val="7"/>
              <w:spacing w:line="300" w:lineRule="exact"/>
              <w:ind w:left="56" w:right="25"/>
              <w:jc w:val="both"/>
              <w:rPr>
                <w:sz w:val="21"/>
              </w:rPr>
            </w:pPr>
            <w:r>
              <w:rPr>
                <w:spacing w:val="-12"/>
                <w:sz w:val="21"/>
              </w:rPr>
              <w:t>江河、湖泊新建、改建或者扩大排污口审</w:t>
            </w:r>
            <w:r>
              <w:rPr>
                <w:spacing w:val="-2"/>
                <w:sz w:val="21"/>
              </w:rPr>
              <w:t>核技术评审</w:t>
            </w:r>
          </w:p>
        </w:tc>
        <w:tc>
          <w:tcPr>
            <w:tcW w:w="1418" w:type="dxa"/>
          </w:tcPr>
          <w:p w14:paraId="29C70037">
            <w:pPr>
              <w:pStyle w:val="7"/>
              <w:spacing w:line="300" w:lineRule="exact"/>
              <w:ind w:left="55" w:right="46"/>
              <w:jc w:val="both"/>
              <w:rPr>
                <w:sz w:val="21"/>
              </w:rPr>
            </w:pPr>
            <w:r>
              <w:rPr>
                <w:sz w:val="21"/>
              </w:rPr>
              <w:t>江河、湖泊新建、改建或者扩大排污口审</w:t>
            </w:r>
            <w:r>
              <w:rPr>
                <w:spacing w:val="-10"/>
                <w:sz w:val="21"/>
              </w:rPr>
              <w:t>核</w:t>
            </w:r>
          </w:p>
        </w:tc>
        <w:tc>
          <w:tcPr>
            <w:tcW w:w="1289" w:type="dxa"/>
          </w:tcPr>
          <w:p w14:paraId="18CA5656">
            <w:pPr>
              <w:pStyle w:val="7"/>
              <w:rPr>
                <w:rFonts w:ascii="Times New Roman"/>
                <w:sz w:val="20"/>
              </w:rPr>
            </w:pPr>
          </w:p>
        </w:tc>
        <w:tc>
          <w:tcPr>
            <w:tcW w:w="980" w:type="dxa"/>
          </w:tcPr>
          <w:p w14:paraId="792A98CA">
            <w:pPr>
              <w:pStyle w:val="7"/>
              <w:spacing w:before="9"/>
              <w:rPr>
                <w:rFonts w:ascii="方正楷体_GBK"/>
                <w:sz w:val="21"/>
              </w:rPr>
            </w:pPr>
          </w:p>
          <w:p w14:paraId="723C9243">
            <w:pPr>
              <w:pStyle w:val="7"/>
              <w:spacing w:before="1" w:line="213" w:lineRule="auto"/>
              <w:ind w:left="173" w:right="165"/>
              <w:rPr>
                <w:sz w:val="21"/>
              </w:rPr>
            </w:pPr>
            <w:r>
              <w:rPr>
                <w:spacing w:val="-4"/>
                <w:sz w:val="21"/>
              </w:rPr>
              <w:t>省生态</w:t>
            </w:r>
            <w:r>
              <w:rPr>
                <w:spacing w:val="-4"/>
                <w:w w:val="95"/>
                <w:sz w:val="21"/>
              </w:rPr>
              <w:t>环境厅</w:t>
            </w:r>
          </w:p>
        </w:tc>
        <w:tc>
          <w:tcPr>
            <w:tcW w:w="965" w:type="dxa"/>
          </w:tcPr>
          <w:p w14:paraId="358BD754">
            <w:pPr>
              <w:pStyle w:val="7"/>
              <w:spacing w:before="10"/>
              <w:rPr>
                <w:rFonts w:ascii="方正楷体_GBK"/>
                <w:sz w:val="29"/>
              </w:rPr>
            </w:pPr>
          </w:p>
          <w:p w14:paraId="4F37AB53">
            <w:pPr>
              <w:pStyle w:val="7"/>
              <w:ind w:left="57" w:right="52"/>
              <w:jc w:val="center"/>
              <w:rPr>
                <w:sz w:val="21"/>
              </w:rPr>
            </w:pPr>
            <w:r>
              <w:rPr>
                <w:spacing w:val="-4"/>
                <w:w w:val="95"/>
                <w:sz w:val="21"/>
              </w:rPr>
              <w:t>省、州</w:t>
            </w:r>
          </w:p>
        </w:tc>
        <w:tc>
          <w:tcPr>
            <w:tcW w:w="2831" w:type="dxa"/>
          </w:tcPr>
          <w:p w14:paraId="2B3F666E">
            <w:pPr>
              <w:pStyle w:val="7"/>
              <w:spacing w:before="154" w:line="319" w:lineRule="exact"/>
              <w:ind w:left="57"/>
              <w:rPr>
                <w:sz w:val="21"/>
              </w:rPr>
            </w:pPr>
            <w:r>
              <w:rPr>
                <w:spacing w:val="-1"/>
                <w:w w:val="95"/>
                <w:sz w:val="21"/>
              </w:rPr>
              <w:t>《入河排污口监督管理办法》</w:t>
            </w:r>
          </w:p>
          <w:p w14:paraId="62621B5C">
            <w:pPr>
              <w:pStyle w:val="7"/>
              <w:spacing w:line="300" w:lineRule="exact"/>
              <w:ind w:left="57"/>
              <w:rPr>
                <w:sz w:val="21"/>
              </w:rPr>
            </w:pPr>
            <w:r>
              <w:rPr>
                <w:w w:val="95"/>
                <w:sz w:val="21"/>
              </w:rPr>
              <w:t>（水利部令第</w:t>
            </w:r>
            <w:r>
              <w:rPr>
                <w:spacing w:val="57"/>
                <w:sz w:val="21"/>
              </w:rPr>
              <w:t xml:space="preserve"> </w:t>
            </w:r>
            <w:r>
              <w:rPr>
                <w:rFonts w:ascii="宋体" w:eastAsia="宋体"/>
                <w:w w:val="95"/>
                <w:sz w:val="21"/>
              </w:rPr>
              <w:t>22</w:t>
            </w:r>
            <w:r>
              <w:rPr>
                <w:rFonts w:ascii="宋体" w:eastAsia="宋体"/>
                <w:spacing w:val="38"/>
                <w:sz w:val="21"/>
              </w:rPr>
              <w:t xml:space="preserve"> </w:t>
            </w:r>
            <w:r>
              <w:rPr>
                <w:w w:val="95"/>
                <w:sz w:val="21"/>
              </w:rPr>
              <w:t>号发布</w:t>
            </w:r>
            <w:r>
              <w:rPr>
                <w:spacing w:val="-5"/>
                <w:w w:val="95"/>
                <w:sz w:val="21"/>
              </w:rPr>
              <w:t>，水</w:t>
            </w:r>
          </w:p>
          <w:p w14:paraId="64D8BA04">
            <w:pPr>
              <w:pStyle w:val="7"/>
              <w:spacing w:line="319" w:lineRule="exact"/>
              <w:ind w:left="57"/>
              <w:rPr>
                <w:sz w:val="21"/>
              </w:rPr>
            </w:pPr>
            <w:r>
              <w:rPr>
                <w:spacing w:val="-1"/>
                <w:w w:val="95"/>
                <w:sz w:val="21"/>
              </w:rPr>
              <w:t xml:space="preserve">利部第 </w:t>
            </w:r>
            <w:r>
              <w:rPr>
                <w:rFonts w:ascii="宋体" w:eastAsia="宋体"/>
                <w:w w:val="95"/>
                <w:sz w:val="21"/>
              </w:rPr>
              <w:t>47</w:t>
            </w:r>
            <w:r>
              <w:rPr>
                <w:rFonts w:ascii="宋体" w:eastAsia="宋体"/>
                <w:spacing w:val="-13"/>
                <w:w w:val="95"/>
                <w:sz w:val="21"/>
              </w:rPr>
              <w:t xml:space="preserve"> </w:t>
            </w:r>
            <w:r>
              <w:rPr>
                <w:w w:val="95"/>
                <w:sz w:val="21"/>
              </w:rPr>
              <w:t>号令修正</w:t>
            </w:r>
            <w:r>
              <w:rPr>
                <w:spacing w:val="-10"/>
                <w:w w:val="95"/>
                <w:sz w:val="21"/>
              </w:rPr>
              <w:t>）</w:t>
            </w:r>
          </w:p>
        </w:tc>
        <w:tc>
          <w:tcPr>
            <w:tcW w:w="965" w:type="dxa"/>
          </w:tcPr>
          <w:p w14:paraId="5D937AF8">
            <w:pPr>
              <w:pStyle w:val="7"/>
              <w:spacing w:before="180" w:line="213" w:lineRule="auto"/>
              <w:ind w:left="56" w:right="47"/>
              <w:jc w:val="both"/>
              <w:rPr>
                <w:sz w:val="21"/>
              </w:rPr>
            </w:pPr>
            <w:r>
              <w:rPr>
                <w:spacing w:val="-4"/>
                <w:sz w:val="21"/>
              </w:rPr>
              <w:t>具备相应能力的技术单位</w:t>
            </w:r>
          </w:p>
        </w:tc>
        <w:tc>
          <w:tcPr>
            <w:tcW w:w="965" w:type="dxa"/>
          </w:tcPr>
          <w:p w14:paraId="02BA2E73">
            <w:pPr>
              <w:pStyle w:val="7"/>
              <w:spacing w:before="9"/>
              <w:rPr>
                <w:rFonts w:ascii="方正楷体_GBK"/>
                <w:sz w:val="21"/>
              </w:rPr>
            </w:pPr>
          </w:p>
          <w:p w14:paraId="6F9ED7CA">
            <w:pPr>
              <w:pStyle w:val="7"/>
              <w:spacing w:before="1" w:line="213" w:lineRule="auto"/>
              <w:ind w:left="55" w:right="47"/>
              <w:rPr>
                <w:sz w:val="21"/>
              </w:rPr>
            </w:pPr>
            <w:r>
              <w:rPr>
                <w:spacing w:val="-4"/>
                <w:sz w:val="21"/>
              </w:rPr>
              <w:t>技术评估意见书</w:t>
            </w:r>
          </w:p>
        </w:tc>
        <w:tc>
          <w:tcPr>
            <w:tcW w:w="2665" w:type="dxa"/>
          </w:tcPr>
          <w:p w14:paraId="5B350832">
            <w:pPr>
              <w:pStyle w:val="7"/>
              <w:spacing w:line="300" w:lineRule="exact"/>
              <w:ind w:left="55" w:right="-72"/>
              <w:rPr>
                <w:sz w:val="21"/>
              </w:rPr>
            </w:pPr>
            <w:r>
              <w:rPr>
                <w:spacing w:val="-2"/>
                <w:sz w:val="21"/>
              </w:rPr>
              <w:t>由审批部门通过竞争性方式选择中介服务机构开展技术</w:t>
            </w:r>
            <w:r>
              <w:rPr>
                <w:spacing w:val="-11"/>
                <w:sz w:val="21"/>
              </w:rPr>
              <w:t>评审，并自行承担服务</w:t>
            </w:r>
            <w:r>
              <w:rPr>
                <w:spacing w:val="-2"/>
                <w:sz w:val="21"/>
              </w:rPr>
              <w:t>费用，不得转嫁给申请人承担。</w:t>
            </w:r>
          </w:p>
        </w:tc>
      </w:tr>
    </w:tbl>
    <w:p w14:paraId="28572568">
      <w:pPr>
        <w:spacing w:after="0" w:line="300" w:lineRule="exact"/>
        <w:rPr>
          <w:sz w:val="21"/>
        </w:rPr>
        <w:sectPr>
          <w:pgSz w:w="16840" w:h="11910" w:orient="landscape"/>
          <w:pgMar w:top="1340" w:right="1120" w:bottom="280" w:left="1580" w:header="720" w:footer="720" w:gutter="0"/>
          <w:cols w:space="720" w:num="1"/>
        </w:sectPr>
      </w:pPr>
    </w:p>
    <w:p w14:paraId="0473C537">
      <w:pPr>
        <w:pStyle w:val="4"/>
        <w:spacing w:before="1"/>
        <w:rPr>
          <w:rFonts w:ascii="方正楷体_GBK"/>
          <w:sz w:val="12"/>
        </w:rPr>
      </w:pPr>
      <w:r>
        <mc:AlternateContent>
          <mc:Choice Requires="wps">
            <w:drawing>
              <wp:anchor distT="0" distB="0" distL="114300" distR="114300" simplePos="0" relativeHeight="251662336" behindDoc="0" locked="0" layoutInCell="1" allowOverlap="1">
                <wp:simplePos x="0" y="0"/>
                <wp:positionH relativeFrom="page">
                  <wp:posOffset>779780</wp:posOffset>
                </wp:positionH>
                <wp:positionV relativeFrom="page">
                  <wp:posOffset>5756275</wp:posOffset>
                </wp:positionV>
                <wp:extent cx="203200" cy="7366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203200" cy="736600"/>
                        </a:xfrm>
                        <a:prstGeom prst="rect">
                          <a:avLst/>
                        </a:prstGeom>
                        <a:noFill/>
                        <a:ln>
                          <a:noFill/>
                        </a:ln>
                      </wps:spPr>
                      <wps:txbx>
                        <w:txbxContent>
                          <w:p w14:paraId="0968E179">
                            <w:pPr>
                              <w:spacing w:before="0" w:line="320" w:lineRule="exact"/>
                              <w:ind w:left="20" w:right="0" w:firstLine="0"/>
                              <w:jc w:val="left"/>
                              <w:rPr>
                                <w:rFonts w:ascii="宋体" w:hAnsi="宋体"/>
                                <w:sz w:val="28"/>
                              </w:rPr>
                            </w:pPr>
                            <w:r>
                              <w:rPr>
                                <w:rFonts w:ascii="宋体" w:hAnsi="宋体"/>
                                <w:sz w:val="28"/>
                              </w:rPr>
                              <w:t xml:space="preserve">— 45 </w:t>
                            </w:r>
                            <w:r>
                              <w:rPr>
                                <w:rFonts w:ascii="宋体" w:hAnsi="宋体"/>
                                <w:spacing w:val="-10"/>
                                <w:sz w:val="28"/>
                              </w:rPr>
                              <w:t>—</w:t>
                            </w:r>
                          </w:p>
                        </w:txbxContent>
                      </wps:txbx>
                      <wps:bodyPr vert="vert" lIns="0" tIns="0" rIns="0" bIns="0" upright="1"/>
                    </wps:wsp>
                  </a:graphicData>
                </a:graphic>
              </wp:anchor>
            </w:drawing>
          </mc:Choice>
          <mc:Fallback>
            <w:pict>
              <v:shape id="_x0000_s1026" o:spid="_x0000_s1026" o:spt="202" type="#_x0000_t202" style="position:absolute;left:0pt;margin-left:61.4pt;margin-top:453.25pt;height:58pt;width:16pt;mso-position-horizontal-relative:page;mso-position-vertical-relative:page;z-index:251662336;mso-width-relative:page;mso-height-relative:page;" filled="f" stroked="f" coordsize="21600,21600" o:gfxdata="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8CXxdsAAAAMAQAADwAAAAAAAAABACAAAAAiAAAAZHJzL2Rvd25yZXYu&#10;eG1sUEsBAhQAFAAAAAgAh07iQNNfQG2/AQAAfQMAAA4AAAAAAAAAAQAgAAAAKgEAAGRycy9lMm9E&#10;b2MueG1sUEsFBgAAAAAGAAYAWQEAAFsFAAAAAA==&#10;">
                <v:fill on="f" focussize="0,0"/>
                <v:stroke on="f"/>
                <v:imagedata o:title=""/>
                <o:lock v:ext="edit" aspectratio="f"/>
                <v:textbox inset="0mm,0mm,0mm,0mm" style="layout-flow:vertical;">
                  <w:txbxContent>
                    <w:p w14:paraId="0968E179">
                      <w:pPr>
                        <w:spacing w:before="0" w:line="320" w:lineRule="exact"/>
                        <w:ind w:left="20" w:right="0" w:firstLine="0"/>
                        <w:jc w:val="left"/>
                        <w:rPr>
                          <w:rFonts w:ascii="宋体" w:hAnsi="宋体"/>
                          <w:sz w:val="28"/>
                        </w:rPr>
                      </w:pPr>
                      <w:r>
                        <w:rPr>
                          <w:rFonts w:ascii="宋体" w:hAnsi="宋体"/>
                          <w:sz w:val="28"/>
                        </w:rPr>
                        <w:t xml:space="preserve">— 45 </w:t>
                      </w:r>
                      <w:r>
                        <w:rPr>
                          <w:rFonts w:ascii="宋体" w:hAnsi="宋体"/>
                          <w:spacing w:val="-10"/>
                          <w:sz w:val="28"/>
                        </w:rPr>
                        <w:t>—</w:t>
                      </w:r>
                    </w:p>
                  </w:txbxContent>
                </v:textbox>
              </v:shape>
            </w:pict>
          </mc:Fallback>
        </mc:AlternateContent>
      </w:r>
    </w:p>
    <w:tbl>
      <w:tblPr>
        <w:tblStyle w:val="5"/>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6"/>
        <w:gridCol w:w="1292"/>
        <w:gridCol w:w="1418"/>
        <w:gridCol w:w="1289"/>
        <w:gridCol w:w="980"/>
        <w:gridCol w:w="965"/>
        <w:gridCol w:w="2831"/>
        <w:gridCol w:w="965"/>
        <w:gridCol w:w="965"/>
        <w:gridCol w:w="2665"/>
      </w:tblGrid>
      <w:tr w14:paraId="28A23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46" w:type="dxa"/>
            <w:vMerge w:val="restart"/>
          </w:tcPr>
          <w:p w14:paraId="3E9BA16E">
            <w:pPr>
              <w:pStyle w:val="7"/>
              <w:spacing w:before="3"/>
              <w:rPr>
                <w:rFonts w:ascii="方正楷体_GBK"/>
                <w:sz w:val="33"/>
              </w:rPr>
            </w:pPr>
          </w:p>
          <w:p w14:paraId="78EB60E2">
            <w:pPr>
              <w:pStyle w:val="7"/>
              <w:ind w:left="62"/>
              <w:rPr>
                <w:rFonts w:ascii="方正黑体_GBK" w:eastAsia="方正黑体_GBK"/>
                <w:sz w:val="21"/>
              </w:rPr>
            </w:pPr>
            <w:r>
              <w:rPr>
                <w:rFonts w:ascii="方正黑体_GBK" w:eastAsia="方正黑体_GBK"/>
                <w:w w:val="95"/>
                <w:sz w:val="21"/>
              </w:rPr>
              <w:t>序</w:t>
            </w:r>
            <w:r>
              <w:rPr>
                <w:rFonts w:ascii="方正黑体_GBK" w:eastAsia="方正黑体_GBK"/>
                <w:spacing w:val="-10"/>
                <w:sz w:val="21"/>
              </w:rPr>
              <w:t>号</w:t>
            </w:r>
          </w:p>
        </w:tc>
        <w:tc>
          <w:tcPr>
            <w:tcW w:w="1292" w:type="dxa"/>
            <w:vMerge w:val="restart"/>
          </w:tcPr>
          <w:p w14:paraId="3795D1B8">
            <w:pPr>
              <w:pStyle w:val="7"/>
              <w:spacing w:before="11"/>
              <w:rPr>
                <w:rFonts w:ascii="方正楷体_GBK"/>
                <w:sz w:val="24"/>
              </w:rPr>
            </w:pPr>
          </w:p>
          <w:p w14:paraId="012AA475">
            <w:pPr>
              <w:pStyle w:val="7"/>
              <w:spacing w:line="218" w:lineRule="auto"/>
              <w:ind w:left="224" w:right="109" w:hanging="104"/>
              <w:rPr>
                <w:rFonts w:ascii="方正黑体_GBK" w:eastAsia="方正黑体_GBK"/>
                <w:sz w:val="21"/>
              </w:rPr>
            </w:pPr>
            <w:r>
              <w:rPr>
                <w:rFonts w:ascii="方正黑体_GBK" w:eastAsia="方正黑体_GBK"/>
                <w:spacing w:val="-2"/>
                <w:sz w:val="21"/>
              </w:rPr>
              <w:t>技术性服务</w:t>
            </w:r>
            <w:r>
              <w:rPr>
                <w:rFonts w:ascii="方正黑体_GBK" w:eastAsia="方正黑体_GBK"/>
                <w:spacing w:val="-4"/>
                <w:sz w:val="21"/>
              </w:rPr>
              <w:t>事项名称</w:t>
            </w:r>
          </w:p>
        </w:tc>
        <w:tc>
          <w:tcPr>
            <w:tcW w:w="4652" w:type="dxa"/>
            <w:gridSpan w:val="4"/>
          </w:tcPr>
          <w:p w14:paraId="651BE57B">
            <w:pPr>
              <w:pStyle w:val="7"/>
              <w:spacing w:before="52" w:line="324" w:lineRule="exact"/>
              <w:ind w:left="1486"/>
              <w:rPr>
                <w:rFonts w:ascii="方正黑体_GBK" w:eastAsia="方正黑体_GBK"/>
                <w:sz w:val="21"/>
              </w:rPr>
            </w:pPr>
            <w:r>
              <w:rPr>
                <w:rFonts w:ascii="方正黑体_GBK" w:eastAsia="方正黑体_GBK"/>
                <w:spacing w:val="-2"/>
                <w:w w:val="95"/>
                <w:sz w:val="21"/>
              </w:rPr>
              <w:t>涉及行政许可事项</w:t>
            </w:r>
          </w:p>
        </w:tc>
        <w:tc>
          <w:tcPr>
            <w:tcW w:w="2831" w:type="dxa"/>
            <w:vMerge w:val="restart"/>
          </w:tcPr>
          <w:p w14:paraId="53193177">
            <w:pPr>
              <w:pStyle w:val="7"/>
              <w:spacing w:before="3"/>
              <w:rPr>
                <w:rFonts w:ascii="方正楷体_GBK"/>
                <w:sz w:val="33"/>
              </w:rPr>
            </w:pPr>
          </w:p>
          <w:p w14:paraId="58C2B2FD">
            <w:pPr>
              <w:pStyle w:val="7"/>
              <w:ind w:left="470"/>
              <w:rPr>
                <w:rFonts w:ascii="方正黑体_GBK" w:eastAsia="方正黑体_GBK"/>
                <w:sz w:val="21"/>
              </w:rPr>
            </w:pPr>
            <w:r>
              <w:rPr>
                <w:rFonts w:ascii="方正黑体_GBK" w:eastAsia="方正黑体_GBK"/>
                <w:spacing w:val="-2"/>
                <w:w w:val="95"/>
                <w:sz w:val="21"/>
              </w:rPr>
              <w:t>技术性服务设定依据</w:t>
            </w:r>
          </w:p>
        </w:tc>
        <w:tc>
          <w:tcPr>
            <w:tcW w:w="965" w:type="dxa"/>
            <w:vMerge w:val="restart"/>
          </w:tcPr>
          <w:p w14:paraId="70A8BAEB">
            <w:pPr>
              <w:pStyle w:val="7"/>
              <w:spacing w:before="11"/>
              <w:rPr>
                <w:rFonts w:ascii="方正楷体_GBK"/>
                <w:sz w:val="24"/>
              </w:rPr>
            </w:pPr>
          </w:p>
          <w:p w14:paraId="5C0ECC90">
            <w:pPr>
              <w:pStyle w:val="7"/>
              <w:spacing w:line="218" w:lineRule="auto"/>
              <w:ind w:left="272" w:right="54" w:hanging="212"/>
              <w:rPr>
                <w:rFonts w:ascii="方正黑体_GBK" w:eastAsia="方正黑体_GBK"/>
                <w:sz w:val="21"/>
              </w:rPr>
            </w:pPr>
            <w:r>
              <w:rPr>
                <w:rFonts w:ascii="方正黑体_GBK" w:eastAsia="方正黑体_GBK"/>
                <w:spacing w:val="-4"/>
                <w:sz w:val="21"/>
              </w:rPr>
              <w:t>中介服务</w:t>
            </w:r>
            <w:r>
              <w:rPr>
                <w:rFonts w:ascii="方正黑体_GBK" w:eastAsia="方正黑体_GBK"/>
                <w:spacing w:val="-6"/>
                <w:sz w:val="21"/>
              </w:rPr>
              <w:t>机构</w:t>
            </w:r>
          </w:p>
        </w:tc>
        <w:tc>
          <w:tcPr>
            <w:tcW w:w="965" w:type="dxa"/>
            <w:vMerge w:val="restart"/>
          </w:tcPr>
          <w:p w14:paraId="6CF7B610">
            <w:pPr>
              <w:pStyle w:val="7"/>
              <w:rPr>
                <w:rFonts w:ascii="方正楷体_GBK"/>
                <w:sz w:val="15"/>
              </w:rPr>
            </w:pPr>
          </w:p>
          <w:p w14:paraId="4568B8A4">
            <w:pPr>
              <w:pStyle w:val="7"/>
              <w:spacing w:line="218" w:lineRule="auto"/>
              <w:ind w:left="166" w:right="157"/>
              <w:jc w:val="both"/>
              <w:rPr>
                <w:rFonts w:ascii="方正黑体_GBK" w:eastAsia="方正黑体_GBK"/>
                <w:sz w:val="21"/>
              </w:rPr>
            </w:pPr>
            <w:r>
              <w:rPr>
                <w:rFonts w:ascii="方正黑体_GBK" w:eastAsia="方正黑体_GBK"/>
                <w:spacing w:val="-4"/>
                <w:sz w:val="21"/>
              </w:rPr>
              <w:t>技术性服务结</w:t>
            </w:r>
            <w:r>
              <w:rPr>
                <w:rFonts w:ascii="方正黑体_GBK" w:eastAsia="方正黑体_GBK"/>
                <w:spacing w:val="-4"/>
                <w:w w:val="95"/>
                <w:sz w:val="21"/>
              </w:rPr>
              <w:t>果要件</w:t>
            </w:r>
          </w:p>
        </w:tc>
        <w:tc>
          <w:tcPr>
            <w:tcW w:w="2665" w:type="dxa"/>
            <w:vMerge w:val="restart"/>
          </w:tcPr>
          <w:p w14:paraId="0A438F5C">
            <w:pPr>
              <w:pStyle w:val="7"/>
              <w:spacing w:before="3"/>
              <w:rPr>
                <w:rFonts w:ascii="方正楷体_GBK"/>
                <w:sz w:val="33"/>
              </w:rPr>
            </w:pPr>
          </w:p>
          <w:p w14:paraId="0DC52A06">
            <w:pPr>
              <w:pStyle w:val="7"/>
              <w:ind w:left="1110" w:right="1105"/>
              <w:jc w:val="center"/>
              <w:rPr>
                <w:rFonts w:ascii="方正黑体_GBK" w:eastAsia="方正黑体_GBK"/>
                <w:sz w:val="21"/>
              </w:rPr>
            </w:pPr>
            <w:r>
              <w:rPr>
                <w:rFonts w:ascii="方正黑体_GBK" w:eastAsia="方正黑体_GBK"/>
                <w:w w:val="95"/>
                <w:sz w:val="21"/>
              </w:rPr>
              <w:t>备</w:t>
            </w:r>
            <w:r>
              <w:rPr>
                <w:rFonts w:ascii="方正黑体_GBK" w:eastAsia="方正黑体_GBK"/>
                <w:spacing w:val="-10"/>
                <w:sz w:val="21"/>
              </w:rPr>
              <w:t>注</w:t>
            </w:r>
          </w:p>
        </w:tc>
      </w:tr>
      <w:tr w14:paraId="317B3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546" w:type="dxa"/>
            <w:vMerge w:val="continue"/>
            <w:tcBorders>
              <w:top w:val="nil"/>
            </w:tcBorders>
          </w:tcPr>
          <w:p w14:paraId="557CE378">
            <w:pPr>
              <w:rPr>
                <w:sz w:val="2"/>
                <w:szCs w:val="2"/>
              </w:rPr>
            </w:pPr>
          </w:p>
        </w:tc>
        <w:tc>
          <w:tcPr>
            <w:tcW w:w="1292" w:type="dxa"/>
            <w:vMerge w:val="continue"/>
            <w:tcBorders>
              <w:top w:val="nil"/>
            </w:tcBorders>
          </w:tcPr>
          <w:p w14:paraId="2C468331">
            <w:pPr>
              <w:rPr>
                <w:sz w:val="2"/>
                <w:szCs w:val="2"/>
              </w:rPr>
            </w:pPr>
          </w:p>
        </w:tc>
        <w:tc>
          <w:tcPr>
            <w:tcW w:w="1418" w:type="dxa"/>
          </w:tcPr>
          <w:p w14:paraId="21412A15">
            <w:pPr>
              <w:pStyle w:val="7"/>
              <w:spacing w:before="14"/>
              <w:rPr>
                <w:rFonts w:ascii="方正楷体_GBK"/>
                <w:sz w:val="19"/>
              </w:rPr>
            </w:pPr>
          </w:p>
          <w:p w14:paraId="50D5CCB6">
            <w:pPr>
              <w:pStyle w:val="7"/>
              <w:spacing w:before="1"/>
              <w:ind w:left="288"/>
              <w:rPr>
                <w:rFonts w:ascii="方正黑体_GBK" w:eastAsia="方正黑体_GBK"/>
                <w:sz w:val="21"/>
              </w:rPr>
            </w:pPr>
            <w:r>
              <w:rPr>
                <w:rFonts w:ascii="方正黑体_GBK" w:eastAsia="方正黑体_GBK"/>
                <w:spacing w:val="-3"/>
                <w:w w:val="95"/>
                <w:sz w:val="21"/>
              </w:rPr>
              <w:t>主项名称</w:t>
            </w:r>
          </w:p>
        </w:tc>
        <w:tc>
          <w:tcPr>
            <w:tcW w:w="1289" w:type="dxa"/>
          </w:tcPr>
          <w:p w14:paraId="076972E7">
            <w:pPr>
              <w:pStyle w:val="7"/>
              <w:spacing w:before="14"/>
              <w:rPr>
                <w:rFonts w:ascii="方正楷体_GBK"/>
                <w:sz w:val="19"/>
              </w:rPr>
            </w:pPr>
          </w:p>
          <w:p w14:paraId="53A7CD00">
            <w:pPr>
              <w:pStyle w:val="7"/>
              <w:spacing w:before="1"/>
              <w:ind w:left="224"/>
              <w:rPr>
                <w:rFonts w:ascii="方正黑体_GBK" w:eastAsia="方正黑体_GBK"/>
                <w:sz w:val="21"/>
              </w:rPr>
            </w:pPr>
            <w:r>
              <w:rPr>
                <w:rFonts w:ascii="方正黑体_GBK" w:eastAsia="方正黑体_GBK"/>
                <w:spacing w:val="-3"/>
                <w:w w:val="95"/>
                <w:sz w:val="21"/>
              </w:rPr>
              <w:t>子项名称</w:t>
            </w:r>
          </w:p>
        </w:tc>
        <w:tc>
          <w:tcPr>
            <w:tcW w:w="980" w:type="dxa"/>
          </w:tcPr>
          <w:p w14:paraId="56811846">
            <w:pPr>
              <w:pStyle w:val="7"/>
              <w:spacing w:line="300" w:lineRule="exact"/>
              <w:ind w:left="70" w:right="59"/>
              <w:jc w:val="both"/>
              <w:rPr>
                <w:rFonts w:ascii="方正黑体_GBK" w:eastAsia="方正黑体_GBK"/>
                <w:sz w:val="21"/>
              </w:rPr>
            </w:pPr>
            <w:r>
              <w:rPr>
                <w:rFonts w:ascii="方正黑体_GBK" w:eastAsia="方正黑体_GBK"/>
                <w:spacing w:val="-4"/>
                <w:sz w:val="21"/>
              </w:rPr>
              <w:t>省级审批指导（实</w:t>
            </w:r>
            <w:r>
              <w:rPr>
                <w:rFonts w:ascii="方正黑体_GBK" w:eastAsia="方正黑体_GBK"/>
                <w:w w:val="95"/>
                <w:sz w:val="21"/>
              </w:rPr>
              <w:t>施）</w:t>
            </w:r>
            <w:r>
              <w:rPr>
                <w:rFonts w:ascii="方正黑体_GBK" w:eastAsia="方正黑体_GBK"/>
                <w:spacing w:val="-5"/>
                <w:w w:val="95"/>
                <w:sz w:val="21"/>
              </w:rPr>
              <w:t>部门</w:t>
            </w:r>
          </w:p>
        </w:tc>
        <w:tc>
          <w:tcPr>
            <w:tcW w:w="965" w:type="dxa"/>
          </w:tcPr>
          <w:p w14:paraId="6A23A2EB">
            <w:pPr>
              <w:pStyle w:val="7"/>
              <w:spacing w:before="176" w:line="218" w:lineRule="auto"/>
              <w:ind w:left="271" w:right="263"/>
              <w:rPr>
                <w:rFonts w:ascii="方正黑体_GBK" w:eastAsia="方正黑体_GBK"/>
                <w:sz w:val="21"/>
              </w:rPr>
            </w:pPr>
            <w:r>
              <w:rPr>
                <w:rFonts w:ascii="方正黑体_GBK" w:eastAsia="方正黑体_GBK"/>
                <w:spacing w:val="-6"/>
                <w:sz w:val="21"/>
              </w:rPr>
              <w:t>行使</w:t>
            </w:r>
            <w:r>
              <w:rPr>
                <w:rFonts w:ascii="方正黑体_GBK" w:eastAsia="方正黑体_GBK"/>
                <w:spacing w:val="-5"/>
                <w:w w:val="95"/>
                <w:sz w:val="21"/>
              </w:rPr>
              <w:t>层级</w:t>
            </w:r>
          </w:p>
        </w:tc>
        <w:tc>
          <w:tcPr>
            <w:tcW w:w="2831" w:type="dxa"/>
            <w:vMerge w:val="continue"/>
            <w:tcBorders>
              <w:top w:val="nil"/>
            </w:tcBorders>
          </w:tcPr>
          <w:p w14:paraId="233BEF41">
            <w:pPr>
              <w:rPr>
                <w:sz w:val="2"/>
                <w:szCs w:val="2"/>
              </w:rPr>
            </w:pPr>
          </w:p>
        </w:tc>
        <w:tc>
          <w:tcPr>
            <w:tcW w:w="965" w:type="dxa"/>
            <w:vMerge w:val="continue"/>
            <w:tcBorders>
              <w:top w:val="nil"/>
            </w:tcBorders>
          </w:tcPr>
          <w:p w14:paraId="1D7319DA">
            <w:pPr>
              <w:rPr>
                <w:sz w:val="2"/>
                <w:szCs w:val="2"/>
              </w:rPr>
            </w:pPr>
          </w:p>
        </w:tc>
        <w:tc>
          <w:tcPr>
            <w:tcW w:w="965" w:type="dxa"/>
            <w:vMerge w:val="continue"/>
            <w:tcBorders>
              <w:top w:val="nil"/>
            </w:tcBorders>
          </w:tcPr>
          <w:p w14:paraId="6334548B">
            <w:pPr>
              <w:rPr>
                <w:sz w:val="2"/>
                <w:szCs w:val="2"/>
              </w:rPr>
            </w:pPr>
          </w:p>
        </w:tc>
        <w:tc>
          <w:tcPr>
            <w:tcW w:w="2665" w:type="dxa"/>
            <w:vMerge w:val="continue"/>
            <w:tcBorders>
              <w:top w:val="nil"/>
            </w:tcBorders>
          </w:tcPr>
          <w:p w14:paraId="03DDC390">
            <w:pPr>
              <w:rPr>
                <w:sz w:val="2"/>
                <w:szCs w:val="2"/>
              </w:rPr>
            </w:pPr>
          </w:p>
        </w:tc>
      </w:tr>
      <w:tr w14:paraId="4B705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546" w:type="dxa"/>
          </w:tcPr>
          <w:p w14:paraId="44666121">
            <w:pPr>
              <w:pStyle w:val="7"/>
              <w:rPr>
                <w:rFonts w:ascii="方正楷体_GBK"/>
                <w:sz w:val="20"/>
              </w:rPr>
            </w:pPr>
          </w:p>
          <w:p w14:paraId="185AB82E">
            <w:pPr>
              <w:pStyle w:val="7"/>
              <w:rPr>
                <w:rFonts w:ascii="方正楷体_GBK"/>
                <w:sz w:val="20"/>
              </w:rPr>
            </w:pPr>
          </w:p>
          <w:p w14:paraId="7DE91D30">
            <w:pPr>
              <w:pStyle w:val="7"/>
              <w:spacing w:before="168"/>
              <w:ind w:left="151" w:right="143"/>
              <w:jc w:val="center"/>
              <w:rPr>
                <w:rFonts w:ascii="宋体"/>
                <w:sz w:val="21"/>
              </w:rPr>
            </w:pPr>
            <w:r>
              <w:rPr>
                <w:rFonts w:ascii="宋体"/>
                <w:spacing w:val="-5"/>
                <w:sz w:val="21"/>
              </w:rPr>
              <w:t>16</w:t>
            </w:r>
          </w:p>
        </w:tc>
        <w:tc>
          <w:tcPr>
            <w:tcW w:w="1292" w:type="dxa"/>
          </w:tcPr>
          <w:p w14:paraId="043C3A41">
            <w:pPr>
              <w:pStyle w:val="7"/>
              <w:spacing w:before="9"/>
              <w:rPr>
                <w:rFonts w:ascii="方正楷体_GBK"/>
                <w:sz w:val="21"/>
              </w:rPr>
            </w:pPr>
          </w:p>
          <w:p w14:paraId="747A5237">
            <w:pPr>
              <w:pStyle w:val="7"/>
              <w:spacing w:line="213" w:lineRule="auto"/>
              <w:ind w:left="56" w:right="47"/>
              <w:jc w:val="both"/>
              <w:rPr>
                <w:sz w:val="21"/>
              </w:rPr>
            </w:pPr>
            <w:r>
              <w:rPr>
                <w:spacing w:val="29"/>
                <w:sz w:val="21"/>
              </w:rPr>
              <w:t>建设</w:t>
            </w:r>
            <w:r>
              <w:rPr>
                <w:spacing w:val="19"/>
                <w:sz w:val="21"/>
              </w:rPr>
              <w:t>项目环</w:t>
            </w:r>
            <w:r>
              <w:rPr>
                <w:spacing w:val="29"/>
                <w:sz w:val="21"/>
              </w:rPr>
              <w:t>境影</w:t>
            </w:r>
            <w:r>
              <w:rPr>
                <w:spacing w:val="19"/>
                <w:sz w:val="21"/>
              </w:rPr>
              <w:t>响报告</w:t>
            </w:r>
            <w:r>
              <w:rPr>
                <w:spacing w:val="-16"/>
                <w:sz w:val="21"/>
              </w:rPr>
              <w:t>书（表）技术</w:t>
            </w:r>
            <w:r>
              <w:rPr>
                <w:spacing w:val="-6"/>
                <w:sz w:val="21"/>
              </w:rPr>
              <w:t>评估</w:t>
            </w:r>
          </w:p>
        </w:tc>
        <w:tc>
          <w:tcPr>
            <w:tcW w:w="1418" w:type="dxa"/>
          </w:tcPr>
          <w:p w14:paraId="267D8664">
            <w:pPr>
              <w:pStyle w:val="7"/>
              <w:rPr>
                <w:rFonts w:ascii="方正楷体_GBK"/>
                <w:sz w:val="24"/>
              </w:rPr>
            </w:pPr>
          </w:p>
          <w:p w14:paraId="7F122AB6">
            <w:pPr>
              <w:pStyle w:val="7"/>
              <w:spacing w:before="3"/>
              <w:rPr>
                <w:rFonts w:ascii="方正楷体_GBK"/>
                <w:sz w:val="17"/>
              </w:rPr>
            </w:pPr>
          </w:p>
          <w:p w14:paraId="665E8B9B">
            <w:pPr>
              <w:pStyle w:val="7"/>
              <w:spacing w:line="213" w:lineRule="auto"/>
              <w:ind w:left="55" w:right="46"/>
              <w:rPr>
                <w:sz w:val="21"/>
              </w:rPr>
            </w:pPr>
            <w:r>
              <w:rPr>
                <w:sz w:val="21"/>
              </w:rPr>
              <w:t>建设项目环境</w:t>
            </w:r>
            <w:r>
              <w:rPr>
                <w:spacing w:val="-2"/>
                <w:w w:val="95"/>
                <w:sz w:val="21"/>
              </w:rPr>
              <w:t>影响评价审批</w:t>
            </w:r>
          </w:p>
        </w:tc>
        <w:tc>
          <w:tcPr>
            <w:tcW w:w="1289" w:type="dxa"/>
          </w:tcPr>
          <w:p w14:paraId="1DDE6F4F">
            <w:pPr>
              <w:pStyle w:val="7"/>
              <w:rPr>
                <w:rFonts w:ascii="Times New Roman"/>
                <w:sz w:val="20"/>
              </w:rPr>
            </w:pPr>
          </w:p>
        </w:tc>
        <w:tc>
          <w:tcPr>
            <w:tcW w:w="980" w:type="dxa"/>
          </w:tcPr>
          <w:p w14:paraId="13E73A20">
            <w:pPr>
              <w:pStyle w:val="7"/>
              <w:rPr>
                <w:rFonts w:ascii="方正楷体_GBK"/>
                <w:sz w:val="24"/>
              </w:rPr>
            </w:pPr>
          </w:p>
          <w:p w14:paraId="32FAB36C">
            <w:pPr>
              <w:pStyle w:val="7"/>
              <w:spacing w:before="3"/>
              <w:rPr>
                <w:rFonts w:ascii="方正楷体_GBK"/>
                <w:sz w:val="17"/>
              </w:rPr>
            </w:pPr>
          </w:p>
          <w:p w14:paraId="3A734D03">
            <w:pPr>
              <w:pStyle w:val="7"/>
              <w:spacing w:line="213" w:lineRule="auto"/>
              <w:ind w:left="173" w:right="165"/>
              <w:rPr>
                <w:sz w:val="21"/>
              </w:rPr>
            </w:pPr>
            <w:r>
              <w:rPr>
                <w:spacing w:val="-4"/>
                <w:sz w:val="21"/>
              </w:rPr>
              <w:t>省生态</w:t>
            </w:r>
            <w:r>
              <w:rPr>
                <w:spacing w:val="-4"/>
                <w:w w:val="95"/>
                <w:sz w:val="21"/>
              </w:rPr>
              <w:t>环境厅</w:t>
            </w:r>
          </w:p>
        </w:tc>
        <w:tc>
          <w:tcPr>
            <w:tcW w:w="965" w:type="dxa"/>
          </w:tcPr>
          <w:p w14:paraId="575F1AF9">
            <w:pPr>
              <w:pStyle w:val="7"/>
              <w:rPr>
                <w:rFonts w:ascii="方正楷体_GBK"/>
                <w:sz w:val="24"/>
              </w:rPr>
            </w:pPr>
          </w:p>
          <w:p w14:paraId="661E33B5">
            <w:pPr>
              <w:pStyle w:val="7"/>
              <w:spacing w:before="3"/>
              <w:rPr>
                <w:rFonts w:ascii="方正楷体_GBK"/>
                <w:sz w:val="25"/>
              </w:rPr>
            </w:pPr>
          </w:p>
          <w:p w14:paraId="4B4860E8">
            <w:pPr>
              <w:pStyle w:val="7"/>
              <w:spacing w:before="1"/>
              <w:ind w:left="57" w:right="52"/>
              <w:jc w:val="center"/>
              <w:rPr>
                <w:sz w:val="21"/>
              </w:rPr>
            </w:pPr>
            <w:r>
              <w:rPr>
                <w:spacing w:val="-4"/>
                <w:w w:val="95"/>
                <w:sz w:val="21"/>
              </w:rPr>
              <w:t>省、州</w:t>
            </w:r>
          </w:p>
        </w:tc>
        <w:tc>
          <w:tcPr>
            <w:tcW w:w="2831" w:type="dxa"/>
          </w:tcPr>
          <w:p w14:paraId="2A2EAB5C">
            <w:pPr>
              <w:pStyle w:val="7"/>
              <w:rPr>
                <w:rFonts w:ascii="方正楷体_GBK"/>
                <w:sz w:val="24"/>
              </w:rPr>
            </w:pPr>
          </w:p>
          <w:p w14:paraId="1253D8A7">
            <w:pPr>
              <w:pStyle w:val="7"/>
              <w:spacing w:before="3"/>
              <w:rPr>
                <w:rFonts w:ascii="方正楷体_GBK"/>
                <w:sz w:val="17"/>
              </w:rPr>
            </w:pPr>
          </w:p>
          <w:p w14:paraId="79C8B1A8">
            <w:pPr>
              <w:pStyle w:val="7"/>
              <w:spacing w:line="213" w:lineRule="auto"/>
              <w:ind w:left="57" w:right="44"/>
              <w:rPr>
                <w:sz w:val="21"/>
              </w:rPr>
            </w:pPr>
            <w:r>
              <w:rPr>
                <w:spacing w:val="17"/>
                <w:sz w:val="21"/>
              </w:rPr>
              <w:t>《建设项目环境保护管理</w:t>
            </w:r>
            <w:r>
              <w:rPr>
                <w:sz w:val="21"/>
              </w:rPr>
              <w:t>条</w:t>
            </w:r>
            <w:r>
              <w:rPr>
                <w:spacing w:val="-6"/>
                <w:sz w:val="21"/>
              </w:rPr>
              <w:t>例》</w:t>
            </w:r>
          </w:p>
        </w:tc>
        <w:tc>
          <w:tcPr>
            <w:tcW w:w="965" w:type="dxa"/>
          </w:tcPr>
          <w:p w14:paraId="315AB25D">
            <w:pPr>
              <w:pStyle w:val="7"/>
              <w:spacing w:before="5"/>
              <w:rPr>
                <w:rFonts w:ascii="方正楷体_GBK"/>
                <w:sz w:val="31"/>
              </w:rPr>
            </w:pPr>
          </w:p>
          <w:p w14:paraId="2D59C15D">
            <w:pPr>
              <w:pStyle w:val="7"/>
              <w:spacing w:line="213" w:lineRule="auto"/>
              <w:ind w:left="56" w:right="47"/>
              <w:jc w:val="both"/>
              <w:rPr>
                <w:sz w:val="21"/>
              </w:rPr>
            </w:pPr>
            <w:r>
              <w:rPr>
                <w:spacing w:val="-4"/>
                <w:sz w:val="21"/>
              </w:rPr>
              <w:t>具备相应能力的技术机构</w:t>
            </w:r>
          </w:p>
        </w:tc>
        <w:tc>
          <w:tcPr>
            <w:tcW w:w="965" w:type="dxa"/>
          </w:tcPr>
          <w:p w14:paraId="4C968852">
            <w:pPr>
              <w:pStyle w:val="7"/>
              <w:spacing w:before="31" w:line="213" w:lineRule="auto"/>
              <w:ind w:left="55" w:right="47"/>
              <w:jc w:val="both"/>
              <w:rPr>
                <w:sz w:val="21"/>
              </w:rPr>
            </w:pPr>
            <w:r>
              <w:rPr>
                <w:spacing w:val="-4"/>
                <w:sz w:val="21"/>
              </w:rPr>
              <w:t>建设项目环境影响</w:t>
            </w:r>
            <w:r>
              <w:rPr>
                <w:spacing w:val="3"/>
                <w:sz w:val="21"/>
              </w:rPr>
              <w:t>报 告 书</w:t>
            </w:r>
          </w:p>
          <w:p w14:paraId="4C31825F">
            <w:pPr>
              <w:pStyle w:val="7"/>
              <w:spacing w:line="213" w:lineRule="auto"/>
              <w:ind w:left="55" w:right="47"/>
              <w:rPr>
                <w:sz w:val="21"/>
              </w:rPr>
            </w:pPr>
            <w:r>
              <w:rPr>
                <w:spacing w:val="-4"/>
                <w:sz w:val="21"/>
              </w:rPr>
              <w:t>（表）技</w:t>
            </w:r>
            <w:r>
              <w:rPr>
                <w:w w:val="95"/>
                <w:sz w:val="21"/>
              </w:rPr>
              <w:t>术评估</w:t>
            </w:r>
            <w:r>
              <w:rPr>
                <w:spacing w:val="-10"/>
                <w:w w:val="95"/>
                <w:sz w:val="21"/>
              </w:rPr>
              <w:t>意</w:t>
            </w:r>
          </w:p>
          <w:p w14:paraId="02B9E625">
            <w:pPr>
              <w:pStyle w:val="7"/>
              <w:spacing w:line="247" w:lineRule="exact"/>
              <w:ind w:left="55"/>
              <w:rPr>
                <w:sz w:val="21"/>
              </w:rPr>
            </w:pPr>
            <w:r>
              <w:rPr>
                <w:w w:val="95"/>
                <w:sz w:val="21"/>
              </w:rPr>
              <w:t>见</w:t>
            </w:r>
            <w:r>
              <w:rPr>
                <w:spacing w:val="-10"/>
                <w:sz w:val="21"/>
              </w:rPr>
              <w:t>书</w:t>
            </w:r>
          </w:p>
        </w:tc>
        <w:tc>
          <w:tcPr>
            <w:tcW w:w="2665" w:type="dxa"/>
          </w:tcPr>
          <w:p w14:paraId="25AD1073">
            <w:pPr>
              <w:pStyle w:val="7"/>
              <w:spacing w:before="9"/>
              <w:rPr>
                <w:rFonts w:ascii="方正楷体_GBK"/>
                <w:sz w:val="21"/>
              </w:rPr>
            </w:pPr>
          </w:p>
          <w:p w14:paraId="7C32E2F7">
            <w:pPr>
              <w:pStyle w:val="7"/>
              <w:spacing w:line="213" w:lineRule="auto"/>
              <w:ind w:left="55" w:right="-72"/>
              <w:rPr>
                <w:sz w:val="21"/>
              </w:rPr>
            </w:pPr>
            <w:r>
              <w:rPr>
                <w:spacing w:val="-2"/>
                <w:sz w:val="21"/>
              </w:rPr>
              <w:t>由审批部门通过竞争性方式选择中介服务机构开展技术</w:t>
            </w:r>
            <w:r>
              <w:rPr>
                <w:spacing w:val="-11"/>
                <w:sz w:val="21"/>
              </w:rPr>
              <w:t>评估，并自行承担服务</w:t>
            </w:r>
            <w:r>
              <w:rPr>
                <w:spacing w:val="-2"/>
                <w:sz w:val="21"/>
              </w:rPr>
              <w:t>费用，不得转嫁给申请人承担。</w:t>
            </w:r>
          </w:p>
        </w:tc>
      </w:tr>
      <w:tr w14:paraId="21A60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546" w:type="dxa"/>
          </w:tcPr>
          <w:p w14:paraId="6C8B18D4">
            <w:pPr>
              <w:pStyle w:val="7"/>
              <w:rPr>
                <w:rFonts w:ascii="方正楷体_GBK"/>
                <w:sz w:val="20"/>
              </w:rPr>
            </w:pPr>
          </w:p>
          <w:p w14:paraId="3CF0E8EF">
            <w:pPr>
              <w:pStyle w:val="7"/>
              <w:spacing w:before="173"/>
              <w:ind w:left="151" w:right="143"/>
              <w:jc w:val="center"/>
              <w:rPr>
                <w:rFonts w:ascii="宋体"/>
                <w:sz w:val="21"/>
              </w:rPr>
            </w:pPr>
            <w:r>
              <w:rPr>
                <w:rFonts w:ascii="宋体"/>
                <w:spacing w:val="-5"/>
                <w:sz w:val="21"/>
              </w:rPr>
              <w:t>17</w:t>
            </w:r>
          </w:p>
        </w:tc>
        <w:tc>
          <w:tcPr>
            <w:tcW w:w="1292" w:type="dxa"/>
          </w:tcPr>
          <w:p w14:paraId="02645CF0">
            <w:pPr>
              <w:pStyle w:val="7"/>
              <w:spacing w:before="179" w:line="213" w:lineRule="auto"/>
              <w:ind w:left="56" w:right="47"/>
              <w:jc w:val="both"/>
              <w:rPr>
                <w:sz w:val="21"/>
              </w:rPr>
            </w:pPr>
            <w:r>
              <w:rPr>
                <w:spacing w:val="29"/>
                <w:sz w:val="21"/>
              </w:rPr>
              <w:t>排污</w:t>
            </w:r>
            <w:r>
              <w:rPr>
                <w:spacing w:val="19"/>
                <w:sz w:val="21"/>
              </w:rPr>
              <w:t>许可申</w:t>
            </w:r>
            <w:r>
              <w:rPr>
                <w:spacing w:val="29"/>
                <w:sz w:val="21"/>
              </w:rPr>
              <w:t>请材</w:t>
            </w:r>
            <w:r>
              <w:rPr>
                <w:spacing w:val="19"/>
                <w:sz w:val="21"/>
              </w:rPr>
              <w:t>料技术</w:t>
            </w:r>
            <w:r>
              <w:rPr>
                <w:spacing w:val="-6"/>
                <w:sz w:val="21"/>
              </w:rPr>
              <w:t>评估</w:t>
            </w:r>
          </w:p>
        </w:tc>
        <w:tc>
          <w:tcPr>
            <w:tcW w:w="1418" w:type="dxa"/>
          </w:tcPr>
          <w:p w14:paraId="6C860C61">
            <w:pPr>
              <w:pStyle w:val="7"/>
              <w:spacing w:before="9"/>
              <w:rPr>
                <w:rFonts w:ascii="方正楷体_GBK"/>
                <w:sz w:val="29"/>
              </w:rPr>
            </w:pPr>
          </w:p>
          <w:p w14:paraId="7501EA1F">
            <w:pPr>
              <w:pStyle w:val="7"/>
              <w:ind w:left="55"/>
              <w:rPr>
                <w:sz w:val="21"/>
              </w:rPr>
            </w:pPr>
            <w:r>
              <w:rPr>
                <w:spacing w:val="-3"/>
                <w:w w:val="95"/>
                <w:sz w:val="21"/>
              </w:rPr>
              <w:t>排污许可</w:t>
            </w:r>
          </w:p>
        </w:tc>
        <w:tc>
          <w:tcPr>
            <w:tcW w:w="1289" w:type="dxa"/>
          </w:tcPr>
          <w:p w14:paraId="0B412FEF">
            <w:pPr>
              <w:pStyle w:val="7"/>
              <w:rPr>
                <w:rFonts w:ascii="Times New Roman"/>
                <w:sz w:val="20"/>
              </w:rPr>
            </w:pPr>
          </w:p>
        </w:tc>
        <w:tc>
          <w:tcPr>
            <w:tcW w:w="980" w:type="dxa"/>
          </w:tcPr>
          <w:p w14:paraId="43978BA1">
            <w:pPr>
              <w:pStyle w:val="7"/>
              <w:spacing w:before="9"/>
              <w:rPr>
                <w:rFonts w:ascii="方正楷体_GBK"/>
                <w:sz w:val="21"/>
              </w:rPr>
            </w:pPr>
          </w:p>
          <w:p w14:paraId="05A3873E">
            <w:pPr>
              <w:pStyle w:val="7"/>
              <w:spacing w:line="213" w:lineRule="auto"/>
              <w:ind w:left="173" w:right="165"/>
              <w:rPr>
                <w:sz w:val="21"/>
              </w:rPr>
            </w:pPr>
            <w:r>
              <w:rPr>
                <w:spacing w:val="-4"/>
                <w:sz w:val="21"/>
              </w:rPr>
              <w:t>省生态</w:t>
            </w:r>
            <w:r>
              <w:rPr>
                <w:spacing w:val="-4"/>
                <w:w w:val="95"/>
                <w:sz w:val="21"/>
              </w:rPr>
              <w:t>环境厅</w:t>
            </w:r>
          </w:p>
        </w:tc>
        <w:tc>
          <w:tcPr>
            <w:tcW w:w="965" w:type="dxa"/>
          </w:tcPr>
          <w:p w14:paraId="3440ADDE">
            <w:pPr>
              <w:pStyle w:val="7"/>
              <w:spacing w:before="9"/>
              <w:rPr>
                <w:rFonts w:ascii="方正楷体_GBK"/>
                <w:sz w:val="29"/>
              </w:rPr>
            </w:pPr>
          </w:p>
          <w:p w14:paraId="7954A9A5">
            <w:pPr>
              <w:pStyle w:val="7"/>
              <w:ind w:left="7"/>
              <w:jc w:val="center"/>
              <w:rPr>
                <w:sz w:val="21"/>
              </w:rPr>
            </w:pPr>
            <w:r>
              <w:rPr>
                <w:w w:val="99"/>
                <w:sz w:val="21"/>
              </w:rPr>
              <w:t>州</w:t>
            </w:r>
          </w:p>
        </w:tc>
        <w:tc>
          <w:tcPr>
            <w:tcW w:w="2831" w:type="dxa"/>
          </w:tcPr>
          <w:p w14:paraId="61D3D8B3">
            <w:pPr>
              <w:pStyle w:val="7"/>
              <w:spacing w:before="9"/>
              <w:rPr>
                <w:rFonts w:ascii="方正楷体_GBK"/>
                <w:sz w:val="29"/>
              </w:rPr>
            </w:pPr>
          </w:p>
          <w:p w14:paraId="5053C89A">
            <w:pPr>
              <w:pStyle w:val="7"/>
              <w:ind w:left="57"/>
              <w:rPr>
                <w:sz w:val="21"/>
              </w:rPr>
            </w:pPr>
            <w:r>
              <w:rPr>
                <w:spacing w:val="-1"/>
                <w:w w:val="95"/>
                <w:sz w:val="21"/>
              </w:rPr>
              <w:t>《排污许可管理条例》</w:t>
            </w:r>
          </w:p>
        </w:tc>
        <w:tc>
          <w:tcPr>
            <w:tcW w:w="965" w:type="dxa"/>
          </w:tcPr>
          <w:p w14:paraId="4CDEE873">
            <w:pPr>
              <w:pStyle w:val="7"/>
              <w:spacing w:before="179" w:line="213" w:lineRule="auto"/>
              <w:ind w:left="56" w:right="47"/>
              <w:jc w:val="both"/>
              <w:rPr>
                <w:sz w:val="21"/>
              </w:rPr>
            </w:pPr>
            <w:r>
              <w:rPr>
                <w:spacing w:val="-4"/>
                <w:sz w:val="21"/>
              </w:rPr>
              <w:t>具备相应能力的技术机构</w:t>
            </w:r>
          </w:p>
        </w:tc>
        <w:tc>
          <w:tcPr>
            <w:tcW w:w="965" w:type="dxa"/>
          </w:tcPr>
          <w:p w14:paraId="518C52AB">
            <w:pPr>
              <w:pStyle w:val="7"/>
              <w:spacing w:before="9"/>
              <w:rPr>
                <w:rFonts w:ascii="方正楷体_GBK"/>
                <w:sz w:val="21"/>
              </w:rPr>
            </w:pPr>
          </w:p>
          <w:p w14:paraId="50FB9D0E">
            <w:pPr>
              <w:pStyle w:val="7"/>
              <w:spacing w:line="213" w:lineRule="auto"/>
              <w:ind w:left="55" w:right="47"/>
              <w:rPr>
                <w:sz w:val="21"/>
              </w:rPr>
            </w:pPr>
            <w:r>
              <w:rPr>
                <w:spacing w:val="-4"/>
                <w:sz w:val="21"/>
              </w:rPr>
              <w:t>技术评估意见书</w:t>
            </w:r>
          </w:p>
        </w:tc>
        <w:tc>
          <w:tcPr>
            <w:tcW w:w="2665" w:type="dxa"/>
          </w:tcPr>
          <w:p w14:paraId="5F88555A">
            <w:pPr>
              <w:pStyle w:val="7"/>
              <w:spacing w:line="300" w:lineRule="exact"/>
              <w:ind w:left="55" w:right="-72"/>
              <w:rPr>
                <w:sz w:val="21"/>
              </w:rPr>
            </w:pPr>
            <w:r>
              <w:rPr>
                <w:spacing w:val="-2"/>
                <w:sz w:val="21"/>
              </w:rPr>
              <w:t>由审批部门通过竞争性方式选择中介服务机构开展技术</w:t>
            </w:r>
            <w:r>
              <w:rPr>
                <w:spacing w:val="-11"/>
                <w:sz w:val="21"/>
              </w:rPr>
              <w:t>评估，并自行承担服务</w:t>
            </w:r>
            <w:r>
              <w:rPr>
                <w:spacing w:val="-2"/>
                <w:sz w:val="21"/>
              </w:rPr>
              <w:t>费用，不得转嫁给申请人承担。</w:t>
            </w:r>
          </w:p>
        </w:tc>
      </w:tr>
      <w:tr w14:paraId="35235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0" w:hRule="atLeast"/>
        </w:trPr>
        <w:tc>
          <w:tcPr>
            <w:tcW w:w="546" w:type="dxa"/>
          </w:tcPr>
          <w:p w14:paraId="5075CC1A">
            <w:pPr>
              <w:pStyle w:val="7"/>
              <w:rPr>
                <w:rFonts w:ascii="方正楷体_GBK"/>
                <w:sz w:val="20"/>
              </w:rPr>
            </w:pPr>
          </w:p>
          <w:p w14:paraId="02E5A2E9">
            <w:pPr>
              <w:pStyle w:val="7"/>
              <w:rPr>
                <w:rFonts w:ascii="方正楷体_GBK"/>
                <w:sz w:val="20"/>
              </w:rPr>
            </w:pPr>
          </w:p>
          <w:p w14:paraId="0C629D26">
            <w:pPr>
              <w:pStyle w:val="7"/>
              <w:rPr>
                <w:rFonts w:ascii="方正楷体_GBK"/>
                <w:sz w:val="20"/>
              </w:rPr>
            </w:pPr>
          </w:p>
          <w:p w14:paraId="63503087">
            <w:pPr>
              <w:pStyle w:val="7"/>
              <w:rPr>
                <w:rFonts w:ascii="方正楷体_GBK"/>
                <w:sz w:val="20"/>
              </w:rPr>
            </w:pPr>
          </w:p>
          <w:p w14:paraId="157C77B3">
            <w:pPr>
              <w:pStyle w:val="7"/>
              <w:rPr>
                <w:rFonts w:ascii="方正楷体_GBK"/>
                <w:sz w:val="20"/>
              </w:rPr>
            </w:pPr>
          </w:p>
          <w:p w14:paraId="3F5A97EF">
            <w:pPr>
              <w:pStyle w:val="7"/>
              <w:spacing w:before="12"/>
              <w:rPr>
                <w:rFonts w:ascii="方正楷体_GBK"/>
                <w:sz w:val="25"/>
              </w:rPr>
            </w:pPr>
          </w:p>
          <w:p w14:paraId="0D3B7503">
            <w:pPr>
              <w:pStyle w:val="7"/>
              <w:ind w:left="152" w:right="142"/>
              <w:jc w:val="center"/>
              <w:rPr>
                <w:rFonts w:ascii="宋体"/>
                <w:sz w:val="21"/>
              </w:rPr>
            </w:pPr>
            <w:r>
              <w:rPr>
                <w:rFonts w:ascii="宋体"/>
                <w:spacing w:val="-5"/>
                <w:sz w:val="21"/>
              </w:rPr>
              <w:t>18</w:t>
            </w:r>
          </w:p>
        </w:tc>
        <w:tc>
          <w:tcPr>
            <w:tcW w:w="1292" w:type="dxa"/>
          </w:tcPr>
          <w:p w14:paraId="5E1E7DD2">
            <w:pPr>
              <w:pStyle w:val="7"/>
              <w:rPr>
                <w:rFonts w:ascii="方正楷体_GBK"/>
                <w:sz w:val="24"/>
              </w:rPr>
            </w:pPr>
          </w:p>
          <w:p w14:paraId="61B060F3">
            <w:pPr>
              <w:pStyle w:val="7"/>
              <w:rPr>
                <w:rFonts w:ascii="方正楷体_GBK"/>
                <w:sz w:val="24"/>
              </w:rPr>
            </w:pPr>
          </w:p>
          <w:p w14:paraId="31B6939A">
            <w:pPr>
              <w:pStyle w:val="7"/>
              <w:rPr>
                <w:rFonts w:ascii="方正楷体_GBK"/>
                <w:sz w:val="24"/>
              </w:rPr>
            </w:pPr>
          </w:p>
          <w:p w14:paraId="57C8E1A3">
            <w:pPr>
              <w:pStyle w:val="7"/>
              <w:spacing w:before="3"/>
              <w:rPr>
                <w:rFonts w:ascii="方正楷体_GBK"/>
                <w:sz w:val="34"/>
              </w:rPr>
            </w:pPr>
          </w:p>
          <w:p w14:paraId="134ABBE9">
            <w:pPr>
              <w:pStyle w:val="7"/>
              <w:spacing w:line="213" w:lineRule="auto"/>
              <w:ind w:left="56" w:right="47"/>
              <w:jc w:val="both"/>
              <w:rPr>
                <w:sz w:val="21"/>
              </w:rPr>
            </w:pPr>
            <w:r>
              <w:rPr>
                <w:spacing w:val="29"/>
                <w:sz w:val="21"/>
              </w:rPr>
              <w:t>建设</w:t>
            </w:r>
            <w:r>
              <w:rPr>
                <w:spacing w:val="19"/>
                <w:sz w:val="21"/>
              </w:rPr>
              <w:t>工程消</w:t>
            </w:r>
            <w:r>
              <w:rPr>
                <w:spacing w:val="29"/>
                <w:sz w:val="21"/>
              </w:rPr>
              <w:t>防验</w:t>
            </w:r>
            <w:r>
              <w:rPr>
                <w:spacing w:val="19"/>
                <w:sz w:val="21"/>
              </w:rPr>
              <w:t>收现场</w:t>
            </w:r>
            <w:r>
              <w:rPr>
                <w:spacing w:val="-6"/>
                <w:sz w:val="21"/>
              </w:rPr>
              <w:t>评定</w:t>
            </w:r>
          </w:p>
        </w:tc>
        <w:tc>
          <w:tcPr>
            <w:tcW w:w="1418" w:type="dxa"/>
          </w:tcPr>
          <w:p w14:paraId="5B2B5888">
            <w:pPr>
              <w:pStyle w:val="7"/>
              <w:rPr>
                <w:rFonts w:ascii="方正楷体_GBK"/>
                <w:sz w:val="24"/>
              </w:rPr>
            </w:pPr>
          </w:p>
          <w:p w14:paraId="7466B963">
            <w:pPr>
              <w:pStyle w:val="7"/>
              <w:rPr>
                <w:rFonts w:ascii="方正楷体_GBK"/>
                <w:sz w:val="24"/>
              </w:rPr>
            </w:pPr>
          </w:p>
          <w:p w14:paraId="07E9907F">
            <w:pPr>
              <w:pStyle w:val="7"/>
              <w:rPr>
                <w:rFonts w:ascii="方正楷体_GBK"/>
                <w:sz w:val="24"/>
              </w:rPr>
            </w:pPr>
          </w:p>
          <w:p w14:paraId="2FBEE2CB">
            <w:pPr>
              <w:pStyle w:val="7"/>
              <w:spacing w:before="3"/>
              <w:rPr>
                <w:rFonts w:ascii="方正楷体_GBK"/>
                <w:sz w:val="34"/>
              </w:rPr>
            </w:pPr>
          </w:p>
          <w:p w14:paraId="7D51BDDC">
            <w:pPr>
              <w:pStyle w:val="7"/>
              <w:spacing w:line="213" w:lineRule="auto"/>
              <w:ind w:left="55" w:right="46"/>
              <w:jc w:val="both"/>
              <w:rPr>
                <w:sz w:val="21"/>
              </w:rPr>
            </w:pPr>
            <w:r>
              <w:rPr>
                <w:sz w:val="21"/>
              </w:rPr>
              <w:t>建设工程消防设计审查及验</w:t>
            </w:r>
            <w:r>
              <w:rPr>
                <w:spacing w:val="-10"/>
                <w:sz w:val="21"/>
              </w:rPr>
              <w:t>收</w:t>
            </w:r>
          </w:p>
        </w:tc>
        <w:tc>
          <w:tcPr>
            <w:tcW w:w="1289" w:type="dxa"/>
          </w:tcPr>
          <w:p w14:paraId="3FED16B1">
            <w:pPr>
              <w:pStyle w:val="7"/>
              <w:rPr>
                <w:rFonts w:ascii="方正楷体_GBK"/>
                <w:sz w:val="24"/>
              </w:rPr>
            </w:pPr>
          </w:p>
          <w:p w14:paraId="1046317C">
            <w:pPr>
              <w:pStyle w:val="7"/>
              <w:rPr>
                <w:rFonts w:ascii="方正楷体_GBK"/>
                <w:sz w:val="24"/>
              </w:rPr>
            </w:pPr>
          </w:p>
          <w:p w14:paraId="416188BA">
            <w:pPr>
              <w:pStyle w:val="7"/>
              <w:rPr>
                <w:rFonts w:ascii="方正楷体_GBK"/>
                <w:sz w:val="24"/>
              </w:rPr>
            </w:pPr>
          </w:p>
          <w:p w14:paraId="6F70A926">
            <w:pPr>
              <w:pStyle w:val="7"/>
              <w:rPr>
                <w:rFonts w:ascii="方正楷体_GBK"/>
                <w:sz w:val="24"/>
              </w:rPr>
            </w:pPr>
          </w:p>
          <w:p w14:paraId="4BD58B23">
            <w:pPr>
              <w:pStyle w:val="7"/>
              <w:spacing w:before="1"/>
              <w:rPr>
                <w:rFonts w:ascii="方正楷体_GBK"/>
                <w:sz w:val="20"/>
              </w:rPr>
            </w:pPr>
          </w:p>
          <w:p w14:paraId="62ADFEF2">
            <w:pPr>
              <w:pStyle w:val="7"/>
              <w:spacing w:line="213" w:lineRule="auto"/>
              <w:ind w:left="56" w:right="46"/>
              <w:rPr>
                <w:sz w:val="21"/>
              </w:rPr>
            </w:pPr>
            <w:r>
              <w:rPr>
                <w:spacing w:val="23"/>
                <w:sz w:val="21"/>
              </w:rPr>
              <w:t>建设工程消</w:t>
            </w:r>
            <w:r>
              <w:rPr>
                <w:spacing w:val="-4"/>
                <w:sz w:val="21"/>
              </w:rPr>
              <w:t>防验收</w:t>
            </w:r>
          </w:p>
        </w:tc>
        <w:tc>
          <w:tcPr>
            <w:tcW w:w="980" w:type="dxa"/>
          </w:tcPr>
          <w:p w14:paraId="01200672">
            <w:pPr>
              <w:pStyle w:val="7"/>
              <w:rPr>
                <w:rFonts w:ascii="方正楷体_GBK"/>
                <w:sz w:val="24"/>
              </w:rPr>
            </w:pPr>
          </w:p>
          <w:p w14:paraId="2DC9B51E">
            <w:pPr>
              <w:pStyle w:val="7"/>
              <w:rPr>
                <w:rFonts w:ascii="方正楷体_GBK"/>
                <w:sz w:val="24"/>
              </w:rPr>
            </w:pPr>
          </w:p>
          <w:p w14:paraId="5C80A935">
            <w:pPr>
              <w:pStyle w:val="7"/>
              <w:rPr>
                <w:rFonts w:ascii="方正楷体_GBK"/>
                <w:sz w:val="24"/>
              </w:rPr>
            </w:pPr>
          </w:p>
          <w:p w14:paraId="76D0A151">
            <w:pPr>
              <w:pStyle w:val="7"/>
              <w:rPr>
                <w:rFonts w:ascii="方正楷体_GBK"/>
                <w:sz w:val="24"/>
              </w:rPr>
            </w:pPr>
          </w:p>
          <w:p w14:paraId="77E42F90">
            <w:pPr>
              <w:pStyle w:val="7"/>
              <w:spacing w:before="1"/>
              <w:rPr>
                <w:rFonts w:ascii="方正楷体_GBK"/>
                <w:sz w:val="20"/>
              </w:rPr>
            </w:pPr>
          </w:p>
          <w:p w14:paraId="202A0B39">
            <w:pPr>
              <w:pStyle w:val="7"/>
              <w:spacing w:line="213" w:lineRule="auto"/>
              <w:ind w:left="70" w:right="59"/>
              <w:rPr>
                <w:sz w:val="21"/>
              </w:rPr>
            </w:pPr>
            <w:r>
              <w:rPr>
                <w:spacing w:val="-4"/>
                <w:sz w:val="21"/>
              </w:rPr>
              <w:t>省住房城</w:t>
            </w:r>
            <w:r>
              <w:rPr>
                <w:spacing w:val="-3"/>
                <w:w w:val="95"/>
                <w:sz w:val="21"/>
              </w:rPr>
              <w:t>乡建设厅</w:t>
            </w:r>
          </w:p>
        </w:tc>
        <w:tc>
          <w:tcPr>
            <w:tcW w:w="965" w:type="dxa"/>
          </w:tcPr>
          <w:p w14:paraId="6D4704E6">
            <w:pPr>
              <w:pStyle w:val="7"/>
              <w:rPr>
                <w:rFonts w:ascii="方正楷体_GBK"/>
                <w:sz w:val="24"/>
              </w:rPr>
            </w:pPr>
          </w:p>
          <w:p w14:paraId="2C8EBB44">
            <w:pPr>
              <w:pStyle w:val="7"/>
              <w:rPr>
                <w:rFonts w:ascii="方正楷体_GBK"/>
                <w:sz w:val="24"/>
              </w:rPr>
            </w:pPr>
          </w:p>
          <w:p w14:paraId="483D2B36">
            <w:pPr>
              <w:pStyle w:val="7"/>
              <w:rPr>
                <w:rFonts w:ascii="方正楷体_GBK"/>
                <w:sz w:val="24"/>
              </w:rPr>
            </w:pPr>
          </w:p>
          <w:p w14:paraId="046F5987">
            <w:pPr>
              <w:pStyle w:val="7"/>
              <w:rPr>
                <w:rFonts w:ascii="方正楷体_GBK"/>
                <w:sz w:val="24"/>
              </w:rPr>
            </w:pPr>
          </w:p>
          <w:p w14:paraId="429C07F6">
            <w:pPr>
              <w:pStyle w:val="7"/>
              <w:spacing w:before="1"/>
              <w:rPr>
                <w:rFonts w:ascii="方正楷体_GBK"/>
                <w:sz w:val="28"/>
              </w:rPr>
            </w:pPr>
          </w:p>
          <w:p w14:paraId="6AC68379">
            <w:pPr>
              <w:pStyle w:val="7"/>
              <w:ind w:left="57" w:right="52"/>
              <w:jc w:val="center"/>
              <w:rPr>
                <w:sz w:val="21"/>
              </w:rPr>
            </w:pPr>
            <w:r>
              <w:rPr>
                <w:spacing w:val="-4"/>
                <w:w w:val="95"/>
                <w:sz w:val="21"/>
              </w:rPr>
              <w:t>州、县</w:t>
            </w:r>
          </w:p>
        </w:tc>
        <w:tc>
          <w:tcPr>
            <w:tcW w:w="2831" w:type="dxa"/>
          </w:tcPr>
          <w:p w14:paraId="29CB1509">
            <w:pPr>
              <w:pStyle w:val="7"/>
              <w:rPr>
                <w:rFonts w:ascii="方正楷体_GBK"/>
                <w:sz w:val="24"/>
              </w:rPr>
            </w:pPr>
          </w:p>
          <w:p w14:paraId="789408A7">
            <w:pPr>
              <w:pStyle w:val="7"/>
              <w:spacing w:before="184" w:line="319" w:lineRule="exact"/>
              <w:ind w:left="57"/>
              <w:rPr>
                <w:sz w:val="21"/>
              </w:rPr>
            </w:pPr>
            <w:r>
              <w:rPr>
                <w:spacing w:val="-1"/>
                <w:w w:val="95"/>
                <w:sz w:val="21"/>
              </w:rPr>
              <w:t>《中华人民共和国消防法》</w:t>
            </w:r>
          </w:p>
          <w:p w14:paraId="1A5D660C">
            <w:pPr>
              <w:pStyle w:val="7"/>
              <w:spacing w:before="7" w:line="213" w:lineRule="auto"/>
              <w:ind w:left="57" w:right="44"/>
              <w:jc w:val="both"/>
              <w:rPr>
                <w:sz w:val="21"/>
              </w:rPr>
            </w:pPr>
            <w:r>
              <w:rPr>
                <w:spacing w:val="17"/>
                <w:sz w:val="21"/>
              </w:rPr>
              <w:t>《建设工程消防设计审查</w:t>
            </w:r>
            <w:r>
              <w:rPr>
                <w:sz w:val="21"/>
              </w:rPr>
              <w:t>验</w:t>
            </w:r>
            <w:r>
              <w:rPr>
                <w:spacing w:val="-2"/>
                <w:sz w:val="21"/>
              </w:rPr>
              <w:t xml:space="preserve">收管理暂行规定》（住房城乡建设部令第 </w:t>
            </w:r>
            <w:r>
              <w:rPr>
                <w:rFonts w:ascii="宋体" w:eastAsia="宋体"/>
                <w:sz w:val="21"/>
              </w:rPr>
              <w:t>51</w:t>
            </w:r>
            <w:r>
              <w:rPr>
                <w:rFonts w:ascii="宋体" w:eastAsia="宋体"/>
                <w:spacing w:val="-23"/>
                <w:sz w:val="21"/>
              </w:rPr>
              <w:t xml:space="preserve"> </w:t>
            </w:r>
            <w:r>
              <w:rPr>
                <w:sz w:val="21"/>
              </w:rPr>
              <w:t>号）</w:t>
            </w:r>
          </w:p>
          <w:p w14:paraId="2DEE0B64">
            <w:pPr>
              <w:pStyle w:val="7"/>
              <w:spacing w:line="213" w:lineRule="auto"/>
              <w:ind w:left="57" w:right="44"/>
              <w:jc w:val="both"/>
              <w:rPr>
                <w:sz w:val="21"/>
              </w:rPr>
            </w:pPr>
            <w:r>
              <w:rPr>
                <w:spacing w:val="17"/>
                <w:sz w:val="21"/>
              </w:rPr>
              <w:t>《住房和城乡建设部关于</w:t>
            </w:r>
            <w:r>
              <w:rPr>
                <w:sz w:val="21"/>
              </w:rPr>
              <w:t>印</w:t>
            </w:r>
            <w:r>
              <w:rPr>
                <w:spacing w:val="-2"/>
                <w:w w:val="95"/>
                <w:sz w:val="21"/>
              </w:rPr>
              <w:t>发〈建设工程消防设计审查验收工作细则〉和〈建设工程消</w:t>
            </w:r>
            <w:r>
              <w:rPr>
                <w:spacing w:val="-2"/>
                <w:sz w:val="21"/>
              </w:rPr>
              <w:t>防设计审查、消防验收、备案和抽查文书式样</w:t>
            </w:r>
            <w:r>
              <w:rPr>
                <w:spacing w:val="-47"/>
                <w:sz w:val="21"/>
              </w:rPr>
              <w:t>〉的通知》</w:t>
            </w:r>
            <w:r>
              <w:rPr>
                <w:spacing w:val="-2"/>
                <w:sz w:val="21"/>
              </w:rPr>
              <w:t>（建</w:t>
            </w:r>
            <w:r>
              <w:rPr>
                <w:sz w:val="21"/>
              </w:rPr>
              <w:t>科规〔</w:t>
            </w:r>
            <w:r>
              <w:rPr>
                <w:rFonts w:ascii="宋体" w:eastAsia="宋体"/>
                <w:sz w:val="21"/>
              </w:rPr>
              <w:t>2020</w:t>
            </w:r>
            <w:r>
              <w:rPr>
                <w:sz w:val="21"/>
              </w:rPr>
              <w:t>〕</w:t>
            </w:r>
            <w:r>
              <w:rPr>
                <w:rFonts w:ascii="宋体" w:eastAsia="宋体"/>
                <w:sz w:val="21"/>
              </w:rPr>
              <w:t>5</w:t>
            </w:r>
            <w:r>
              <w:rPr>
                <w:rFonts w:ascii="宋体" w:eastAsia="宋体"/>
                <w:spacing w:val="-44"/>
                <w:sz w:val="21"/>
              </w:rPr>
              <w:t xml:space="preserve"> </w:t>
            </w:r>
            <w:r>
              <w:rPr>
                <w:sz w:val="21"/>
              </w:rPr>
              <w:t>号）</w:t>
            </w:r>
          </w:p>
        </w:tc>
        <w:tc>
          <w:tcPr>
            <w:tcW w:w="965" w:type="dxa"/>
          </w:tcPr>
          <w:p w14:paraId="2CC97DC2">
            <w:pPr>
              <w:pStyle w:val="7"/>
              <w:rPr>
                <w:rFonts w:ascii="方正楷体_GBK"/>
                <w:sz w:val="24"/>
              </w:rPr>
            </w:pPr>
          </w:p>
          <w:p w14:paraId="1B997779">
            <w:pPr>
              <w:pStyle w:val="7"/>
              <w:rPr>
                <w:rFonts w:ascii="方正楷体_GBK"/>
                <w:sz w:val="24"/>
              </w:rPr>
            </w:pPr>
          </w:p>
          <w:p w14:paraId="4057F3F0">
            <w:pPr>
              <w:pStyle w:val="7"/>
              <w:rPr>
                <w:rFonts w:ascii="方正楷体_GBK"/>
                <w:sz w:val="24"/>
              </w:rPr>
            </w:pPr>
          </w:p>
          <w:p w14:paraId="1291A209">
            <w:pPr>
              <w:pStyle w:val="7"/>
              <w:spacing w:before="7"/>
              <w:rPr>
                <w:rFonts w:ascii="方正楷体_GBK"/>
                <w:sz w:val="24"/>
              </w:rPr>
            </w:pPr>
          </w:p>
          <w:p w14:paraId="1FA87F19">
            <w:pPr>
              <w:pStyle w:val="7"/>
              <w:spacing w:line="213" w:lineRule="auto"/>
              <w:ind w:left="56" w:right="47"/>
              <w:jc w:val="both"/>
              <w:rPr>
                <w:sz w:val="21"/>
              </w:rPr>
            </w:pPr>
            <w:r>
              <w:rPr>
                <w:spacing w:val="-4"/>
                <w:sz w:val="21"/>
              </w:rPr>
              <w:t>具备相应能力的技术服务机</w:t>
            </w:r>
            <w:r>
              <w:rPr>
                <w:spacing w:val="-10"/>
                <w:sz w:val="21"/>
              </w:rPr>
              <w:t>构</w:t>
            </w:r>
          </w:p>
        </w:tc>
        <w:tc>
          <w:tcPr>
            <w:tcW w:w="965" w:type="dxa"/>
          </w:tcPr>
          <w:p w14:paraId="70F432AE">
            <w:pPr>
              <w:pStyle w:val="7"/>
              <w:rPr>
                <w:rFonts w:ascii="方正楷体_GBK"/>
                <w:sz w:val="24"/>
              </w:rPr>
            </w:pPr>
          </w:p>
          <w:p w14:paraId="368B54D2">
            <w:pPr>
              <w:pStyle w:val="7"/>
              <w:rPr>
                <w:rFonts w:ascii="方正楷体_GBK"/>
                <w:sz w:val="24"/>
              </w:rPr>
            </w:pPr>
          </w:p>
          <w:p w14:paraId="1611F152">
            <w:pPr>
              <w:pStyle w:val="7"/>
              <w:rPr>
                <w:rFonts w:ascii="方正楷体_GBK"/>
                <w:sz w:val="24"/>
              </w:rPr>
            </w:pPr>
          </w:p>
          <w:p w14:paraId="2D508CB6">
            <w:pPr>
              <w:pStyle w:val="7"/>
              <w:spacing w:before="7"/>
              <w:rPr>
                <w:rFonts w:ascii="方正楷体_GBK"/>
                <w:sz w:val="24"/>
              </w:rPr>
            </w:pPr>
          </w:p>
          <w:p w14:paraId="4B2AF452">
            <w:pPr>
              <w:pStyle w:val="7"/>
              <w:spacing w:line="213" w:lineRule="auto"/>
              <w:ind w:left="55" w:right="47"/>
              <w:jc w:val="both"/>
              <w:rPr>
                <w:sz w:val="21"/>
              </w:rPr>
            </w:pPr>
            <w:r>
              <w:rPr>
                <w:spacing w:val="-4"/>
                <w:sz w:val="21"/>
              </w:rPr>
              <w:t>建设工程消防验收现场评定</w:t>
            </w:r>
            <w:r>
              <w:rPr>
                <w:spacing w:val="-6"/>
                <w:sz w:val="21"/>
              </w:rPr>
              <w:t>报告</w:t>
            </w:r>
          </w:p>
        </w:tc>
        <w:tc>
          <w:tcPr>
            <w:tcW w:w="2665" w:type="dxa"/>
          </w:tcPr>
          <w:p w14:paraId="57281489">
            <w:pPr>
              <w:pStyle w:val="7"/>
              <w:rPr>
                <w:rFonts w:ascii="方正楷体_GBK"/>
                <w:sz w:val="24"/>
              </w:rPr>
            </w:pPr>
          </w:p>
          <w:p w14:paraId="14E0DC66">
            <w:pPr>
              <w:pStyle w:val="7"/>
              <w:rPr>
                <w:rFonts w:ascii="方正楷体_GBK"/>
                <w:sz w:val="24"/>
              </w:rPr>
            </w:pPr>
          </w:p>
          <w:p w14:paraId="41218C22">
            <w:pPr>
              <w:pStyle w:val="7"/>
              <w:rPr>
                <w:rFonts w:ascii="方正楷体_GBK"/>
                <w:sz w:val="24"/>
              </w:rPr>
            </w:pPr>
          </w:p>
          <w:p w14:paraId="28083FB9">
            <w:pPr>
              <w:pStyle w:val="7"/>
              <w:spacing w:before="9"/>
              <w:rPr>
                <w:rFonts w:ascii="方正楷体_GBK"/>
                <w:sz w:val="14"/>
              </w:rPr>
            </w:pPr>
          </w:p>
          <w:p w14:paraId="7D122C38">
            <w:pPr>
              <w:pStyle w:val="7"/>
              <w:spacing w:line="213" w:lineRule="auto"/>
              <w:ind w:left="55" w:right="48"/>
              <w:jc w:val="both"/>
              <w:rPr>
                <w:sz w:val="21"/>
              </w:rPr>
            </w:pPr>
            <w:r>
              <w:rPr>
                <w:spacing w:val="-2"/>
                <w:sz w:val="21"/>
              </w:rPr>
              <w:t>由审批部门通过竞争性方式选择中介服务机构开展建设工程消防验收现场评定，并自行承担服务费用，不得转嫁给申请人承担。</w:t>
            </w:r>
          </w:p>
        </w:tc>
      </w:tr>
    </w:tbl>
    <w:p w14:paraId="5434BCC1">
      <w:pPr>
        <w:spacing w:after="0" w:line="213" w:lineRule="auto"/>
        <w:jc w:val="both"/>
        <w:rPr>
          <w:sz w:val="21"/>
        </w:rPr>
        <w:sectPr>
          <w:pgSz w:w="16840" w:h="11910" w:orient="landscape"/>
          <w:pgMar w:top="1340" w:right="1120" w:bottom="280" w:left="1580" w:header="720" w:footer="720" w:gutter="0"/>
          <w:cols w:space="720" w:num="1"/>
        </w:sectPr>
      </w:pPr>
    </w:p>
    <w:p w14:paraId="13E37D79">
      <w:pPr>
        <w:pStyle w:val="4"/>
        <w:spacing w:before="1"/>
        <w:rPr>
          <w:rFonts w:ascii="方正楷体_GBK"/>
          <w:sz w:val="12"/>
        </w:rPr>
      </w:pPr>
      <w:r>
        <mc:AlternateContent>
          <mc:Choice Requires="wps">
            <w:drawing>
              <wp:anchor distT="0" distB="0" distL="114300" distR="114300" simplePos="0" relativeHeight="251662336" behindDoc="0" locked="0" layoutInCell="1" allowOverlap="1">
                <wp:simplePos x="0" y="0"/>
                <wp:positionH relativeFrom="page">
                  <wp:posOffset>779780</wp:posOffset>
                </wp:positionH>
                <wp:positionV relativeFrom="page">
                  <wp:posOffset>1066800</wp:posOffset>
                </wp:positionV>
                <wp:extent cx="203200" cy="7366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203200" cy="736600"/>
                        </a:xfrm>
                        <a:prstGeom prst="rect">
                          <a:avLst/>
                        </a:prstGeom>
                        <a:noFill/>
                        <a:ln>
                          <a:noFill/>
                        </a:ln>
                      </wps:spPr>
                      <wps:txbx>
                        <w:txbxContent>
                          <w:p w14:paraId="6A724CFE">
                            <w:pPr>
                              <w:spacing w:before="0" w:line="320" w:lineRule="exact"/>
                              <w:ind w:left="20" w:right="0" w:firstLine="0"/>
                              <w:jc w:val="left"/>
                              <w:rPr>
                                <w:rFonts w:ascii="宋体" w:hAnsi="宋体"/>
                                <w:sz w:val="28"/>
                              </w:rPr>
                            </w:pPr>
                            <w:r>
                              <w:rPr>
                                <w:rFonts w:ascii="宋体" w:hAnsi="宋体"/>
                                <w:sz w:val="28"/>
                              </w:rPr>
                              <w:t xml:space="preserve">— 46 </w:t>
                            </w:r>
                            <w:r>
                              <w:rPr>
                                <w:rFonts w:ascii="宋体" w:hAnsi="宋体"/>
                                <w:spacing w:val="-10"/>
                                <w:sz w:val="28"/>
                              </w:rPr>
                              <w:t>—</w:t>
                            </w:r>
                          </w:p>
                        </w:txbxContent>
                      </wps:txbx>
                      <wps:bodyPr vert="vert" lIns="0" tIns="0" rIns="0" bIns="0" upright="1"/>
                    </wps:wsp>
                  </a:graphicData>
                </a:graphic>
              </wp:anchor>
            </w:drawing>
          </mc:Choice>
          <mc:Fallback>
            <w:pict>
              <v:shape id="_x0000_s1026" o:spid="_x0000_s1026" o:spt="202" type="#_x0000_t202" style="position:absolute;left:0pt;margin-left:61.4pt;margin-top:84pt;height:58pt;width:16pt;mso-position-horizontal-relative:page;mso-position-vertical-relative:page;z-index:251662336;mso-width-relative:page;mso-height-relative:page;" filled="f" stroked="f" coordsize="21600,21600" o:gfxdata="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KgePCdoAAAALAQAADwAAAAAAAAABACAAAAAiAAAAZHJzL2Rvd25yZXYu&#10;eG1sUEsBAhQAFAAAAAgAh07iQK/9aAjAAQAAfwMAAA4AAAAAAAAAAQAgAAAAKQEAAGRycy9lMm9E&#10;b2MueG1sUEsFBgAAAAAGAAYAWQEAAFsFAAAAAA==&#10;">
                <v:fill on="f" focussize="0,0"/>
                <v:stroke on="f"/>
                <v:imagedata o:title=""/>
                <o:lock v:ext="edit" aspectratio="f"/>
                <v:textbox inset="0mm,0mm,0mm,0mm" style="layout-flow:vertical;">
                  <w:txbxContent>
                    <w:p w14:paraId="6A724CFE">
                      <w:pPr>
                        <w:spacing w:before="0" w:line="320" w:lineRule="exact"/>
                        <w:ind w:left="20" w:right="0" w:firstLine="0"/>
                        <w:jc w:val="left"/>
                        <w:rPr>
                          <w:rFonts w:ascii="宋体" w:hAnsi="宋体"/>
                          <w:sz w:val="28"/>
                        </w:rPr>
                      </w:pPr>
                      <w:r>
                        <w:rPr>
                          <w:rFonts w:ascii="宋体" w:hAnsi="宋体"/>
                          <w:sz w:val="28"/>
                        </w:rPr>
                        <w:t xml:space="preserve">— 46 </w:t>
                      </w:r>
                      <w:r>
                        <w:rPr>
                          <w:rFonts w:ascii="宋体" w:hAnsi="宋体"/>
                          <w:spacing w:val="-10"/>
                          <w:sz w:val="28"/>
                        </w:rPr>
                        <w:t>—</w:t>
                      </w:r>
                    </w:p>
                  </w:txbxContent>
                </v:textbox>
              </v:shape>
            </w:pict>
          </mc:Fallback>
        </mc:AlternateContent>
      </w:r>
    </w:p>
    <w:tbl>
      <w:tblPr>
        <w:tblStyle w:val="5"/>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6"/>
        <w:gridCol w:w="1292"/>
        <w:gridCol w:w="1418"/>
        <w:gridCol w:w="1289"/>
        <w:gridCol w:w="980"/>
        <w:gridCol w:w="965"/>
        <w:gridCol w:w="2831"/>
        <w:gridCol w:w="965"/>
        <w:gridCol w:w="965"/>
        <w:gridCol w:w="2665"/>
      </w:tblGrid>
      <w:tr w14:paraId="4724B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46" w:type="dxa"/>
            <w:vMerge w:val="restart"/>
          </w:tcPr>
          <w:p w14:paraId="18EBEF1F">
            <w:pPr>
              <w:pStyle w:val="7"/>
              <w:spacing w:before="3"/>
              <w:rPr>
                <w:rFonts w:ascii="方正楷体_GBK"/>
                <w:sz w:val="33"/>
              </w:rPr>
            </w:pPr>
          </w:p>
          <w:p w14:paraId="59F4FCF4">
            <w:pPr>
              <w:pStyle w:val="7"/>
              <w:ind w:left="62"/>
              <w:rPr>
                <w:rFonts w:ascii="方正黑体_GBK" w:eastAsia="方正黑体_GBK"/>
                <w:sz w:val="21"/>
              </w:rPr>
            </w:pPr>
            <w:r>
              <w:rPr>
                <w:rFonts w:ascii="方正黑体_GBK" w:eastAsia="方正黑体_GBK"/>
                <w:w w:val="95"/>
                <w:sz w:val="21"/>
              </w:rPr>
              <w:t>序</w:t>
            </w:r>
            <w:r>
              <w:rPr>
                <w:rFonts w:ascii="方正黑体_GBK" w:eastAsia="方正黑体_GBK"/>
                <w:spacing w:val="-10"/>
                <w:sz w:val="21"/>
              </w:rPr>
              <w:t>号</w:t>
            </w:r>
          </w:p>
        </w:tc>
        <w:tc>
          <w:tcPr>
            <w:tcW w:w="1292" w:type="dxa"/>
            <w:vMerge w:val="restart"/>
          </w:tcPr>
          <w:p w14:paraId="05C5B9C2">
            <w:pPr>
              <w:pStyle w:val="7"/>
              <w:spacing w:before="11"/>
              <w:rPr>
                <w:rFonts w:ascii="方正楷体_GBK"/>
                <w:sz w:val="24"/>
              </w:rPr>
            </w:pPr>
          </w:p>
          <w:p w14:paraId="25D19A20">
            <w:pPr>
              <w:pStyle w:val="7"/>
              <w:spacing w:line="218" w:lineRule="auto"/>
              <w:ind w:left="224" w:right="109" w:hanging="104"/>
              <w:rPr>
                <w:rFonts w:ascii="方正黑体_GBK" w:eastAsia="方正黑体_GBK"/>
                <w:sz w:val="21"/>
              </w:rPr>
            </w:pPr>
            <w:r>
              <w:rPr>
                <w:rFonts w:ascii="方正黑体_GBK" w:eastAsia="方正黑体_GBK"/>
                <w:spacing w:val="-2"/>
                <w:sz w:val="21"/>
              </w:rPr>
              <w:t>技术性服务</w:t>
            </w:r>
            <w:r>
              <w:rPr>
                <w:rFonts w:ascii="方正黑体_GBK" w:eastAsia="方正黑体_GBK"/>
                <w:spacing w:val="-4"/>
                <w:sz w:val="21"/>
              </w:rPr>
              <w:t>事项名称</w:t>
            </w:r>
          </w:p>
        </w:tc>
        <w:tc>
          <w:tcPr>
            <w:tcW w:w="4652" w:type="dxa"/>
            <w:gridSpan w:val="4"/>
          </w:tcPr>
          <w:p w14:paraId="4D89F0FC">
            <w:pPr>
              <w:pStyle w:val="7"/>
              <w:spacing w:before="52" w:line="324" w:lineRule="exact"/>
              <w:ind w:left="1486"/>
              <w:rPr>
                <w:rFonts w:ascii="方正黑体_GBK" w:eastAsia="方正黑体_GBK"/>
                <w:sz w:val="21"/>
              </w:rPr>
            </w:pPr>
            <w:r>
              <w:rPr>
                <w:rFonts w:ascii="方正黑体_GBK" w:eastAsia="方正黑体_GBK"/>
                <w:spacing w:val="-2"/>
                <w:w w:val="95"/>
                <w:sz w:val="21"/>
              </w:rPr>
              <w:t>涉及行政许可事项</w:t>
            </w:r>
          </w:p>
        </w:tc>
        <w:tc>
          <w:tcPr>
            <w:tcW w:w="2831" w:type="dxa"/>
            <w:vMerge w:val="restart"/>
          </w:tcPr>
          <w:p w14:paraId="618080E3">
            <w:pPr>
              <w:pStyle w:val="7"/>
              <w:spacing w:before="3"/>
              <w:rPr>
                <w:rFonts w:ascii="方正楷体_GBK"/>
                <w:sz w:val="33"/>
              </w:rPr>
            </w:pPr>
          </w:p>
          <w:p w14:paraId="649833C6">
            <w:pPr>
              <w:pStyle w:val="7"/>
              <w:ind w:left="470"/>
              <w:rPr>
                <w:rFonts w:ascii="方正黑体_GBK" w:eastAsia="方正黑体_GBK"/>
                <w:sz w:val="21"/>
              </w:rPr>
            </w:pPr>
            <w:r>
              <w:rPr>
                <w:rFonts w:ascii="方正黑体_GBK" w:eastAsia="方正黑体_GBK"/>
                <w:spacing w:val="-2"/>
                <w:w w:val="95"/>
                <w:sz w:val="21"/>
              </w:rPr>
              <w:t>技术性服务设定依据</w:t>
            </w:r>
          </w:p>
        </w:tc>
        <w:tc>
          <w:tcPr>
            <w:tcW w:w="965" w:type="dxa"/>
            <w:vMerge w:val="restart"/>
          </w:tcPr>
          <w:p w14:paraId="6E784EFE">
            <w:pPr>
              <w:pStyle w:val="7"/>
              <w:spacing w:before="11"/>
              <w:rPr>
                <w:rFonts w:ascii="方正楷体_GBK"/>
                <w:sz w:val="24"/>
              </w:rPr>
            </w:pPr>
          </w:p>
          <w:p w14:paraId="479B69B8">
            <w:pPr>
              <w:pStyle w:val="7"/>
              <w:spacing w:line="218" w:lineRule="auto"/>
              <w:ind w:left="272" w:right="54" w:hanging="212"/>
              <w:rPr>
                <w:rFonts w:ascii="方正黑体_GBK" w:eastAsia="方正黑体_GBK"/>
                <w:sz w:val="21"/>
              </w:rPr>
            </w:pPr>
            <w:r>
              <w:rPr>
                <w:rFonts w:ascii="方正黑体_GBK" w:eastAsia="方正黑体_GBK"/>
                <w:spacing w:val="-4"/>
                <w:sz w:val="21"/>
              </w:rPr>
              <w:t>中介服务</w:t>
            </w:r>
            <w:r>
              <w:rPr>
                <w:rFonts w:ascii="方正黑体_GBK" w:eastAsia="方正黑体_GBK"/>
                <w:spacing w:val="-6"/>
                <w:sz w:val="21"/>
              </w:rPr>
              <w:t>机构</w:t>
            </w:r>
          </w:p>
        </w:tc>
        <w:tc>
          <w:tcPr>
            <w:tcW w:w="965" w:type="dxa"/>
            <w:vMerge w:val="restart"/>
          </w:tcPr>
          <w:p w14:paraId="7CC7CFB4">
            <w:pPr>
              <w:pStyle w:val="7"/>
              <w:rPr>
                <w:rFonts w:ascii="方正楷体_GBK"/>
                <w:sz w:val="15"/>
              </w:rPr>
            </w:pPr>
          </w:p>
          <w:p w14:paraId="317A328E">
            <w:pPr>
              <w:pStyle w:val="7"/>
              <w:spacing w:line="218" w:lineRule="auto"/>
              <w:ind w:left="166" w:right="157"/>
              <w:jc w:val="both"/>
              <w:rPr>
                <w:rFonts w:ascii="方正黑体_GBK" w:eastAsia="方正黑体_GBK"/>
                <w:sz w:val="21"/>
              </w:rPr>
            </w:pPr>
            <w:r>
              <w:rPr>
                <w:rFonts w:ascii="方正黑体_GBK" w:eastAsia="方正黑体_GBK"/>
                <w:spacing w:val="-4"/>
                <w:sz w:val="21"/>
              </w:rPr>
              <w:t>技术性服务结</w:t>
            </w:r>
            <w:r>
              <w:rPr>
                <w:rFonts w:ascii="方正黑体_GBK" w:eastAsia="方正黑体_GBK"/>
                <w:spacing w:val="-4"/>
                <w:w w:val="95"/>
                <w:sz w:val="21"/>
              </w:rPr>
              <w:t>果要件</w:t>
            </w:r>
          </w:p>
        </w:tc>
        <w:tc>
          <w:tcPr>
            <w:tcW w:w="2665" w:type="dxa"/>
            <w:vMerge w:val="restart"/>
          </w:tcPr>
          <w:p w14:paraId="0BC139B2">
            <w:pPr>
              <w:pStyle w:val="7"/>
              <w:spacing w:before="3"/>
              <w:rPr>
                <w:rFonts w:ascii="方正楷体_GBK"/>
                <w:sz w:val="33"/>
              </w:rPr>
            </w:pPr>
          </w:p>
          <w:p w14:paraId="350DA11D">
            <w:pPr>
              <w:pStyle w:val="7"/>
              <w:ind w:left="1110" w:right="1105"/>
              <w:jc w:val="center"/>
              <w:rPr>
                <w:rFonts w:ascii="方正黑体_GBK" w:eastAsia="方正黑体_GBK"/>
                <w:sz w:val="21"/>
              </w:rPr>
            </w:pPr>
            <w:r>
              <w:rPr>
                <w:rFonts w:ascii="方正黑体_GBK" w:eastAsia="方正黑体_GBK"/>
                <w:w w:val="95"/>
                <w:sz w:val="21"/>
              </w:rPr>
              <w:t>备</w:t>
            </w:r>
            <w:r>
              <w:rPr>
                <w:rFonts w:ascii="方正黑体_GBK" w:eastAsia="方正黑体_GBK"/>
                <w:spacing w:val="-10"/>
                <w:sz w:val="21"/>
              </w:rPr>
              <w:t>注</w:t>
            </w:r>
          </w:p>
        </w:tc>
      </w:tr>
      <w:tr w14:paraId="79F1A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546" w:type="dxa"/>
            <w:vMerge w:val="continue"/>
            <w:tcBorders>
              <w:top w:val="nil"/>
            </w:tcBorders>
          </w:tcPr>
          <w:p w14:paraId="57708A06">
            <w:pPr>
              <w:rPr>
                <w:sz w:val="2"/>
                <w:szCs w:val="2"/>
              </w:rPr>
            </w:pPr>
          </w:p>
        </w:tc>
        <w:tc>
          <w:tcPr>
            <w:tcW w:w="1292" w:type="dxa"/>
            <w:vMerge w:val="continue"/>
            <w:tcBorders>
              <w:top w:val="nil"/>
            </w:tcBorders>
          </w:tcPr>
          <w:p w14:paraId="4F4570EA">
            <w:pPr>
              <w:rPr>
                <w:sz w:val="2"/>
                <w:szCs w:val="2"/>
              </w:rPr>
            </w:pPr>
          </w:p>
        </w:tc>
        <w:tc>
          <w:tcPr>
            <w:tcW w:w="1418" w:type="dxa"/>
          </w:tcPr>
          <w:p w14:paraId="2CDC9FEC">
            <w:pPr>
              <w:pStyle w:val="7"/>
              <w:spacing w:before="14"/>
              <w:rPr>
                <w:rFonts w:ascii="方正楷体_GBK"/>
                <w:sz w:val="19"/>
              </w:rPr>
            </w:pPr>
          </w:p>
          <w:p w14:paraId="2ED25F84">
            <w:pPr>
              <w:pStyle w:val="7"/>
              <w:spacing w:before="1"/>
              <w:ind w:left="288"/>
              <w:rPr>
                <w:rFonts w:ascii="方正黑体_GBK" w:eastAsia="方正黑体_GBK"/>
                <w:sz w:val="21"/>
              </w:rPr>
            </w:pPr>
            <w:r>
              <w:rPr>
                <w:rFonts w:ascii="方正黑体_GBK" w:eastAsia="方正黑体_GBK"/>
                <w:spacing w:val="-3"/>
                <w:w w:val="95"/>
                <w:sz w:val="21"/>
              </w:rPr>
              <w:t>主项名称</w:t>
            </w:r>
          </w:p>
        </w:tc>
        <w:tc>
          <w:tcPr>
            <w:tcW w:w="1289" w:type="dxa"/>
          </w:tcPr>
          <w:p w14:paraId="2F0EC361">
            <w:pPr>
              <w:pStyle w:val="7"/>
              <w:spacing w:before="14"/>
              <w:rPr>
                <w:rFonts w:ascii="方正楷体_GBK"/>
                <w:sz w:val="19"/>
              </w:rPr>
            </w:pPr>
          </w:p>
          <w:p w14:paraId="26589334">
            <w:pPr>
              <w:pStyle w:val="7"/>
              <w:spacing w:before="1"/>
              <w:ind w:left="224"/>
              <w:rPr>
                <w:rFonts w:ascii="方正黑体_GBK" w:eastAsia="方正黑体_GBK"/>
                <w:sz w:val="21"/>
              </w:rPr>
            </w:pPr>
            <w:r>
              <w:rPr>
                <w:rFonts w:ascii="方正黑体_GBK" w:eastAsia="方正黑体_GBK"/>
                <w:spacing w:val="-3"/>
                <w:w w:val="95"/>
                <w:sz w:val="21"/>
              </w:rPr>
              <w:t>子项名称</w:t>
            </w:r>
          </w:p>
        </w:tc>
        <w:tc>
          <w:tcPr>
            <w:tcW w:w="980" w:type="dxa"/>
          </w:tcPr>
          <w:p w14:paraId="5056EDA2">
            <w:pPr>
              <w:pStyle w:val="7"/>
              <w:spacing w:line="300" w:lineRule="exact"/>
              <w:ind w:left="70" w:right="59"/>
              <w:jc w:val="both"/>
              <w:rPr>
                <w:rFonts w:ascii="方正黑体_GBK" w:eastAsia="方正黑体_GBK"/>
                <w:sz w:val="21"/>
              </w:rPr>
            </w:pPr>
            <w:r>
              <w:rPr>
                <w:rFonts w:ascii="方正黑体_GBK" w:eastAsia="方正黑体_GBK"/>
                <w:spacing w:val="-4"/>
                <w:sz w:val="21"/>
              </w:rPr>
              <w:t>省级审批指导（实</w:t>
            </w:r>
            <w:r>
              <w:rPr>
                <w:rFonts w:ascii="方正黑体_GBK" w:eastAsia="方正黑体_GBK"/>
                <w:w w:val="95"/>
                <w:sz w:val="21"/>
              </w:rPr>
              <w:t>施）</w:t>
            </w:r>
            <w:r>
              <w:rPr>
                <w:rFonts w:ascii="方正黑体_GBK" w:eastAsia="方正黑体_GBK"/>
                <w:spacing w:val="-5"/>
                <w:w w:val="95"/>
                <w:sz w:val="21"/>
              </w:rPr>
              <w:t>部门</w:t>
            </w:r>
          </w:p>
        </w:tc>
        <w:tc>
          <w:tcPr>
            <w:tcW w:w="965" w:type="dxa"/>
          </w:tcPr>
          <w:p w14:paraId="3C395662">
            <w:pPr>
              <w:pStyle w:val="7"/>
              <w:spacing w:before="176" w:line="218" w:lineRule="auto"/>
              <w:ind w:left="271" w:right="263"/>
              <w:rPr>
                <w:rFonts w:ascii="方正黑体_GBK" w:eastAsia="方正黑体_GBK"/>
                <w:sz w:val="21"/>
              </w:rPr>
            </w:pPr>
            <w:r>
              <w:rPr>
                <w:rFonts w:ascii="方正黑体_GBK" w:eastAsia="方正黑体_GBK"/>
                <w:spacing w:val="-6"/>
                <w:sz w:val="21"/>
              </w:rPr>
              <w:t>行使</w:t>
            </w:r>
            <w:r>
              <w:rPr>
                <w:rFonts w:ascii="方正黑体_GBK" w:eastAsia="方正黑体_GBK"/>
                <w:spacing w:val="-5"/>
                <w:w w:val="95"/>
                <w:sz w:val="21"/>
              </w:rPr>
              <w:t>层级</w:t>
            </w:r>
          </w:p>
        </w:tc>
        <w:tc>
          <w:tcPr>
            <w:tcW w:w="2831" w:type="dxa"/>
            <w:vMerge w:val="continue"/>
            <w:tcBorders>
              <w:top w:val="nil"/>
            </w:tcBorders>
          </w:tcPr>
          <w:p w14:paraId="66913445">
            <w:pPr>
              <w:rPr>
                <w:sz w:val="2"/>
                <w:szCs w:val="2"/>
              </w:rPr>
            </w:pPr>
          </w:p>
        </w:tc>
        <w:tc>
          <w:tcPr>
            <w:tcW w:w="965" w:type="dxa"/>
            <w:vMerge w:val="continue"/>
            <w:tcBorders>
              <w:top w:val="nil"/>
            </w:tcBorders>
          </w:tcPr>
          <w:p w14:paraId="2B736A1A">
            <w:pPr>
              <w:rPr>
                <w:sz w:val="2"/>
                <w:szCs w:val="2"/>
              </w:rPr>
            </w:pPr>
          </w:p>
        </w:tc>
        <w:tc>
          <w:tcPr>
            <w:tcW w:w="965" w:type="dxa"/>
            <w:vMerge w:val="continue"/>
            <w:tcBorders>
              <w:top w:val="nil"/>
            </w:tcBorders>
          </w:tcPr>
          <w:p w14:paraId="04D50608">
            <w:pPr>
              <w:rPr>
                <w:sz w:val="2"/>
                <w:szCs w:val="2"/>
              </w:rPr>
            </w:pPr>
          </w:p>
        </w:tc>
        <w:tc>
          <w:tcPr>
            <w:tcW w:w="2665" w:type="dxa"/>
            <w:vMerge w:val="continue"/>
            <w:tcBorders>
              <w:top w:val="nil"/>
            </w:tcBorders>
          </w:tcPr>
          <w:p w14:paraId="7051D6E4">
            <w:pPr>
              <w:rPr>
                <w:sz w:val="2"/>
                <w:szCs w:val="2"/>
              </w:rPr>
            </w:pPr>
          </w:p>
        </w:tc>
      </w:tr>
      <w:tr w14:paraId="08B20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5" w:hRule="atLeast"/>
        </w:trPr>
        <w:tc>
          <w:tcPr>
            <w:tcW w:w="546" w:type="dxa"/>
            <w:vMerge w:val="restart"/>
          </w:tcPr>
          <w:p w14:paraId="7196A0C8">
            <w:pPr>
              <w:pStyle w:val="7"/>
              <w:rPr>
                <w:rFonts w:ascii="方正楷体_GBK"/>
                <w:sz w:val="20"/>
              </w:rPr>
            </w:pPr>
          </w:p>
          <w:p w14:paraId="77E8E228">
            <w:pPr>
              <w:pStyle w:val="7"/>
              <w:rPr>
                <w:rFonts w:ascii="方正楷体_GBK"/>
                <w:sz w:val="20"/>
              </w:rPr>
            </w:pPr>
          </w:p>
          <w:p w14:paraId="28769072">
            <w:pPr>
              <w:pStyle w:val="7"/>
              <w:rPr>
                <w:rFonts w:ascii="方正楷体_GBK"/>
                <w:sz w:val="20"/>
              </w:rPr>
            </w:pPr>
          </w:p>
          <w:p w14:paraId="72669B7E">
            <w:pPr>
              <w:pStyle w:val="7"/>
              <w:rPr>
                <w:rFonts w:ascii="方正楷体_GBK"/>
                <w:sz w:val="20"/>
              </w:rPr>
            </w:pPr>
          </w:p>
          <w:p w14:paraId="2FD39FB0">
            <w:pPr>
              <w:pStyle w:val="7"/>
              <w:rPr>
                <w:rFonts w:ascii="方正楷体_GBK"/>
                <w:sz w:val="20"/>
              </w:rPr>
            </w:pPr>
          </w:p>
          <w:p w14:paraId="1B0EA478">
            <w:pPr>
              <w:pStyle w:val="7"/>
              <w:rPr>
                <w:rFonts w:ascii="方正楷体_GBK"/>
                <w:sz w:val="20"/>
              </w:rPr>
            </w:pPr>
          </w:p>
          <w:p w14:paraId="46211601">
            <w:pPr>
              <w:pStyle w:val="7"/>
              <w:rPr>
                <w:rFonts w:ascii="方正楷体_GBK"/>
                <w:sz w:val="20"/>
              </w:rPr>
            </w:pPr>
          </w:p>
          <w:p w14:paraId="7B94C1C5">
            <w:pPr>
              <w:pStyle w:val="7"/>
              <w:rPr>
                <w:rFonts w:ascii="方正楷体_GBK"/>
                <w:sz w:val="20"/>
              </w:rPr>
            </w:pPr>
          </w:p>
          <w:p w14:paraId="5B3FE598">
            <w:pPr>
              <w:pStyle w:val="7"/>
              <w:rPr>
                <w:rFonts w:ascii="方正楷体_GBK"/>
                <w:sz w:val="20"/>
              </w:rPr>
            </w:pPr>
          </w:p>
          <w:p w14:paraId="7FDF7C40">
            <w:pPr>
              <w:pStyle w:val="7"/>
              <w:rPr>
                <w:rFonts w:ascii="方正楷体_GBK"/>
                <w:sz w:val="20"/>
              </w:rPr>
            </w:pPr>
          </w:p>
          <w:p w14:paraId="7A17F263">
            <w:pPr>
              <w:pStyle w:val="7"/>
              <w:spacing w:before="10"/>
              <w:rPr>
                <w:rFonts w:ascii="方正楷体_GBK"/>
                <w:sz w:val="13"/>
              </w:rPr>
            </w:pPr>
          </w:p>
          <w:p w14:paraId="4B7CD4ED">
            <w:pPr>
              <w:pStyle w:val="7"/>
              <w:ind w:left="168"/>
              <w:rPr>
                <w:rFonts w:ascii="宋体"/>
                <w:sz w:val="21"/>
              </w:rPr>
            </w:pPr>
            <w:r>
              <w:rPr>
                <w:rFonts w:ascii="宋体"/>
                <w:spacing w:val="-5"/>
                <w:sz w:val="21"/>
              </w:rPr>
              <w:t>19</w:t>
            </w:r>
          </w:p>
        </w:tc>
        <w:tc>
          <w:tcPr>
            <w:tcW w:w="1292" w:type="dxa"/>
            <w:vMerge w:val="restart"/>
          </w:tcPr>
          <w:p w14:paraId="2F176B0F">
            <w:pPr>
              <w:pStyle w:val="7"/>
              <w:rPr>
                <w:rFonts w:ascii="方正楷体_GBK"/>
                <w:sz w:val="24"/>
              </w:rPr>
            </w:pPr>
          </w:p>
          <w:p w14:paraId="6F0B7305">
            <w:pPr>
              <w:pStyle w:val="7"/>
              <w:rPr>
                <w:rFonts w:ascii="方正楷体_GBK"/>
                <w:sz w:val="24"/>
              </w:rPr>
            </w:pPr>
          </w:p>
          <w:p w14:paraId="44F42B56">
            <w:pPr>
              <w:pStyle w:val="7"/>
              <w:rPr>
                <w:rFonts w:ascii="方正楷体_GBK"/>
                <w:sz w:val="24"/>
              </w:rPr>
            </w:pPr>
          </w:p>
          <w:p w14:paraId="7E545B58">
            <w:pPr>
              <w:pStyle w:val="7"/>
              <w:rPr>
                <w:rFonts w:ascii="方正楷体_GBK"/>
                <w:sz w:val="24"/>
              </w:rPr>
            </w:pPr>
          </w:p>
          <w:p w14:paraId="507C5A54">
            <w:pPr>
              <w:pStyle w:val="7"/>
              <w:rPr>
                <w:rFonts w:ascii="方正楷体_GBK"/>
                <w:sz w:val="24"/>
              </w:rPr>
            </w:pPr>
          </w:p>
          <w:p w14:paraId="79C58D78">
            <w:pPr>
              <w:pStyle w:val="7"/>
              <w:rPr>
                <w:rFonts w:ascii="方正楷体_GBK"/>
                <w:sz w:val="24"/>
              </w:rPr>
            </w:pPr>
          </w:p>
          <w:p w14:paraId="704A0FB4">
            <w:pPr>
              <w:pStyle w:val="7"/>
              <w:rPr>
                <w:rFonts w:ascii="方正楷体_GBK"/>
                <w:sz w:val="24"/>
              </w:rPr>
            </w:pPr>
          </w:p>
          <w:p w14:paraId="7C2469D5">
            <w:pPr>
              <w:pStyle w:val="7"/>
              <w:spacing w:before="3"/>
              <w:rPr>
                <w:rFonts w:ascii="方正楷体_GBK"/>
                <w:sz w:val="26"/>
              </w:rPr>
            </w:pPr>
          </w:p>
          <w:p w14:paraId="2B2A4BEF">
            <w:pPr>
              <w:pStyle w:val="7"/>
              <w:spacing w:line="213" w:lineRule="auto"/>
              <w:ind w:left="56" w:right="47"/>
              <w:jc w:val="both"/>
              <w:rPr>
                <w:sz w:val="21"/>
              </w:rPr>
            </w:pPr>
            <w:r>
              <w:rPr>
                <w:spacing w:val="29"/>
                <w:sz w:val="21"/>
              </w:rPr>
              <w:t>营运</w:t>
            </w:r>
            <w:r>
              <w:rPr>
                <w:spacing w:val="19"/>
                <w:sz w:val="21"/>
              </w:rPr>
              <w:t>客车类</w:t>
            </w:r>
            <w:r>
              <w:rPr>
                <w:spacing w:val="29"/>
                <w:sz w:val="21"/>
              </w:rPr>
              <w:t>型划</w:t>
            </w:r>
            <w:r>
              <w:rPr>
                <w:spacing w:val="19"/>
                <w:sz w:val="21"/>
              </w:rPr>
              <w:t>分及等</w:t>
            </w:r>
            <w:r>
              <w:rPr>
                <w:spacing w:val="-4"/>
                <w:sz w:val="21"/>
              </w:rPr>
              <w:t>级评定</w:t>
            </w:r>
          </w:p>
        </w:tc>
        <w:tc>
          <w:tcPr>
            <w:tcW w:w="1418" w:type="dxa"/>
          </w:tcPr>
          <w:p w14:paraId="4C0E3DA5">
            <w:pPr>
              <w:pStyle w:val="7"/>
              <w:rPr>
                <w:rFonts w:ascii="方正楷体_GBK"/>
                <w:sz w:val="24"/>
              </w:rPr>
            </w:pPr>
          </w:p>
          <w:p w14:paraId="607E3F8C">
            <w:pPr>
              <w:pStyle w:val="7"/>
              <w:spacing w:before="4"/>
              <w:rPr>
                <w:rFonts w:ascii="方正楷体_GBK"/>
                <w:sz w:val="21"/>
              </w:rPr>
            </w:pPr>
          </w:p>
          <w:p w14:paraId="601924ED">
            <w:pPr>
              <w:pStyle w:val="7"/>
              <w:spacing w:line="213" w:lineRule="auto"/>
              <w:ind w:left="55" w:right="46"/>
              <w:jc w:val="both"/>
              <w:rPr>
                <w:sz w:val="21"/>
              </w:rPr>
            </w:pPr>
            <w:r>
              <w:rPr>
                <w:sz w:val="21"/>
              </w:rPr>
              <w:t>道路旅客运输及客运站经营</w:t>
            </w:r>
            <w:r>
              <w:rPr>
                <w:spacing w:val="-6"/>
                <w:sz w:val="21"/>
              </w:rPr>
              <w:t>许可</w:t>
            </w:r>
          </w:p>
        </w:tc>
        <w:tc>
          <w:tcPr>
            <w:tcW w:w="1289" w:type="dxa"/>
          </w:tcPr>
          <w:p w14:paraId="2907C81C">
            <w:pPr>
              <w:pStyle w:val="7"/>
              <w:rPr>
                <w:rFonts w:ascii="方正楷体_GBK"/>
                <w:sz w:val="24"/>
              </w:rPr>
            </w:pPr>
          </w:p>
          <w:p w14:paraId="5F32DBF6">
            <w:pPr>
              <w:pStyle w:val="7"/>
              <w:rPr>
                <w:rFonts w:ascii="方正楷体_GBK"/>
                <w:sz w:val="31"/>
              </w:rPr>
            </w:pPr>
          </w:p>
          <w:p w14:paraId="32ED8F2A">
            <w:pPr>
              <w:pStyle w:val="7"/>
              <w:spacing w:line="213" w:lineRule="auto"/>
              <w:ind w:left="56" w:right="46"/>
              <w:rPr>
                <w:sz w:val="21"/>
              </w:rPr>
            </w:pPr>
            <w:r>
              <w:rPr>
                <w:spacing w:val="23"/>
                <w:sz w:val="21"/>
              </w:rPr>
              <w:t>道路旅客运</w:t>
            </w:r>
            <w:r>
              <w:rPr>
                <w:spacing w:val="-2"/>
                <w:sz w:val="21"/>
              </w:rPr>
              <w:t>输经营许可</w:t>
            </w:r>
          </w:p>
        </w:tc>
        <w:tc>
          <w:tcPr>
            <w:tcW w:w="980" w:type="dxa"/>
          </w:tcPr>
          <w:p w14:paraId="25709310">
            <w:pPr>
              <w:pStyle w:val="7"/>
              <w:rPr>
                <w:rFonts w:ascii="方正楷体_GBK"/>
                <w:sz w:val="24"/>
              </w:rPr>
            </w:pPr>
          </w:p>
          <w:p w14:paraId="2EFF6399">
            <w:pPr>
              <w:pStyle w:val="7"/>
              <w:rPr>
                <w:rFonts w:ascii="方正楷体_GBK"/>
                <w:sz w:val="31"/>
              </w:rPr>
            </w:pPr>
          </w:p>
          <w:p w14:paraId="595CA5E4">
            <w:pPr>
              <w:pStyle w:val="7"/>
              <w:spacing w:line="213" w:lineRule="auto"/>
              <w:ind w:left="173" w:right="165"/>
              <w:rPr>
                <w:sz w:val="21"/>
              </w:rPr>
            </w:pPr>
            <w:r>
              <w:rPr>
                <w:spacing w:val="-4"/>
                <w:sz w:val="21"/>
              </w:rPr>
              <w:t>省交通</w:t>
            </w:r>
            <w:r>
              <w:rPr>
                <w:spacing w:val="-4"/>
                <w:w w:val="95"/>
                <w:sz w:val="21"/>
              </w:rPr>
              <w:t>运输厅</w:t>
            </w:r>
          </w:p>
        </w:tc>
        <w:tc>
          <w:tcPr>
            <w:tcW w:w="965" w:type="dxa"/>
          </w:tcPr>
          <w:p w14:paraId="6A6DA421">
            <w:pPr>
              <w:pStyle w:val="7"/>
              <w:rPr>
                <w:rFonts w:ascii="方正楷体_GBK"/>
                <w:sz w:val="24"/>
              </w:rPr>
            </w:pPr>
          </w:p>
          <w:p w14:paraId="4FF105B1">
            <w:pPr>
              <w:pStyle w:val="7"/>
              <w:rPr>
                <w:rFonts w:ascii="方正楷体_GBK"/>
                <w:sz w:val="24"/>
              </w:rPr>
            </w:pPr>
          </w:p>
          <w:p w14:paraId="4556FCC4">
            <w:pPr>
              <w:pStyle w:val="7"/>
              <w:spacing w:before="3"/>
              <w:rPr>
                <w:rFonts w:ascii="方正楷体_GBK"/>
                <w:sz w:val="15"/>
              </w:rPr>
            </w:pPr>
          </w:p>
          <w:p w14:paraId="5841036C">
            <w:pPr>
              <w:pStyle w:val="7"/>
              <w:ind w:left="165"/>
              <w:rPr>
                <w:sz w:val="21"/>
              </w:rPr>
            </w:pPr>
            <w:r>
              <w:rPr>
                <w:spacing w:val="-4"/>
                <w:w w:val="95"/>
                <w:sz w:val="21"/>
              </w:rPr>
              <w:t>州、县</w:t>
            </w:r>
          </w:p>
        </w:tc>
        <w:tc>
          <w:tcPr>
            <w:tcW w:w="2831" w:type="dxa"/>
            <w:vMerge w:val="restart"/>
          </w:tcPr>
          <w:p w14:paraId="4930BD7D">
            <w:pPr>
              <w:pStyle w:val="7"/>
              <w:rPr>
                <w:rFonts w:ascii="方正楷体_GBK"/>
                <w:sz w:val="24"/>
              </w:rPr>
            </w:pPr>
          </w:p>
          <w:p w14:paraId="40FA8928">
            <w:pPr>
              <w:pStyle w:val="7"/>
              <w:rPr>
                <w:rFonts w:ascii="方正楷体_GBK"/>
                <w:sz w:val="24"/>
              </w:rPr>
            </w:pPr>
          </w:p>
          <w:p w14:paraId="0E8E67A3">
            <w:pPr>
              <w:pStyle w:val="7"/>
              <w:rPr>
                <w:rFonts w:ascii="方正楷体_GBK"/>
                <w:sz w:val="24"/>
              </w:rPr>
            </w:pPr>
          </w:p>
          <w:p w14:paraId="77D83AB9">
            <w:pPr>
              <w:pStyle w:val="7"/>
              <w:rPr>
                <w:rFonts w:ascii="方正楷体_GBK"/>
                <w:sz w:val="24"/>
              </w:rPr>
            </w:pPr>
          </w:p>
          <w:p w14:paraId="48F134F1">
            <w:pPr>
              <w:pStyle w:val="7"/>
              <w:spacing w:before="8"/>
              <w:rPr>
                <w:rFonts w:ascii="方正楷体_GBK"/>
                <w:sz w:val="29"/>
              </w:rPr>
            </w:pPr>
          </w:p>
          <w:p w14:paraId="2E6B346B">
            <w:pPr>
              <w:pStyle w:val="7"/>
              <w:spacing w:line="213" w:lineRule="auto"/>
              <w:ind w:left="57" w:right="44"/>
              <w:rPr>
                <w:sz w:val="21"/>
              </w:rPr>
            </w:pPr>
            <w:r>
              <w:rPr>
                <w:spacing w:val="17"/>
                <w:sz w:val="21"/>
              </w:rPr>
              <w:t>《中华人民共和国道路运</w:t>
            </w:r>
            <w:r>
              <w:rPr>
                <w:sz w:val="21"/>
              </w:rPr>
              <w:t>输</w:t>
            </w:r>
            <w:r>
              <w:rPr>
                <w:spacing w:val="-4"/>
                <w:sz w:val="21"/>
              </w:rPr>
              <w:t>条例》</w:t>
            </w:r>
          </w:p>
          <w:p w14:paraId="105F9E9F">
            <w:pPr>
              <w:pStyle w:val="7"/>
              <w:spacing w:line="213" w:lineRule="auto"/>
              <w:ind w:left="57" w:right="44"/>
              <w:rPr>
                <w:sz w:val="21"/>
              </w:rPr>
            </w:pPr>
            <w:r>
              <w:rPr>
                <w:spacing w:val="17"/>
                <w:sz w:val="21"/>
              </w:rPr>
              <w:t>《道路运输车辆技术管理</w:t>
            </w:r>
            <w:r>
              <w:rPr>
                <w:sz w:val="21"/>
              </w:rPr>
              <w:t>规</w:t>
            </w:r>
            <w:r>
              <w:rPr>
                <w:spacing w:val="5"/>
                <w:w w:val="95"/>
                <w:sz w:val="21"/>
              </w:rPr>
              <w:t>定》</w:t>
            </w:r>
            <w:r>
              <w:rPr>
                <w:w w:val="95"/>
                <w:sz w:val="21"/>
              </w:rPr>
              <w:t>（交</w:t>
            </w:r>
            <w:r>
              <w:rPr>
                <w:spacing w:val="4"/>
                <w:w w:val="95"/>
                <w:sz w:val="21"/>
              </w:rPr>
              <w:t>通运输部令</w:t>
            </w:r>
            <w:r>
              <w:rPr>
                <w:spacing w:val="40"/>
                <w:sz w:val="21"/>
              </w:rPr>
              <w:t xml:space="preserve"> </w:t>
            </w:r>
            <w:r>
              <w:rPr>
                <w:rFonts w:ascii="宋体" w:eastAsia="宋体"/>
                <w:w w:val="95"/>
                <w:sz w:val="21"/>
              </w:rPr>
              <w:t>2016</w:t>
            </w:r>
            <w:r>
              <w:rPr>
                <w:rFonts w:ascii="宋体" w:eastAsia="宋体"/>
                <w:spacing w:val="21"/>
                <w:sz w:val="21"/>
              </w:rPr>
              <w:t xml:space="preserve"> </w:t>
            </w:r>
            <w:r>
              <w:rPr>
                <w:spacing w:val="-10"/>
                <w:w w:val="95"/>
                <w:sz w:val="21"/>
              </w:rPr>
              <w:t>年</w:t>
            </w:r>
          </w:p>
          <w:p w14:paraId="0C454B7F">
            <w:pPr>
              <w:pStyle w:val="7"/>
              <w:spacing w:line="291" w:lineRule="exact"/>
              <w:ind w:left="57"/>
              <w:rPr>
                <w:sz w:val="21"/>
              </w:rPr>
            </w:pPr>
            <w:r>
              <w:rPr>
                <w:w w:val="95"/>
                <w:sz w:val="21"/>
              </w:rPr>
              <w:t>第</w:t>
            </w:r>
            <w:r>
              <w:rPr>
                <w:spacing w:val="12"/>
                <w:sz w:val="21"/>
              </w:rPr>
              <w:t xml:space="preserve"> </w:t>
            </w:r>
            <w:r>
              <w:rPr>
                <w:rFonts w:ascii="宋体" w:eastAsia="宋体"/>
                <w:w w:val="95"/>
                <w:sz w:val="21"/>
              </w:rPr>
              <w:t>1</w:t>
            </w:r>
            <w:r>
              <w:rPr>
                <w:rFonts w:ascii="宋体" w:eastAsia="宋体"/>
                <w:spacing w:val="9"/>
                <w:sz w:val="21"/>
              </w:rPr>
              <w:t xml:space="preserve"> </w:t>
            </w:r>
            <w:r>
              <w:rPr>
                <w:spacing w:val="19"/>
                <w:w w:val="95"/>
                <w:sz w:val="21"/>
              </w:rPr>
              <w:t>号发布</w:t>
            </w:r>
            <w:r>
              <w:rPr>
                <w:spacing w:val="-31"/>
                <w:w w:val="95"/>
                <w:sz w:val="21"/>
              </w:rPr>
              <w:t xml:space="preserve">， </w:t>
            </w:r>
            <w:r>
              <w:rPr>
                <w:spacing w:val="19"/>
                <w:w w:val="95"/>
                <w:sz w:val="21"/>
              </w:rPr>
              <w:t>交通运输部</w:t>
            </w:r>
            <w:r>
              <w:rPr>
                <w:spacing w:val="-10"/>
                <w:w w:val="95"/>
                <w:sz w:val="21"/>
              </w:rPr>
              <w:t>令</w:t>
            </w:r>
          </w:p>
          <w:p w14:paraId="2017A187">
            <w:pPr>
              <w:pStyle w:val="7"/>
              <w:spacing w:line="300" w:lineRule="exact"/>
              <w:ind w:left="57"/>
              <w:rPr>
                <w:sz w:val="21"/>
              </w:rPr>
            </w:pPr>
            <w:r>
              <w:rPr>
                <w:rFonts w:ascii="宋体" w:eastAsia="宋体"/>
                <w:w w:val="95"/>
                <w:sz w:val="21"/>
              </w:rPr>
              <w:t>2019</w:t>
            </w:r>
            <w:r>
              <w:rPr>
                <w:rFonts w:ascii="宋体" w:eastAsia="宋体"/>
                <w:spacing w:val="-28"/>
                <w:w w:val="95"/>
                <w:sz w:val="21"/>
              </w:rPr>
              <w:t xml:space="preserve"> </w:t>
            </w:r>
            <w:r>
              <w:rPr>
                <w:spacing w:val="-4"/>
                <w:w w:val="95"/>
                <w:sz w:val="21"/>
              </w:rPr>
              <w:t xml:space="preserve">年第 </w:t>
            </w:r>
            <w:r>
              <w:rPr>
                <w:rFonts w:ascii="宋体" w:eastAsia="宋体"/>
                <w:w w:val="95"/>
                <w:sz w:val="21"/>
              </w:rPr>
              <w:t>19</w:t>
            </w:r>
            <w:r>
              <w:rPr>
                <w:rFonts w:ascii="宋体" w:eastAsia="宋体"/>
                <w:spacing w:val="-24"/>
                <w:w w:val="95"/>
                <w:sz w:val="21"/>
              </w:rPr>
              <w:t xml:space="preserve"> </w:t>
            </w:r>
            <w:r>
              <w:rPr>
                <w:w w:val="95"/>
                <w:sz w:val="21"/>
              </w:rPr>
              <w:t>号修正</w:t>
            </w:r>
            <w:r>
              <w:rPr>
                <w:spacing w:val="-10"/>
                <w:w w:val="95"/>
                <w:sz w:val="21"/>
              </w:rPr>
              <w:t>）</w:t>
            </w:r>
          </w:p>
          <w:p w14:paraId="58A73D0F">
            <w:pPr>
              <w:pStyle w:val="7"/>
              <w:spacing w:before="6" w:line="213" w:lineRule="auto"/>
              <w:ind w:left="57" w:right="32"/>
              <w:jc w:val="both"/>
              <w:rPr>
                <w:sz w:val="21"/>
              </w:rPr>
            </w:pPr>
            <w:r>
              <w:rPr>
                <w:spacing w:val="-2"/>
                <w:sz w:val="21"/>
              </w:rPr>
              <w:t>《交通运输部关于印发〈道路运输达标车辆核查工作规范〉的通知》（交办运〔</w:t>
            </w:r>
            <w:r>
              <w:rPr>
                <w:rFonts w:ascii="宋体" w:eastAsia="宋体"/>
                <w:spacing w:val="-2"/>
                <w:sz w:val="21"/>
              </w:rPr>
              <w:t>2021</w:t>
            </w:r>
            <w:r>
              <w:rPr>
                <w:spacing w:val="-2"/>
                <w:sz w:val="21"/>
              </w:rPr>
              <w:t>〕</w:t>
            </w:r>
            <w:r>
              <w:rPr>
                <w:rFonts w:ascii="宋体" w:eastAsia="宋体"/>
                <w:spacing w:val="-2"/>
                <w:sz w:val="21"/>
              </w:rPr>
              <w:t>4</w:t>
            </w:r>
            <w:r>
              <w:rPr>
                <w:spacing w:val="-6"/>
                <w:sz w:val="21"/>
              </w:rPr>
              <w:t>号）</w:t>
            </w:r>
          </w:p>
        </w:tc>
        <w:tc>
          <w:tcPr>
            <w:tcW w:w="965" w:type="dxa"/>
            <w:vMerge w:val="restart"/>
          </w:tcPr>
          <w:p w14:paraId="27F90A00">
            <w:pPr>
              <w:pStyle w:val="7"/>
              <w:rPr>
                <w:rFonts w:ascii="方正楷体_GBK"/>
                <w:sz w:val="24"/>
              </w:rPr>
            </w:pPr>
          </w:p>
          <w:p w14:paraId="0DBB3439">
            <w:pPr>
              <w:pStyle w:val="7"/>
              <w:rPr>
                <w:rFonts w:ascii="方正楷体_GBK"/>
                <w:sz w:val="24"/>
              </w:rPr>
            </w:pPr>
          </w:p>
          <w:p w14:paraId="6A57C2FF">
            <w:pPr>
              <w:pStyle w:val="7"/>
              <w:rPr>
                <w:rFonts w:ascii="方正楷体_GBK"/>
                <w:sz w:val="24"/>
              </w:rPr>
            </w:pPr>
          </w:p>
          <w:p w14:paraId="7B562FC8">
            <w:pPr>
              <w:pStyle w:val="7"/>
              <w:rPr>
                <w:rFonts w:ascii="方正楷体_GBK"/>
                <w:sz w:val="24"/>
              </w:rPr>
            </w:pPr>
          </w:p>
          <w:p w14:paraId="36704828">
            <w:pPr>
              <w:pStyle w:val="7"/>
              <w:rPr>
                <w:rFonts w:ascii="方正楷体_GBK"/>
                <w:sz w:val="24"/>
              </w:rPr>
            </w:pPr>
          </w:p>
          <w:p w14:paraId="440157B8">
            <w:pPr>
              <w:pStyle w:val="7"/>
              <w:rPr>
                <w:rFonts w:ascii="方正楷体_GBK"/>
                <w:sz w:val="24"/>
              </w:rPr>
            </w:pPr>
          </w:p>
          <w:p w14:paraId="641B3565">
            <w:pPr>
              <w:pStyle w:val="7"/>
              <w:rPr>
                <w:rFonts w:ascii="方正楷体_GBK"/>
                <w:sz w:val="24"/>
              </w:rPr>
            </w:pPr>
          </w:p>
          <w:p w14:paraId="288E0842">
            <w:pPr>
              <w:pStyle w:val="7"/>
              <w:spacing w:before="3"/>
              <w:rPr>
                <w:rFonts w:ascii="方正楷体_GBK"/>
                <w:sz w:val="26"/>
              </w:rPr>
            </w:pPr>
          </w:p>
          <w:p w14:paraId="283C5571">
            <w:pPr>
              <w:pStyle w:val="7"/>
              <w:spacing w:line="213" w:lineRule="auto"/>
              <w:ind w:left="56" w:right="47"/>
              <w:jc w:val="both"/>
              <w:rPr>
                <w:sz w:val="21"/>
              </w:rPr>
            </w:pPr>
            <w:r>
              <w:rPr>
                <w:spacing w:val="-4"/>
                <w:sz w:val="21"/>
              </w:rPr>
              <w:t>机动车综合性能检测机构</w:t>
            </w:r>
          </w:p>
        </w:tc>
        <w:tc>
          <w:tcPr>
            <w:tcW w:w="965" w:type="dxa"/>
            <w:vMerge w:val="restart"/>
          </w:tcPr>
          <w:p w14:paraId="10E6EB0B">
            <w:pPr>
              <w:pStyle w:val="7"/>
              <w:rPr>
                <w:rFonts w:ascii="方正楷体_GBK"/>
                <w:sz w:val="24"/>
              </w:rPr>
            </w:pPr>
          </w:p>
          <w:p w14:paraId="7B633846">
            <w:pPr>
              <w:pStyle w:val="7"/>
              <w:rPr>
                <w:rFonts w:ascii="方正楷体_GBK"/>
                <w:sz w:val="24"/>
              </w:rPr>
            </w:pPr>
          </w:p>
          <w:p w14:paraId="3D1FDC0A">
            <w:pPr>
              <w:pStyle w:val="7"/>
              <w:rPr>
                <w:rFonts w:ascii="方正楷体_GBK"/>
                <w:sz w:val="24"/>
              </w:rPr>
            </w:pPr>
          </w:p>
          <w:p w14:paraId="4991DD7A">
            <w:pPr>
              <w:pStyle w:val="7"/>
              <w:rPr>
                <w:rFonts w:ascii="方正楷体_GBK"/>
                <w:sz w:val="24"/>
              </w:rPr>
            </w:pPr>
          </w:p>
          <w:p w14:paraId="30989C58">
            <w:pPr>
              <w:pStyle w:val="7"/>
              <w:rPr>
                <w:rFonts w:ascii="方正楷体_GBK"/>
                <w:sz w:val="24"/>
              </w:rPr>
            </w:pPr>
          </w:p>
          <w:p w14:paraId="01AFFE16">
            <w:pPr>
              <w:pStyle w:val="7"/>
              <w:rPr>
                <w:rFonts w:ascii="方正楷体_GBK"/>
                <w:sz w:val="24"/>
              </w:rPr>
            </w:pPr>
          </w:p>
          <w:p w14:paraId="7E6124CF">
            <w:pPr>
              <w:pStyle w:val="7"/>
              <w:spacing w:before="9"/>
              <w:rPr>
                <w:rFonts w:ascii="方正楷体_GBK"/>
                <w:sz w:val="30"/>
              </w:rPr>
            </w:pPr>
          </w:p>
          <w:p w14:paraId="7192BCDC">
            <w:pPr>
              <w:pStyle w:val="7"/>
              <w:spacing w:line="213" w:lineRule="auto"/>
              <w:ind w:left="55" w:right="-58"/>
              <w:rPr>
                <w:sz w:val="21"/>
              </w:rPr>
            </w:pPr>
            <w:r>
              <w:rPr>
                <w:spacing w:val="-4"/>
                <w:sz w:val="21"/>
              </w:rPr>
              <w:t xml:space="preserve">道路运输达标车辆核查记录 </w:t>
            </w:r>
            <w:r>
              <w:rPr>
                <w:spacing w:val="-92"/>
                <w:sz w:val="21"/>
              </w:rPr>
              <w:t>表</w:t>
            </w:r>
            <w:r>
              <w:rPr>
                <w:spacing w:val="-4"/>
                <w:sz w:val="21"/>
              </w:rPr>
              <w:t>（客车、乘用车）</w:t>
            </w:r>
          </w:p>
        </w:tc>
        <w:tc>
          <w:tcPr>
            <w:tcW w:w="2665" w:type="dxa"/>
            <w:vMerge w:val="restart"/>
          </w:tcPr>
          <w:p w14:paraId="5614FEEE">
            <w:pPr>
              <w:pStyle w:val="7"/>
              <w:rPr>
                <w:rFonts w:ascii="方正楷体_GBK"/>
                <w:sz w:val="24"/>
              </w:rPr>
            </w:pPr>
          </w:p>
          <w:p w14:paraId="47C459F9">
            <w:pPr>
              <w:pStyle w:val="7"/>
              <w:rPr>
                <w:rFonts w:ascii="方正楷体_GBK"/>
                <w:sz w:val="24"/>
              </w:rPr>
            </w:pPr>
          </w:p>
          <w:p w14:paraId="2D438E43">
            <w:pPr>
              <w:pStyle w:val="7"/>
              <w:rPr>
                <w:rFonts w:ascii="方正楷体_GBK"/>
                <w:sz w:val="24"/>
              </w:rPr>
            </w:pPr>
          </w:p>
          <w:p w14:paraId="40139CDF">
            <w:pPr>
              <w:pStyle w:val="7"/>
              <w:rPr>
                <w:rFonts w:ascii="方正楷体_GBK"/>
                <w:sz w:val="24"/>
              </w:rPr>
            </w:pPr>
          </w:p>
          <w:p w14:paraId="75CF49E5">
            <w:pPr>
              <w:pStyle w:val="7"/>
              <w:rPr>
                <w:rFonts w:ascii="方正楷体_GBK"/>
                <w:sz w:val="24"/>
              </w:rPr>
            </w:pPr>
          </w:p>
          <w:p w14:paraId="1FF0872F">
            <w:pPr>
              <w:pStyle w:val="7"/>
              <w:rPr>
                <w:rFonts w:ascii="方正楷体_GBK"/>
                <w:sz w:val="24"/>
              </w:rPr>
            </w:pPr>
          </w:p>
          <w:p w14:paraId="797456A4">
            <w:pPr>
              <w:pStyle w:val="7"/>
              <w:spacing w:before="9"/>
              <w:rPr>
                <w:rFonts w:ascii="方正楷体_GBK"/>
                <w:sz w:val="30"/>
              </w:rPr>
            </w:pPr>
          </w:p>
          <w:p w14:paraId="68410234">
            <w:pPr>
              <w:pStyle w:val="7"/>
              <w:spacing w:line="213" w:lineRule="auto"/>
              <w:ind w:left="55" w:right="48"/>
              <w:jc w:val="both"/>
              <w:rPr>
                <w:sz w:val="21"/>
              </w:rPr>
            </w:pPr>
            <w:r>
              <w:rPr>
                <w:spacing w:val="-2"/>
                <w:sz w:val="21"/>
              </w:rPr>
              <w:t>由审批部门通过竞争性方式选择中介服务机构开展营运</w:t>
            </w:r>
            <w:r>
              <w:rPr>
                <w:spacing w:val="20"/>
                <w:sz w:val="21"/>
              </w:rPr>
              <w:t>客车类型等级评定核查工</w:t>
            </w:r>
            <w:r>
              <w:rPr>
                <w:spacing w:val="-2"/>
                <w:sz w:val="21"/>
              </w:rPr>
              <w:t>作，并自行承担服务费用，不得转嫁给申请人承担。</w:t>
            </w:r>
          </w:p>
        </w:tc>
      </w:tr>
      <w:tr w14:paraId="25CF9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8" w:hRule="atLeast"/>
        </w:trPr>
        <w:tc>
          <w:tcPr>
            <w:tcW w:w="546" w:type="dxa"/>
            <w:vMerge w:val="continue"/>
            <w:tcBorders>
              <w:top w:val="nil"/>
            </w:tcBorders>
          </w:tcPr>
          <w:p w14:paraId="501369A7">
            <w:pPr>
              <w:rPr>
                <w:sz w:val="2"/>
                <w:szCs w:val="2"/>
              </w:rPr>
            </w:pPr>
          </w:p>
        </w:tc>
        <w:tc>
          <w:tcPr>
            <w:tcW w:w="1292" w:type="dxa"/>
            <w:vMerge w:val="continue"/>
            <w:tcBorders>
              <w:top w:val="nil"/>
            </w:tcBorders>
          </w:tcPr>
          <w:p w14:paraId="75643E88">
            <w:pPr>
              <w:rPr>
                <w:sz w:val="2"/>
                <w:szCs w:val="2"/>
              </w:rPr>
            </w:pPr>
          </w:p>
        </w:tc>
        <w:tc>
          <w:tcPr>
            <w:tcW w:w="1418" w:type="dxa"/>
          </w:tcPr>
          <w:p w14:paraId="57851D6B">
            <w:pPr>
              <w:pStyle w:val="7"/>
              <w:rPr>
                <w:rFonts w:ascii="方正楷体_GBK"/>
                <w:sz w:val="24"/>
              </w:rPr>
            </w:pPr>
          </w:p>
          <w:p w14:paraId="40ADAC35">
            <w:pPr>
              <w:pStyle w:val="7"/>
              <w:rPr>
                <w:rFonts w:ascii="方正楷体_GBK"/>
                <w:sz w:val="24"/>
              </w:rPr>
            </w:pPr>
          </w:p>
          <w:p w14:paraId="01F2B462">
            <w:pPr>
              <w:pStyle w:val="7"/>
              <w:rPr>
                <w:rFonts w:ascii="方正楷体_GBK"/>
                <w:sz w:val="24"/>
              </w:rPr>
            </w:pPr>
          </w:p>
          <w:p w14:paraId="6200DBA7">
            <w:pPr>
              <w:pStyle w:val="7"/>
              <w:rPr>
                <w:rFonts w:ascii="方正楷体_GBK"/>
                <w:sz w:val="24"/>
              </w:rPr>
            </w:pPr>
          </w:p>
          <w:p w14:paraId="4A4A4F05">
            <w:pPr>
              <w:pStyle w:val="7"/>
              <w:spacing w:before="1"/>
              <w:rPr>
                <w:rFonts w:ascii="方正楷体_GBK"/>
                <w:sz w:val="25"/>
              </w:rPr>
            </w:pPr>
          </w:p>
          <w:p w14:paraId="53294C43">
            <w:pPr>
              <w:pStyle w:val="7"/>
              <w:spacing w:before="1" w:line="213" w:lineRule="auto"/>
              <w:ind w:left="55" w:right="46"/>
              <w:jc w:val="both"/>
              <w:rPr>
                <w:sz w:val="21"/>
              </w:rPr>
            </w:pPr>
            <w:r>
              <w:rPr>
                <w:sz w:val="21"/>
              </w:rPr>
              <w:t>国际道路运输许可（普通货</w:t>
            </w:r>
            <w:r>
              <w:rPr>
                <w:spacing w:val="-4"/>
                <w:sz w:val="21"/>
              </w:rPr>
              <w:t>物除外）</w:t>
            </w:r>
          </w:p>
        </w:tc>
        <w:tc>
          <w:tcPr>
            <w:tcW w:w="1289" w:type="dxa"/>
          </w:tcPr>
          <w:p w14:paraId="210D711A">
            <w:pPr>
              <w:pStyle w:val="7"/>
              <w:rPr>
                <w:rFonts w:ascii="方正楷体_GBK"/>
                <w:sz w:val="24"/>
              </w:rPr>
            </w:pPr>
          </w:p>
          <w:p w14:paraId="024421C6">
            <w:pPr>
              <w:pStyle w:val="7"/>
              <w:rPr>
                <w:rFonts w:ascii="方正楷体_GBK"/>
                <w:sz w:val="24"/>
              </w:rPr>
            </w:pPr>
          </w:p>
          <w:p w14:paraId="41452D35">
            <w:pPr>
              <w:pStyle w:val="7"/>
              <w:rPr>
                <w:rFonts w:ascii="方正楷体_GBK"/>
                <w:sz w:val="24"/>
              </w:rPr>
            </w:pPr>
          </w:p>
          <w:p w14:paraId="34D4D3B7">
            <w:pPr>
              <w:pStyle w:val="7"/>
              <w:rPr>
                <w:rFonts w:ascii="方正楷体_GBK"/>
                <w:sz w:val="24"/>
              </w:rPr>
            </w:pPr>
          </w:p>
          <w:p w14:paraId="46C7293E">
            <w:pPr>
              <w:pStyle w:val="7"/>
              <w:spacing w:before="15"/>
              <w:rPr>
                <w:rFonts w:ascii="方正楷体_GBK"/>
                <w:sz w:val="34"/>
              </w:rPr>
            </w:pPr>
          </w:p>
          <w:p w14:paraId="4A91798C">
            <w:pPr>
              <w:pStyle w:val="7"/>
              <w:spacing w:line="213" w:lineRule="auto"/>
              <w:ind w:left="56" w:right="46"/>
              <w:rPr>
                <w:sz w:val="21"/>
              </w:rPr>
            </w:pPr>
            <w:r>
              <w:rPr>
                <w:spacing w:val="23"/>
                <w:sz w:val="21"/>
              </w:rPr>
              <w:t>国际道路旅</w:t>
            </w:r>
            <w:r>
              <w:rPr>
                <w:spacing w:val="-2"/>
                <w:sz w:val="21"/>
              </w:rPr>
              <w:t>客运输许可</w:t>
            </w:r>
          </w:p>
        </w:tc>
        <w:tc>
          <w:tcPr>
            <w:tcW w:w="980" w:type="dxa"/>
          </w:tcPr>
          <w:p w14:paraId="3EECFF10">
            <w:pPr>
              <w:pStyle w:val="7"/>
              <w:rPr>
                <w:rFonts w:ascii="方正楷体_GBK"/>
                <w:sz w:val="24"/>
              </w:rPr>
            </w:pPr>
          </w:p>
          <w:p w14:paraId="6A213582">
            <w:pPr>
              <w:pStyle w:val="7"/>
              <w:rPr>
                <w:rFonts w:ascii="方正楷体_GBK"/>
                <w:sz w:val="24"/>
              </w:rPr>
            </w:pPr>
          </w:p>
          <w:p w14:paraId="43543560">
            <w:pPr>
              <w:pStyle w:val="7"/>
              <w:rPr>
                <w:rFonts w:ascii="方正楷体_GBK"/>
                <w:sz w:val="24"/>
              </w:rPr>
            </w:pPr>
          </w:p>
          <w:p w14:paraId="181425CB">
            <w:pPr>
              <w:pStyle w:val="7"/>
              <w:rPr>
                <w:rFonts w:ascii="方正楷体_GBK"/>
                <w:sz w:val="24"/>
              </w:rPr>
            </w:pPr>
          </w:p>
          <w:p w14:paraId="431D7C5A">
            <w:pPr>
              <w:pStyle w:val="7"/>
              <w:spacing w:before="15"/>
              <w:rPr>
                <w:rFonts w:ascii="方正楷体_GBK"/>
                <w:sz w:val="34"/>
              </w:rPr>
            </w:pPr>
          </w:p>
          <w:p w14:paraId="6CA1B1BE">
            <w:pPr>
              <w:pStyle w:val="7"/>
              <w:spacing w:line="213" w:lineRule="auto"/>
              <w:ind w:left="173" w:right="165"/>
              <w:rPr>
                <w:sz w:val="21"/>
              </w:rPr>
            </w:pPr>
            <w:r>
              <w:rPr>
                <w:spacing w:val="-4"/>
                <w:sz w:val="21"/>
              </w:rPr>
              <w:t>省交通</w:t>
            </w:r>
            <w:r>
              <w:rPr>
                <w:spacing w:val="-4"/>
                <w:w w:val="95"/>
                <w:sz w:val="21"/>
              </w:rPr>
              <w:t>运输厅</w:t>
            </w:r>
          </w:p>
        </w:tc>
        <w:tc>
          <w:tcPr>
            <w:tcW w:w="965" w:type="dxa"/>
          </w:tcPr>
          <w:p w14:paraId="5C91F4C1">
            <w:pPr>
              <w:pStyle w:val="7"/>
              <w:rPr>
                <w:rFonts w:ascii="方正楷体_GBK"/>
                <w:sz w:val="24"/>
              </w:rPr>
            </w:pPr>
          </w:p>
          <w:p w14:paraId="1C387373">
            <w:pPr>
              <w:pStyle w:val="7"/>
              <w:rPr>
                <w:rFonts w:ascii="方正楷体_GBK"/>
                <w:sz w:val="24"/>
              </w:rPr>
            </w:pPr>
          </w:p>
          <w:p w14:paraId="7D00E344">
            <w:pPr>
              <w:pStyle w:val="7"/>
              <w:rPr>
                <w:rFonts w:ascii="方正楷体_GBK"/>
                <w:sz w:val="24"/>
              </w:rPr>
            </w:pPr>
          </w:p>
          <w:p w14:paraId="2AB87949">
            <w:pPr>
              <w:pStyle w:val="7"/>
              <w:rPr>
                <w:rFonts w:ascii="方正楷体_GBK"/>
                <w:sz w:val="24"/>
              </w:rPr>
            </w:pPr>
          </w:p>
          <w:p w14:paraId="29C2CCBF">
            <w:pPr>
              <w:pStyle w:val="7"/>
              <w:spacing w:before="15"/>
              <w:rPr>
                <w:rFonts w:ascii="方正楷体_GBK"/>
                <w:sz w:val="34"/>
              </w:rPr>
            </w:pPr>
          </w:p>
          <w:p w14:paraId="2F03B30C">
            <w:pPr>
              <w:pStyle w:val="7"/>
              <w:spacing w:line="213" w:lineRule="auto"/>
              <w:ind w:left="165" w:right="52" w:hanging="104"/>
              <w:rPr>
                <w:sz w:val="21"/>
              </w:rPr>
            </w:pPr>
            <w:r>
              <w:rPr>
                <w:spacing w:val="-4"/>
                <w:sz w:val="21"/>
              </w:rPr>
              <w:t>省、自贸试验区</w:t>
            </w:r>
          </w:p>
        </w:tc>
        <w:tc>
          <w:tcPr>
            <w:tcW w:w="2831" w:type="dxa"/>
            <w:vMerge w:val="continue"/>
            <w:tcBorders>
              <w:top w:val="nil"/>
            </w:tcBorders>
          </w:tcPr>
          <w:p w14:paraId="7A919BD4">
            <w:pPr>
              <w:rPr>
                <w:sz w:val="2"/>
                <w:szCs w:val="2"/>
              </w:rPr>
            </w:pPr>
          </w:p>
        </w:tc>
        <w:tc>
          <w:tcPr>
            <w:tcW w:w="965" w:type="dxa"/>
            <w:vMerge w:val="continue"/>
            <w:tcBorders>
              <w:top w:val="nil"/>
            </w:tcBorders>
          </w:tcPr>
          <w:p w14:paraId="353BAEA8">
            <w:pPr>
              <w:rPr>
                <w:sz w:val="2"/>
                <w:szCs w:val="2"/>
              </w:rPr>
            </w:pPr>
          </w:p>
        </w:tc>
        <w:tc>
          <w:tcPr>
            <w:tcW w:w="965" w:type="dxa"/>
            <w:vMerge w:val="continue"/>
            <w:tcBorders>
              <w:top w:val="nil"/>
            </w:tcBorders>
          </w:tcPr>
          <w:p w14:paraId="53E3369C">
            <w:pPr>
              <w:rPr>
                <w:sz w:val="2"/>
                <w:szCs w:val="2"/>
              </w:rPr>
            </w:pPr>
          </w:p>
        </w:tc>
        <w:tc>
          <w:tcPr>
            <w:tcW w:w="2665" w:type="dxa"/>
            <w:vMerge w:val="continue"/>
            <w:tcBorders>
              <w:top w:val="nil"/>
            </w:tcBorders>
          </w:tcPr>
          <w:p w14:paraId="115210CC">
            <w:pPr>
              <w:rPr>
                <w:sz w:val="2"/>
                <w:szCs w:val="2"/>
              </w:rPr>
            </w:pPr>
          </w:p>
        </w:tc>
      </w:tr>
    </w:tbl>
    <w:p w14:paraId="392E66DD">
      <w:pPr>
        <w:spacing w:after="0"/>
        <w:rPr>
          <w:sz w:val="2"/>
          <w:szCs w:val="2"/>
        </w:rPr>
        <w:sectPr>
          <w:pgSz w:w="16840" w:h="11910" w:orient="landscape"/>
          <w:pgMar w:top="1340" w:right="1120" w:bottom="280" w:left="1580" w:header="720" w:footer="720" w:gutter="0"/>
          <w:cols w:space="720" w:num="1"/>
        </w:sectPr>
      </w:pPr>
    </w:p>
    <w:p w14:paraId="0CD5210E">
      <w:pPr>
        <w:pStyle w:val="4"/>
        <w:spacing w:before="1"/>
        <w:rPr>
          <w:rFonts w:ascii="方正楷体_GBK"/>
          <w:sz w:val="12"/>
        </w:rPr>
      </w:pPr>
      <w:r>
        <mc:AlternateContent>
          <mc:Choice Requires="wps">
            <w:drawing>
              <wp:anchor distT="0" distB="0" distL="114300" distR="114300" simplePos="0" relativeHeight="251663360" behindDoc="0" locked="0" layoutInCell="1" allowOverlap="1">
                <wp:simplePos x="0" y="0"/>
                <wp:positionH relativeFrom="page">
                  <wp:posOffset>779780</wp:posOffset>
                </wp:positionH>
                <wp:positionV relativeFrom="page">
                  <wp:posOffset>5756275</wp:posOffset>
                </wp:positionV>
                <wp:extent cx="203200" cy="7366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03200" cy="736600"/>
                        </a:xfrm>
                        <a:prstGeom prst="rect">
                          <a:avLst/>
                        </a:prstGeom>
                        <a:noFill/>
                        <a:ln>
                          <a:noFill/>
                        </a:ln>
                      </wps:spPr>
                      <wps:txbx>
                        <w:txbxContent>
                          <w:p w14:paraId="316DE74B">
                            <w:pPr>
                              <w:spacing w:before="0" w:line="320" w:lineRule="exact"/>
                              <w:ind w:left="20" w:right="0" w:firstLine="0"/>
                              <w:jc w:val="left"/>
                              <w:rPr>
                                <w:rFonts w:ascii="宋体" w:hAnsi="宋体"/>
                                <w:sz w:val="28"/>
                              </w:rPr>
                            </w:pPr>
                            <w:r>
                              <w:rPr>
                                <w:rFonts w:ascii="宋体" w:hAnsi="宋体"/>
                                <w:sz w:val="28"/>
                              </w:rPr>
                              <w:t xml:space="preserve">— 47 </w:t>
                            </w:r>
                            <w:r>
                              <w:rPr>
                                <w:rFonts w:ascii="宋体" w:hAnsi="宋体"/>
                                <w:spacing w:val="-10"/>
                                <w:sz w:val="28"/>
                              </w:rPr>
                              <w:t>—</w:t>
                            </w:r>
                          </w:p>
                        </w:txbxContent>
                      </wps:txbx>
                      <wps:bodyPr vert="vert" lIns="0" tIns="0" rIns="0" bIns="0" upright="1"/>
                    </wps:wsp>
                  </a:graphicData>
                </a:graphic>
              </wp:anchor>
            </w:drawing>
          </mc:Choice>
          <mc:Fallback>
            <w:pict>
              <v:shape id="_x0000_s1026" o:spid="_x0000_s1026" o:spt="202" type="#_x0000_t202" style="position:absolute;left:0pt;margin-left:61.4pt;margin-top:453.25pt;height:58pt;width:16pt;mso-position-horizontal-relative:page;mso-position-vertical-relative:page;z-index:251663360;mso-width-relative:page;mso-height-relative:page;" filled="f" stroked="f" coordsize="21600,21600" o:gfxdata="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XwJfF2wAAAAwBAAAPAAAAAAAAAAEAIAAAACIAAABkcnMvZG93bnJldi54&#10;bWxQSwECFAAUAAAACACHTuJAMcOy7b4BAAB/AwAADgAAAAAAAAABACAAAAAqAQAAZHJzL2Uyb0Rv&#10;Yy54bWxQSwUGAAAAAAYABgBZAQAAWgUAAAAA&#10;">
                <v:fill on="f" focussize="0,0"/>
                <v:stroke on="f"/>
                <v:imagedata o:title=""/>
                <o:lock v:ext="edit" aspectratio="f"/>
                <v:textbox inset="0mm,0mm,0mm,0mm" style="layout-flow:vertical;">
                  <w:txbxContent>
                    <w:p w14:paraId="316DE74B">
                      <w:pPr>
                        <w:spacing w:before="0" w:line="320" w:lineRule="exact"/>
                        <w:ind w:left="20" w:right="0" w:firstLine="0"/>
                        <w:jc w:val="left"/>
                        <w:rPr>
                          <w:rFonts w:ascii="宋体" w:hAnsi="宋体"/>
                          <w:sz w:val="28"/>
                        </w:rPr>
                      </w:pPr>
                      <w:r>
                        <w:rPr>
                          <w:rFonts w:ascii="宋体" w:hAnsi="宋体"/>
                          <w:sz w:val="28"/>
                        </w:rPr>
                        <w:t xml:space="preserve">— 47 </w:t>
                      </w:r>
                      <w:r>
                        <w:rPr>
                          <w:rFonts w:ascii="宋体" w:hAnsi="宋体"/>
                          <w:spacing w:val="-10"/>
                          <w:sz w:val="28"/>
                        </w:rPr>
                        <w:t>—</w:t>
                      </w:r>
                    </w:p>
                  </w:txbxContent>
                </v:textbox>
              </v:shape>
            </w:pict>
          </mc:Fallback>
        </mc:AlternateContent>
      </w:r>
    </w:p>
    <w:tbl>
      <w:tblPr>
        <w:tblStyle w:val="5"/>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6"/>
        <w:gridCol w:w="1292"/>
        <w:gridCol w:w="1418"/>
        <w:gridCol w:w="1289"/>
        <w:gridCol w:w="980"/>
        <w:gridCol w:w="965"/>
        <w:gridCol w:w="2831"/>
        <w:gridCol w:w="965"/>
        <w:gridCol w:w="965"/>
        <w:gridCol w:w="2665"/>
      </w:tblGrid>
      <w:tr w14:paraId="691C9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46" w:type="dxa"/>
            <w:vMerge w:val="restart"/>
          </w:tcPr>
          <w:p w14:paraId="07245041">
            <w:pPr>
              <w:pStyle w:val="7"/>
              <w:spacing w:before="3"/>
              <w:rPr>
                <w:rFonts w:ascii="方正楷体_GBK"/>
                <w:sz w:val="33"/>
              </w:rPr>
            </w:pPr>
          </w:p>
          <w:p w14:paraId="35D9C9DB">
            <w:pPr>
              <w:pStyle w:val="7"/>
              <w:ind w:left="62"/>
              <w:rPr>
                <w:rFonts w:ascii="方正黑体_GBK" w:eastAsia="方正黑体_GBK"/>
                <w:sz w:val="21"/>
              </w:rPr>
            </w:pPr>
            <w:r>
              <w:rPr>
                <w:rFonts w:ascii="方正黑体_GBK" w:eastAsia="方正黑体_GBK"/>
                <w:w w:val="95"/>
                <w:sz w:val="21"/>
              </w:rPr>
              <w:t>序</w:t>
            </w:r>
            <w:r>
              <w:rPr>
                <w:rFonts w:ascii="方正黑体_GBK" w:eastAsia="方正黑体_GBK"/>
                <w:spacing w:val="-10"/>
                <w:sz w:val="21"/>
              </w:rPr>
              <w:t>号</w:t>
            </w:r>
          </w:p>
        </w:tc>
        <w:tc>
          <w:tcPr>
            <w:tcW w:w="1292" w:type="dxa"/>
            <w:vMerge w:val="restart"/>
          </w:tcPr>
          <w:p w14:paraId="43A0F8B7">
            <w:pPr>
              <w:pStyle w:val="7"/>
              <w:spacing w:before="11"/>
              <w:rPr>
                <w:rFonts w:ascii="方正楷体_GBK"/>
                <w:sz w:val="24"/>
              </w:rPr>
            </w:pPr>
          </w:p>
          <w:p w14:paraId="36420185">
            <w:pPr>
              <w:pStyle w:val="7"/>
              <w:spacing w:line="218" w:lineRule="auto"/>
              <w:ind w:left="224" w:right="109" w:hanging="104"/>
              <w:rPr>
                <w:rFonts w:ascii="方正黑体_GBK" w:eastAsia="方正黑体_GBK"/>
                <w:sz w:val="21"/>
              </w:rPr>
            </w:pPr>
            <w:r>
              <w:rPr>
                <w:rFonts w:ascii="方正黑体_GBK" w:eastAsia="方正黑体_GBK"/>
                <w:spacing w:val="-2"/>
                <w:sz w:val="21"/>
              </w:rPr>
              <w:t>技术性服务</w:t>
            </w:r>
            <w:r>
              <w:rPr>
                <w:rFonts w:ascii="方正黑体_GBK" w:eastAsia="方正黑体_GBK"/>
                <w:spacing w:val="-4"/>
                <w:sz w:val="21"/>
              </w:rPr>
              <w:t>事项名称</w:t>
            </w:r>
          </w:p>
        </w:tc>
        <w:tc>
          <w:tcPr>
            <w:tcW w:w="4652" w:type="dxa"/>
            <w:gridSpan w:val="4"/>
          </w:tcPr>
          <w:p w14:paraId="34A507DC">
            <w:pPr>
              <w:pStyle w:val="7"/>
              <w:spacing w:before="52" w:line="324" w:lineRule="exact"/>
              <w:ind w:left="1486"/>
              <w:rPr>
                <w:rFonts w:ascii="方正黑体_GBK" w:eastAsia="方正黑体_GBK"/>
                <w:sz w:val="21"/>
              </w:rPr>
            </w:pPr>
            <w:r>
              <w:rPr>
                <w:rFonts w:ascii="方正黑体_GBK" w:eastAsia="方正黑体_GBK"/>
                <w:spacing w:val="-2"/>
                <w:w w:val="95"/>
                <w:sz w:val="21"/>
              </w:rPr>
              <w:t>涉及行政许可事项</w:t>
            </w:r>
          </w:p>
        </w:tc>
        <w:tc>
          <w:tcPr>
            <w:tcW w:w="2831" w:type="dxa"/>
            <w:vMerge w:val="restart"/>
          </w:tcPr>
          <w:p w14:paraId="7621ACED">
            <w:pPr>
              <w:pStyle w:val="7"/>
              <w:spacing w:before="3"/>
              <w:rPr>
                <w:rFonts w:ascii="方正楷体_GBK"/>
                <w:sz w:val="33"/>
              </w:rPr>
            </w:pPr>
          </w:p>
          <w:p w14:paraId="0E7BC6FF">
            <w:pPr>
              <w:pStyle w:val="7"/>
              <w:ind w:left="470"/>
              <w:rPr>
                <w:rFonts w:ascii="方正黑体_GBK" w:eastAsia="方正黑体_GBK"/>
                <w:sz w:val="21"/>
              </w:rPr>
            </w:pPr>
            <w:r>
              <w:rPr>
                <w:rFonts w:ascii="方正黑体_GBK" w:eastAsia="方正黑体_GBK"/>
                <w:spacing w:val="-2"/>
                <w:w w:val="95"/>
                <w:sz w:val="21"/>
              </w:rPr>
              <w:t>技术性服务设定依据</w:t>
            </w:r>
          </w:p>
        </w:tc>
        <w:tc>
          <w:tcPr>
            <w:tcW w:w="965" w:type="dxa"/>
            <w:vMerge w:val="restart"/>
          </w:tcPr>
          <w:p w14:paraId="79905F35">
            <w:pPr>
              <w:pStyle w:val="7"/>
              <w:spacing w:before="11"/>
              <w:rPr>
                <w:rFonts w:ascii="方正楷体_GBK"/>
                <w:sz w:val="24"/>
              </w:rPr>
            </w:pPr>
          </w:p>
          <w:p w14:paraId="7B4F0C2E">
            <w:pPr>
              <w:pStyle w:val="7"/>
              <w:spacing w:line="218" w:lineRule="auto"/>
              <w:ind w:left="272" w:right="54" w:hanging="212"/>
              <w:rPr>
                <w:rFonts w:ascii="方正黑体_GBK" w:eastAsia="方正黑体_GBK"/>
                <w:sz w:val="21"/>
              </w:rPr>
            </w:pPr>
            <w:r>
              <w:rPr>
                <w:rFonts w:ascii="方正黑体_GBK" w:eastAsia="方正黑体_GBK"/>
                <w:spacing w:val="-4"/>
                <w:sz w:val="21"/>
              </w:rPr>
              <w:t>中介服务</w:t>
            </w:r>
            <w:r>
              <w:rPr>
                <w:rFonts w:ascii="方正黑体_GBK" w:eastAsia="方正黑体_GBK"/>
                <w:spacing w:val="-6"/>
                <w:sz w:val="21"/>
              </w:rPr>
              <w:t>机构</w:t>
            </w:r>
          </w:p>
        </w:tc>
        <w:tc>
          <w:tcPr>
            <w:tcW w:w="965" w:type="dxa"/>
            <w:vMerge w:val="restart"/>
          </w:tcPr>
          <w:p w14:paraId="21732D95">
            <w:pPr>
              <w:pStyle w:val="7"/>
              <w:rPr>
                <w:rFonts w:ascii="方正楷体_GBK"/>
                <w:sz w:val="15"/>
              </w:rPr>
            </w:pPr>
          </w:p>
          <w:p w14:paraId="06CD27AF">
            <w:pPr>
              <w:pStyle w:val="7"/>
              <w:spacing w:line="218" w:lineRule="auto"/>
              <w:ind w:left="166" w:right="157"/>
              <w:jc w:val="both"/>
              <w:rPr>
                <w:rFonts w:ascii="方正黑体_GBK" w:eastAsia="方正黑体_GBK"/>
                <w:sz w:val="21"/>
              </w:rPr>
            </w:pPr>
            <w:r>
              <w:rPr>
                <w:rFonts w:ascii="方正黑体_GBK" w:eastAsia="方正黑体_GBK"/>
                <w:spacing w:val="-4"/>
                <w:sz w:val="21"/>
              </w:rPr>
              <w:t>技术性服务结</w:t>
            </w:r>
            <w:r>
              <w:rPr>
                <w:rFonts w:ascii="方正黑体_GBK" w:eastAsia="方正黑体_GBK"/>
                <w:spacing w:val="-4"/>
                <w:w w:val="95"/>
                <w:sz w:val="21"/>
              </w:rPr>
              <w:t>果要件</w:t>
            </w:r>
          </w:p>
        </w:tc>
        <w:tc>
          <w:tcPr>
            <w:tcW w:w="2665" w:type="dxa"/>
            <w:vMerge w:val="restart"/>
          </w:tcPr>
          <w:p w14:paraId="3EFADA61">
            <w:pPr>
              <w:pStyle w:val="7"/>
              <w:spacing w:before="3"/>
              <w:rPr>
                <w:rFonts w:ascii="方正楷体_GBK"/>
                <w:sz w:val="33"/>
              </w:rPr>
            </w:pPr>
          </w:p>
          <w:p w14:paraId="7A4F1F4E">
            <w:pPr>
              <w:pStyle w:val="7"/>
              <w:ind w:left="1110" w:right="1105"/>
              <w:jc w:val="center"/>
              <w:rPr>
                <w:rFonts w:ascii="方正黑体_GBK" w:eastAsia="方正黑体_GBK"/>
                <w:sz w:val="21"/>
              </w:rPr>
            </w:pPr>
            <w:r>
              <w:rPr>
                <w:rFonts w:ascii="方正黑体_GBK" w:eastAsia="方正黑体_GBK"/>
                <w:w w:val="95"/>
                <w:sz w:val="21"/>
              </w:rPr>
              <w:t>备</w:t>
            </w:r>
            <w:r>
              <w:rPr>
                <w:rFonts w:ascii="方正黑体_GBK" w:eastAsia="方正黑体_GBK"/>
                <w:spacing w:val="-10"/>
                <w:sz w:val="21"/>
              </w:rPr>
              <w:t>注</w:t>
            </w:r>
          </w:p>
        </w:tc>
      </w:tr>
      <w:tr w14:paraId="04458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546" w:type="dxa"/>
            <w:vMerge w:val="continue"/>
            <w:tcBorders>
              <w:top w:val="nil"/>
            </w:tcBorders>
          </w:tcPr>
          <w:p w14:paraId="52686E6F">
            <w:pPr>
              <w:rPr>
                <w:sz w:val="2"/>
                <w:szCs w:val="2"/>
              </w:rPr>
            </w:pPr>
          </w:p>
        </w:tc>
        <w:tc>
          <w:tcPr>
            <w:tcW w:w="1292" w:type="dxa"/>
            <w:vMerge w:val="continue"/>
            <w:tcBorders>
              <w:top w:val="nil"/>
            </w:tcBorders>
          </w:tcPr>
          <w:p w14:paraId="5971A3EF">
            <w:pPr>
              <w:rPr>
                <w:sz w:val="2"/>
                <w:szCs w:val="2"/>
              </w:rPr>
            </w:pPr>
          </w:p>
        </w:tc>
        <w:tc>
          <w:tcPr>
            <w:tcW w:w="1418" w:type="dxa"/>
          </w:tcPr>
          <w:p w14:paraId="7B5F9985">
            <w:pPr>
              <w:pStyle w:val="7"/>
              <w:spacing w:before="14"/>
              <w:rPr>
                <w:rFonts w:ascii="方正楷体_GBK"/>
                <w:sz w:val="19"/>
              </w:rPr>
            </w:pPr>
          </w:p>
          <w:p w14:paraId="690DB057">
            <w:pPr>
              <w:pStyle w:val="7"/>
              <w:spacing w:before="1"/>
              <w:ind w:left="288"/>
              <w:rPr>
                <w:rFonts w:ascii="方正黑体_GBK" w:eastAsia="方正黑体_GBK"/>
                <w:sz w:val="21"/>
              </w:rPr>
            </w:pPr>
            <w:r>
              <w:rPr>
                <w:rFonts w:ascii="方正黑体_GBK" w:eastAsia="方正黑体_GBK"/>
                <w:spacing w:val="-3"/>
                <w:w w:val="95"/>
                <w:sz w:val="21"/>
              </w:rPr>
              <w:t>主项名称</w:t>
            </w:r>
          </w:p>
        </w:tc>
        <w:tc>
          <w:tcPr>
            <w:tcW w:w="1289" w:type="dxa"/>
          </w:tcPr>
          <w:p w14:paraId="0EF196CB">
            <w:pPr>
              <w:pStyle w:val="7"/>
              <w:spacing w:before="14"/>
              <w:rPr>
                <w:rFonts w:ascii="方正楷体_GBK"/>
                <w:sz w:val="19"/>
              </w:rPr>
            </w:pPr>
          </w:p>
          <w:p w14:paraId="2A404A36">
            <w:pPr>
              <w:pStyle w:val="7"/>
              <w:spacing w:before="1"/>
              <w:ind w:left="224"/>
              <w:rPr>
                <w:rFonts w:ascii="方正黑体_GBK" w:eastAsia="方正黑体_GBK"/>
                <w:sz w:val="21"/>
              </w:rPr>
            </w:pPr>
            <w:r>
              <w:rPr>
                <w:rFonts w:ascii="方正黑体_GBK" w:eastAsia="方正黑体_GBK"/>
                <w:spacing w:val="-3"/>
                <w:w w:val="95"/>
                <w:sz w:val="21"/>
              </w:rPr>
              <w:t>子项名称</w:t>
            </w:r>
          </w:p>
        </w:tc>
        <w:tc>
          <w:tcPr>
            <w:tcW w:w="980" w:type="dxa"/>
          </w:tcPr>
          <w:p w14:paraId="12592279">
            <w:pPr>
              <w:pStyle w:val="7"/>
              <w:spacing w:line="300" w:lineRule="exact"/>
              <w:ind w:left="70" w:right="59"/>
              <w:jc w:val="both"/>
              <w:rPr>
                <w:rFonts w:ascii="方正黑体_GBK" w:eastAsia="方正黑体_GBK"/>
                <w:sz w:val="21"/>
              </w:rPr>
            </w:pPr>
            <w:r>
              <w:rPr>
                <w:rFonts w:ascii="方正黑体_GBK" w:eastAsia="方正黑体_GBK"/>
                <w:spacing w:val="-4"/>
                <w:sz w:val="21"/>
              </w:rPr>
              <w:t>省级审批指导（实</w:t>
            </w:r>
            <w:r>
              <w:rPr>
                <w:rFonts w:ascii="方正黑体_GBK" w:eastAsia="方正黑体_GBK"/>
                <w:w w:val="95"/>
                <w:sz w:val="21"/>
              </w:rPr>
              <w:t>施）</w:t>
            </w:r>
            <w:r>
              <w:rPr>
                <w:rFonts w:ascii="方正黑体_GBK" w:eastAsia="方正黑体_GBK"/>
                <w:spacing w:val="-5"/>
                <w:w w:val="95"/>
                <w:sz w:val="21"/>
              </w:rPr>
              <w:t>部门</w:t>
            </w:r>
          </w:p>
        </w:tc>
        <w:tc>
          <w:tcPr>
            <w:tcW w:w="965" w:type="dxa"/>
          </w:tcPr>
          <w:p w14:paraId="6036EF23">
            <w:pPr>
              <w:pStyle w:val="7"/>
              <w:spacing w:before="176" w:line="218" w:lineRule="auto"/>
              <w:ind w:left="271" w:right="263"/>
              <w:rPr>
                <w:rFonts w:ascii="方正黑体_GBK" w:eastAsia="方正黑体_GBK"/>
                <w:sz w:val="21"/>
              </w:rPr>
            </w:pPr>
            <w:r>
              <w:rPr>
                <w:rFonts w:ascii="方正黑体_GBK" w:eastAsia="方正黑体_GBK"/>
                <w:spacing w:val="-6"/>
                <w:sz w:val="21"/>
              </w:rPr>
              <w:t>行使</w:t>
            </w:r>
            <w:r>
              <w:rPr>
                <w:rFonts w:ascii="方正黑体_GBK" w:eastAsia="方正黑体_GBK"/>
                <w:spacing w:val="-5"/>
                <w:w w:val="95"/>
                <w:sz w:val="21"/>
              </w:rPr>
              <w:t>层级</w:t>
            </w:r>
          </w:p>
        </w:tc>
        <w:tc>
          <w:tcPr>
            <w:tcW w:w="2831" w:type="dxa"/>
            <w:vMerge w:val="continue"/>
            <w:tcBorders>
              <w:top w:val="nil"/>
            </w:tcBorders>
          </w:tcPr>
          <w:p w14:paraId="1AEE689C">
            <w:pPr>
              <w:rPr>
                <w:sz w:val="2"/>
                <w:szCs w:val="2"/>
              </w:rPr>
            </w:pPr>
          </w:p>
        </w:tc>
        <w:tc>
          <w:tcPr>
            <w:tcW w:w="965" w:type="dxa"/>
            <w:vMerge w:val="continue"/>
            <w:tcBorders>
              <w:top w:val="nil"/>
            </w:tcBorders>
          </w:tcPr>
          <w:p w14:paraId="6996B632">
            <w:pPr>
              <w:rPr>
                <w:sz w:val="2"/>
                <w:szCs w:val="2"/>
              </w:rPr>
            </w:pPr>
          </w:p>
        </w:tc>
        <w:tc>
          <w:tcPr>
            <w:tcW w:w="965" w:type="dxa"/>
            <w:vMerge w:val="continue"/>
            <w:tcBorders>
              <w:top w:val="nil"/>
            </w:tcBorders>
          </w:tcPr>
          <w:p w14:paraId="19D3B268">
            <w:pPr>
              <w:rPr>
                <w:sz w:val="2"/>
                <w:szCs w:val="2"/>
              </w:rPr>
            </w:pPr>
          </w:p>
        </w:tc>
        <w:tc>
          <w:tcPr>
            <w:tcW w:w="2665" w:type="dxa"/>
            <w:vMerge w:val="continue"/>
            <w:tcBorders>
              <w:top w:val="nil"/>
            </w:tcBorders>
          </w:tcPr>
          <w:p w14:paraId="242966BA">
            <w:pPr>
              <w:rPr>
                <w:sz w:val="2"/>
                <w:szCs w:val="2"/>
              </w:rPr>
            </w:pPr>
          </w:p>
        </w:tc>
      </w:tr>
      <w:tr w14:paraId="52B40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546" w:type="dxa"/>
            <w:vMerge w:val="restart"/>
          </w:tcPr>
          <w:p w14:paraId="5E818E5A">
            <w:pPr>
              <w:pStyle w:val="7"/>
              <w:rPr>
                <w:rFonts w:ascii="方正楷体_GBK"/>
                <w:sz w:val="20"/>
              </w:rPr>
            </w:pPr>
          </w:p>
          <w:p w14:paraId="4E7A6FB3">
            <w:pPr>
              <w:pStyle w:val="7"/>
              <w:rPr>
                <w:rFonts w:ascii="方正楷体_GBK"/>
                <w:sz w:val="20"/>
              </w:rPr>
            </w:pPr>
          </w:p>
          <w:p w14:paraId="3CA6E562">
            <w:pPr>
              <w:pStyle w:val="7"/>
              <w:rPr>
                <w:rFonts w:ascii="方正楷体_GBK"/>
                <w:sz w:val="20"/>
              </w:rPr>
            </w:pPr>
          </w:p>
          <w:p w14:paraId="7441F017">
            <w:pPr>
              <w:pStyle w:val="7"/>
              <w:rPr>
                <w:rFonts w:ascii="方正楷体_GBK"/>
                <w:sz w:val="20"/>
              </w:rPr>
            </w:pPr>
          </w:p>
          <w:p w14:paraId="234FD297">
            <w:pPr>
              <w:pStyle w:val="7"/>
              <w:rPr>
                <w:rFonts w:ascii="方正楷体_GBK"/>
                <w:sz w:val="20"/>
              </w:rPr>
            </w:pPr>
          </w:p>
          <w:p w14:paraId="7570C301">
            <w:pPr>
              <w:pStyle w:val="7"/>
              <w:rPr>
                <w:rFonts w:ascii="方正楷体_GBK"/>
                <w:sz w:val="20"/>
              </w:rPr>
            </w:pPr>
          </w:p>
          <w:p w14:paraId="48D883E3">
            <w:pPr>
              <w:pStyle w:val="7"/>
              <w:rPr>
                <w:rFonts w:ascii="方正楷体_GBK"/>
                <w:sz w:val="20"/>
              </w:rPr>
            </w:pPr>
          </w:p>
          <w:p w14:paraId="3662F812">
            <w:pPr>
              <w:pStyle w:val="7"/>
              <w:rPr>
                <w:rFonts w:ascii="方正楷体_GBK"/>
                <w:sz w:val="20"/>
              </w:rPr>
            </w:pPr>
          </w:p>
          <w:p w14:paraId="53DC87F0">
            <w:pPr>
              <w:pStyle w:val="7"/>
              <w:rPr>
                <w:rFonts w:ascii="方正楷体_GBK"/>
                <w:sz w:val="20"/>
              </w:rPr>
            </w:pPr>
          </w:p>
          <w:p w14:paraId="47437FE9">
            <w:pPr>
              <w:pStyle w:val="7"/>
              <w:rPr>
                <w:rFonts w:ascii="方正楷体_GBK"/>
                <w:sz w:val="20"/>
              </w:rPr>
            </w:pPr>
          </w:p>
          <w:p w14:paraId="5C611F1B">
            <w:pPr>
              <w:pStyle w:val="7"/>
              <w:rPr>
                <w:rFonts w:ascii="方正楷体_GBK"/>
                <w:sz w:val="20"/>
              </w:rPr>
            </w:pPr>
          </w:p>
          <w:p w14:paraId="26D113BE">
            <w:pPr>
              <w:pStyle w:val="7"/>
              <w:spacing w:before="3"/>
              <w:rPr>
                <w:rFonts w:ascii="方正楷体_GBK"/>
                <w:sz w:val="13"/>
              </w:rPr>
            </w:pPr>
          </w:p>
          <w:p w14:paraId="2E7C4C62">
            <w:pPr>
              <w:pStyle w:val="7"/>
              <w:ind w:left="168"/>
              <w:rPr>
                <w:rFonts w:ascii="宋体"/>
                <w:sz w:val="21"/>
              </w:rPr>
            </w:pPr>
            <w:r>
              <w:rPr>
                <w:rFonts w:ascii="宋体"/>
                <w:spacing w:val="-5"/>
                <w:sz w:val="21"/>
              </w:rPr>
              <w:t>20</w:t>
            </w:r>
          </w:p>
        </w:tc>
        <w:tc>
          <w:tcPr>
            <w:tcW w:w="1292" w:type="dxa"/>
            <w:vMerge w:val="restart"/>
          </w:tcPr>
          <w:p w14:paraId="5D94BA7A">
            <w:pPr>
              <w:pStyle w:val="7"/>
              <w:rPr>
                <w:rFonts w:ascii="方正楷体_GBK"/>
                <w:sz w:val="24"/>
              </w:rPr>
            </w:pPr>
          </w:p>
          <w:p w14:paraId="51500700">
            <w:pPr>
              <w:pStyle w:val="7"/>
              <w:rPr>
                <w:rFonts w:ascii="方正楷体_GBK"/>
                <w:sz w:val="24"/>
              </w:rPr>
            </w:pPr>
          </w:p>
          <w:p w14:paraId="6780AAD3">
            <w:pPr>
              <w:pStyle w:val="7"/>
              <w:rPr>
                <w:rFonts w:ascii="方正楷体_GBK"/>
                <w:sz w:val="24"/>
              </w:rPr>
            </w:pPr>
          </w:p>
          <w:p w14:paraId="1763B2DB">
            <w:pPr>
              <w:pStyle w:val="7"/>
              <w:rPr>
                <w:rFonts w:ascii="方正楷体_GBK"/>
                <w:sz w:val="24"/>
              </w:rPr>
            </w:pPr>
          </w:p>
          <w:p w14:paraId="0001352E">
            <w:pPr>
              <w:pStyle w:val="7"/>
              <w:rPr>
                <w:rFonts w:ascii="方正楷体_GBK"/>
                <w:sz w:val="24"/>
              </w:rPr>
            </w:pPr>
          </w:p>
          <w:p w14:paraId="2B11DEC6">
            <w:pPr>
              <w:pStyle w:val="7"/>
              <w:rPr>
                <w:rFonts w:ascii="方正楷体_GBK"/>
                <w:sz w:val="24"/>
              </w:rPr>
            </w:pPr>
          </w:p>
          <w:p w14:paraId="3D7A39BE">
            <w:pPr>
              <w:pStyle w:val="7"/>
              <w:rPr>
                <w:rFonts w:ascii="方正楷体_GBK"/>
                <w:sz w:val="24"/>
              </w:rPr>
            </w:pPr>
          </w:p>
          <w:p w14:paraId="650A650E">
            <w:pPr>
              <w:pStyle w:val="7"/>
              <w:rPr>
                <w:rFonts w:ascii="方正楷体_GBK"/>
                <w:sz w:val="24"/>
              </w:rPr>
            </w:pPr>
          </w:p>
          <w:p w14:paraId="03AA9F59">
            <w:pPr>
              <w:pStyle w:val="7"/>
              <w:spacing w:before="12"/>
              <w:rPr>
                <w:rFonts w:ascii="方正楷体_GBK"/>
                <w:sz w:val="21"/>
              </w:rPr>
            </w:pPr>
          </w:p>
          <w:p w14:paraId="61F36A53">
            <w:pPr>
              <w:pStyle w:val="7"/>
              <w:spacing w:line="213" w:lineRule="auto"/>
              <w:ind w:left="56" w:right="47"/>
              <w:jc w:val="both"/>
              <w:rPr>
                <w:sz w:val="21"/>
              </w:rPr>
            </w:pPr>
            <w:r>
              <w:rPr>
                <w:spacing w:val="29"/>
                <w:sz w:val="21"/>
              </w:rPr>
              <w:t>道路</w:t>
            </w:r>
            <w:r>
              <w:rPr>
                <w:spacing w:val="19"/>
                <w:sz w:val="21"/>
              </w:rPr>
              <w:t>运输车</w:t>
            </w:r>
            <w:r>
              <w:rPr>
                <w:spacing w:val="29"/>
                <w:sz w:val="21"/>
              </w:rPr>
              <w:t>辆燃</w:t>
            </w:r>
            <w:r>
              <w:rPr>
                <w:spacing w:val="19"/>
                <w:sz w:val="21"/>
              </w:rPr>
              <w:t>料消耗</w:t>
            </w:r>
            <w:r>
              <w:rPr>
                <w:spacing w:val="-4"/>
                <w:sz w:val="21"/>
              </w:rPr>
              <w:t>量核查</w:t>
            </w:r>
          </w:p>
        </w:tc>
        <w:tc>
          <w:tcPr>
            <w:tcW w:w="1418" w:type="dxa"/>
          </w:tcPr>
          <w:p w14:paraId="2BB4165A">
            <w:pPr>
              <w:pStyle w:val="7"/>
              <w:spacing w:before="33" w:line="300" w:lineRule="exact"/>
              <w:ind w:left="55" w:right="46"/>
              <w:jc w:val="both"/>
              <w:rPr>
                <w:sz w:val="21"/>
              </w:rPr>
            </w:pPr>
            <w:r>
              <w:rPr>
                <w:sz w:val="21"/>
              </w:rPr>
              <w:t>道路旅客运输及客运站经营</w:t>
            </w:r>
            <w:r>
              <w:rPr>
                <w:spacing w:val="-6"/>
                <w:sz w:val="21"/>
              </w:rPr>
              <w:t>许可</w:t>
            </w:r>
          </w:p>
        </w:tc>
        <w:tc>
          <w:tcPr>
            <w:tcW w:w="1289" w:type="dxa"/>
          </w:tcPr>
          <w:p w14:paraId="4519D473">
            <w:pPr>
              <w:pStyle w:val="7"/>
              <w:spacing w:before="213" w:line="213" w:lineRule="auto"/>
              <w:ind w:left="56" w:right="46"/>
              <w:rPr>
                <w:sz w:val="21"/>
              </w:rPr>
            </w:pPr>
            <w:r>
              <w:rPr>
                <w:spacing w:val="23"/>
                <w:sz w:val="21"/>
              </w:rPr>
              <w:t>道路旅客运</w:t>
            </w:r>
            <w:r>
              <w:rPr>
                <w:spacing w:val="-2"/>
                <w:sz w:val="21"/>
              </w:rPr>
              <w:t>输经营许可</w:t>
            </w:r>
          </w:p>
        </w:tc>
        <w:tc>
          <w:tcPr>
            <w:tcW w:w="980" w:type="dxa"/>
          </w:tcPr>
          <w:p w14:paraId="065B8499">
            <w:pPr>
              <w:pStyle w:val="7"/>
              <w:spacing w:before="213" w:line="213" w:lineRule="auto"/>
              <w:ind w:left="173" w:right="165"/>
              <w:rPr>
                <w:sz w:val="21"/>
              </w:rPr>
            </w:pPr>
            <w:r>
              <w:rPr>
                <w:spacing w:val="-4"/>
                <w:sz w:val="21"/>
              </w:rPr>
              <w:t>省交通</w:t>
            </w:r>
            <w:r>
              <w:rPr>
                <w:spacing w:val="-4"/>
                <w:w w:val="95"/>
                <w:sz w:val="21"/>
              </w:rPr>
              <w:t>运输厅</w:t>
            </w:r>
          </w:p>
        </w:tc>
        <w:tc>
          <w:tcPr>
            <w:tcW w:w="965" w:type="dxa"/>
          </w:tcPr>
          <w:p w14:paraId="5DBB365A">
            <w:pPr>
              <w:pStyle w:val="7"/>
              <w:spacing w:before="14"/>
              <w:rPr>
                <w:rFonts w:ascii="方正楷体_GBK"/>
                <w:sz w:val="21"/>
              </w:rPr>
            </w:pPr>
          </w:p>
          <w:p w14:paraId="4D6216AA">
            <w:pPr>
              <w:pStyle w:val="7"/>
              <w:spacing w:before="1"/>
              <w:ind w:left="57" w:right="52"/>
              <w:jc w:val="center"/>
              <w:rPr>
                <w:sz w:val="21"/>
              </w:rPr>
            </w:pPr>
            <w:r>
              <w:rPr>
                <w:spacing w:val="-4"/>
                <w:w w:val="95"/>
                <w:sz w:val="21"/>
              </w:rPr>
              <w:t>州、县</w:t>
            </w:r>
          </w:p>
        </w:tc>
        <w:tc>
          <w:tcPr>
            <w:tcW w:w="2831" w:type="dxa"/>
            <w:vMerge w:val="restart"/>
          </w:tcPr>
          <w:p w14:paraId="26DE4FC8">
            <w:pPr>
              <w:pStyle w:val="7"/>
              <w:rPr>
                <w:rFonts w:ascii="方正楷体_GBK"/>
                <w:sz w:val="24"/>
              </w:rPr>
            </w:pPr>
          </w:p>
          <w:p w14:paraId="3A1A6821">
            <w:pPr>
              <w:pStyle w:val="7"/>
              <w:rPr>
                <w:rFonts w:ascii="方正楷体_GBK"/>
                <w:sz w:val="24"/>
              </w:rPr>
            </w:pPr>
          </w:p>
          <w:p w14:paraId="3B876115">
            <w:pPr>
              <w:pStyle w:val="7"/>
              <w:rPr>
                <w:rFonts w:ascii="方正楷体_GBK"/>
                <w:sz w:val="24"/>
              </w:rPr>
            </w:pPr>
          </w:p>
          <w:p w14:paraId="666554F8">
            <w:pPr>
              <w:pStyle w:val="7"/>
              <w:rPr>
                <w:rFonts w:ascii="方正楷体_GBK"/>
                <w:sz w:val="24"/>
              </w:rPr>
            </w:pPr>
          </w:p>
          <w:p w14:paraId="5EB79916">
            <w:pPr>
              <w:pStyle w:val="7"/>
              <w:rPr>
                <w:rFonts w:ascii="方正楷体_GBK"/>
                <w:sz w:val="24"/>
              </w:rPr>
            </w:pPr>
          </w:p>
          <w:p w14:paraId="160E2C9C">
            <w:pPr>
              <w:pStyle w:val="7"/>
              <w:spacing w:before="2"/>
              <w:rPr>
                <w:rFonts w:ascii="方正楷体_GBK"/>
                <w:sz w:val="25"/>
              </w:rPr>
            </w:pPr>
          </w:p>
          <w:p w14:paraId="34D91A07">
            <w:pPr>
              <w:pStyle w:val="7"/>
              <w:spacing w:line="213" w:lineRule="auto"/>
              <w:ind w:left="57" w:right="44"/>
              <w:rPr>
                <w:sz w:val="21"/>
              </w:rPr>
            </w:pPr>
            <w:r>
              <w:rPr>
                <w:spacing w:val="17"/>
                <w:sz w:val="21"/>
              </w:rPr>
              <w:t>《中华人民共和国道路运</w:t>
            </w:r>
            <w:r>
              <w:rPr>
                <w:sz w:val="21"/>
              </w:rPr>
              <w:t>输</w:t>
            </w:r>
            <w:r>
              <w:rPr>
                <w:spacing w:val="-4"/>
                <w:sz w:val="21"/>
              </w:rPr>
              <w:t>条例》</w:t>
            </w:r>
          </w:p>
          <w:p w14:paraId="3BF2DDB2">
            <w:pPr>
              <w:pStyle w:val="7"/>
              <w:spacing w:line="213" w:lineRule="auto"/>
              <w:ind w:left="57" w:right="44"/>
              <w:rPr>
                <w:sz w:val="21"/>
              </w:rPr>
            </w:pPr>
            <w:r>
              <w:rPr>
                <w:spacing w:val="17"/>
                <w:sz w:val="21"/>
              </w:rPr>
              <w:t>《道路运输车辆技术管理</w:t>
            </w:r>
            <w:r>
              <w:rPr>
                <w:sz w:val="21"/>
              </w:rPr>
              <w:t>规</w:t>
            </w:r>
            <w:r>
              <w:rPr>
                <w:spacing w:val="5"/>
                <w:w w:val="95"/>
                <w:sz w:val="21"/>
              </w:rPr>
              <w:t>定》</w:t>
            </w:r>
            <w:r>
              <w:rPr>
                <w:w w:val="95"/>
                <w:sz w:val="21"/>
              </w:rPr>
              <w:t>（交</w:t>
            </w:r>
            <w:r>
              <w:rPr>
                <w:spacing w:val="4"/>
                <w:w w:val="95"/>
                <w:sz w:val="21"/>
              </w:rPr>
              <w:t>通运输部令</w:t>
            </w:r>
            <w:r>
              <w:rPr>
                <w:spacing w:val="40"/>
                <w:sz w:val="21"/>
              </w:rPr>
              <w:t xml:space="preserve"> </w:t>
            </w:r>
            <w:r>
              <w:rPr>
                <w:rFonts w:ascii="宋体" w:eastAsia="宋体"/>
                <w:w w:val="95"/>
                <w:sz w:val="21"/>
              </w:rPr>
              <w:t>2016</w:t>
            </w:r>
            <w:r>
              <w:rPr>
                <w:rFonts w:ascii="宋体" w:eastAsia="宋体"/>
                <w:spacing w:val="21"/>
                <w:sz w:val="21"/>
              </w:rPr>
              <w:t xml:space="preserve"> </w:t>
            </w:r>
            <w:r>
              <w:rPr>
                <w:spacing w:val="-10"/>
                <w:w w:val="95"/>
                <w:sz w:val="21"/>
              </w:rPr>
              <w:t>年</w:t>
            </w:r>
          </w:p>
          <w:p w14:paraId="0ED6D345">
            <w:pPr>
              <w:pStyle w:val="7"/>
              <w:spacing w:line="291" w:lineRule="exact"/>
              <w:ind w:left="57"/>
              <w:rPr>
                <w:sz w:val="21"/>
              </w:rPr>
            </w:pPr>
            <w:r>
              <w:rPr>
                <w:w w:val="95"/>
                <w:sz w:val="21"/>
              </w:rPr>
              <w:t>第</w:t>
            </w:r>
            <w:r>
              <w:rPr>
                <w:spacing w:val="12"/>
                <w:sz w:val="21"/>
              </w:rPr>
              <w:t xml:space="preserve"> </w:t>
            </w:r>
            <w:r>
              <w:rPr>
                <w:rFonts w:ascii="宋体" w:eastAsia="宋体"/>
                <w:w w:val="95"/>
                <w:sz w:val="21"/>
              </w:rPr>
              <w:t>1</w:t>
            </w:r>
            <w:r>
              <w:rPr>
                <w:rFonts w:ascii="宋体" w:eastAsia="宋体"/>
                <w:spacing w:val="9"/>
                <w:sz w:val="21"/>
              </w:rPr>
              <w:t xml:space="preserve"> </w:t>
            </w:r>
            <w:r>
              <w:rPr>
                <w:spacing w:val="19"/>
                <w:w w:val="95"/>
                <w:sz w:val="21"/>
              </w:rPr>
              <w:t>号发布</w:t>
            </w:r>
            <w:r>
              <w:rPr>
                <w:spacing w:val="-31"/>
                <w:w w:val="95"/>
                <w:sz w:val="21"/>
              </w:rPr>
              <w:t xml:space="preserve">， </w:t>
            </w:r>
            <w:r>
              <w:rPr>
                <w:spacing w:val="19"/>
                <w:w w:val="95"/>
                <w:sz w:val="21"/>
              </w:rPr>
              <w:t>交通运输部</w:t>
            </w:r>
            <w:r>
              <w:rPr>
                <w:spacing w:val="-10"/>
                <w:w w:val="95"/>
                <w:sz w:val="21"/>
              </w:rPr>
              <w:t>令</w:t>
            </w:r>
          </w:p>
          <w:p w14:paraId="1EC78723">
            <w:pPr>
              <w:pStyle w:val="7"/>
              <w:spacing w:line="300" w:lineRule="exact"/>
              <w:ind w:left="57"/>
              <w:rPr>
                <w:sz w:val="21"/>
              </w:rPr>
            </w:pPr>
            <w:r>
              <w:rPr>
                <w:rFonts w:ascii="宋体" w:eastAsia="宋体"/>
                <w:w w:val="95"/>
                <w:sz w:val="21"/>
              </w:rPr>
              <w:t>2019</w:t>
            </w:r>
            <w:r>
              <w:rPr>
                <w:rFonts w:ascii="宋体" w:eastAsia="宋体"/>
                <w:spacing w:val="-28"/>
                <w:w w:val="95"/>
                <w:sz w:val="21"/>
              </w:rPr>
              <w:t xml:space="preserve"> </w:t>
            </w:r>
            <w:r>
              <w:rPr>
                <w:spacing w:val="-4"/>
                <w:w w:val="95"/>
                <w:sz w:val="21"/>
              </w:rPr>
              <w:t xml:space="preserve">年第 </w:t>
            </w:r>
            <w:r>
              <w:rPr>
                <w:rFonts w:ascii="宋体" w:eastAsia="宋体"/>
                <w:w w:val="95"/>
                <w:sz w:val="21"/>
              </w:rPr>
              <w:t>19</w:t>
            </w:r>
            <w:r>
              <w:rPr>
                <w:rFonts w:ascii="宋体" w:eastAsia="宋体"/>
                <w:spacing w:val="-24"/>
                <w:w w:val="95"/>
                <w:sz w:val="21"/>
              </w:rPr>
              <w:t xml:space="preserve"> </w:t>
            </w:r>
            <w:r>
              <w:rPr>
                <w:w w:val="95"/>
                <w:sz w:val="21"/>
              </w:rPr>
              <w:t>号修正</w:t>
            </w:r>
            <w:r>
              <w:rPr>
                <w:spacing w:val="-10"/>
                <w:w w:val="95"/>
                <w:sz w:val="21"/>
              </w:rPr>
              <w:t>）</w:t>
            </w:r>
          </w:p>
          <w:p w14:paraId="55DA28A4">
            <w:pPr>
              <w:pStyle w:val="7"/>
              <w:spacing w:before="5" w:line="213" w:lineRule="auto"/>
              <w:ind w:left="57" w:right="32"/>
              <w:jc w:val="both"/>
              <w:rPr>
                <w:sz w:val="21"/>
              </w:rPr>
            </w:pPr>
            <w:r>
              <w:rPr>
                <w:spacing w:val="-2"/>
                <w:sz w:val="21"/>
              </w:rPr>
              <w:t>《交通运输部关于印发〈道路运输达标车辆核查工作规范〉的通知》（交办运〔</w:t>
            </w:r>
            <w:r>
              <w:rPr>
                <w:rFonts w:ascii="宋体" w:eastAsia="宋体"/>
                <w:spacing w:val="-2"/>
                <w:sz w:val="21"/>
              </w:rPr>
              <w:t>2021</w:t>
            </w:r>
            <w:r>
              <w:rPr>
                <w:spacing w:val="-2"/>
                <w:sz w:val="21"/>
              </w:rPr>
              <w:t>〕</w:t>
            </w:r>
            <w:r>
              <w:rPr>
                <w:rFonts w:ascii="宋体" w:eastAsia="宋体"/>
                <w:spacing w:val="-2"/>
                <w:sz w:val="21"/>
              </w:rPr>
              <w:t>4</w:t>
            </w:r>
            <w:r>
              <w:rPr>
                <w:spacing w:val="-6"/>
                <w:sz w:val="21"/>
              </w:rPr>
              <w:t>号）</w:t>
            </w:r>
          </w:p>
        </w:tc>
        <w:tc>
          <w:tcPr>
            <w:tcW w:w="965" w:type="dxa"/>
            <w:vMerge w:val="restart"/>
          </w:tcPr>
          <w:p w14:paraId="3F167654">
            <w:pPr>
              <w:pStyle w:val="7"/>
              <w:rPr>
                <w:rFonts w:ascii="方正楷体_GBK"/>
                <w:sz w:val="24"/>
              </w:rPr>
            </w:pPr>
          </w:p>
          <w:p w14:paraId="3443542F">
            <w:pPr>
              <w:pStyle w:val="7"/>
              <w:rPr>
                <w:rFonts w:ascii="方正楷体_GBK"/>
                <w:sz w:val="24"/>
              </w:rPr>
            </w:pPr>
          </w:p>
          <w:p w14:paraId="729EDD6A">
            <w:pPr>
              <w:pStyle w:val="7"/>
              <w:rPr>
                <w:rFonts w:ascii="方正楷体_GBK"/>
                <w:sz w:val="24"/>
              </w:rPr>
            </w:pPr>
          </w:p>
          <w:p w14:paraId="12A55982">
            <w:pPr>
              <w:pStyle w:val="7"/>
              <w:rPr>
                <w:rFonts w:ascii="方正楷体_GBK"/>
                <w:sz w:val="24"/>
              </w:rPr>
            </w:pPr>
          </w:p>
          <w:p w14:paraId="4BCA46FC">
            <w:pPr>
              <w:pStyle w:val="7"/>
              <w:rPr>
                <w:rFonts w:ascii="方正楷体_GBK"/>
                <w:sz w:val="24"/>
              </w:rPr>
            </w:pPr>
          </w:p>
          <w:p w14:paraId="2D068243">
            <w:pPr>
              <w:pStyle w:val="7"/>
              <w:rPr>
                <w:rFonts w:ascii="方正楷体_GBK"/>
                <w:sz w:val="24"/>
              </w:rPr>
            </w:pPr>
          </w:p>
          <w:p w14:paraId="6521C4C9">
            <w:pPr>
              <w:pStyle w:val="7"/>
              <w:rPr>
                <w:rFonts w:ascii="方正楷体_GBK"/>
                <w:sz w:val="24"/>
              </w:rPr>
            </w:pPr>
          </w:p>
          <w:p w14:paraId="279A8201">
            <w:pPr>
              <w:pStyle w:val="7"/>
              <w:rPr>
                <w:rFonts w:ascii="方正楷体_GBK"/>
                <w:sz w:val="24"/>
              </w:rPr>
            </w:pPr>
          </w:p>
          <w:p w14:paraId="289168AC">
            <w:pPr>
              <w:pStyle w:val="7"/>
              <w:spacing w:before="12"/>
              <w:rPr>
                <w:rFonts w:ascii="方正楷体_GBK"/>
                <w:sz w:val="21"/>
              </w:rPr>
            </w:pPr>
          </w:p>
          <w:p w14:paraId="0733A21B">
            <w:pPr>
              <w:pStyle w:val="7"/>
              <w:spacing w:line="213" w:lineRule="auto"/>
              <w:ind w:left="56" w:right="47"/>
              <w:jc w:val="both"/>
              <w:rPr>
                <w:sz w:val="21"/>
              </w:rPr>
            </w:pPr>
            <w:r>
              <w:rPr>
                <w:spacing w:val="-4"/>
                <w:sz w:val="21"/>
              </w:rPr>
              <w:t>机动车综合性能检测机构</w:t>
            </w:r>
          </w:p>
        </w:tc>
        <w:tc>
          <w:tcPr>
            <w:tcW w:w="965" w:type="dxa"/>
            <w:vMerge w:val="restart"/>
          </w:tcPr>
          <w:p w14:paraId="14969B6C">
            <w:pPr>
              <w:pStyle w:val="7"/>
              <w:rPr>
                <w:rFonts w:ascii="方正楷体_GBK"/>
                <w:sz w:val="24"/>
              </w:rPr>
            </w:pPr>
          </w:p>
          <w:p w14:paraId="75FB2714">
            <w:pPr>
              <w:pStyle w:val="7"/>
              <w:rPr>
                <w:rFonts w:ascii="方正楷体_GBK"/>
                <w:sz w:val="24"/>
              </w:rPr>
            </w:pPr>
          </w:p>
          <w:p w14:paraId="4B19F6B7">
            <w:pPr>
              <w:pStyle w:val="7"/>
              <w:rPr>
                <w:rFonts w:ascii="方正楷体_GBK"/>
                <w:sz w:val="24"/>
              </w:rPr>
            </w:pPr>
          </w:p>
          <w:p w14:paraId="1621084C">
            <w:pPr>
              <w:pStyle w:val="7"/>
              <w:rPr>
                <w:rFonts w:ascii="方正楷体_GBK"/>
                <w:sz w:val="24"/>
              </w:rPr>
            </w:pPr>
          </w:p>
          <w:p w14:paraId="66ABED0F">
            <w:pPr>
              <w:pStyle w:val="7"/>
              <w:rPr>
                <w:rFonts w:ascii="方正楷体_GBK"/>
                <w:sz w:val="24"/>
              </w:rPr>
            </w:pPr>
          </w:p>
          <w:p w14:paraId="394320B9">
            <w:pPr>
              <w:pStyle w:val="7"/>
              <w:rPr>
                <w:rFonts w:ascii="方正楷体_GBK"/>
                <w:sz w:val="35"/>
              </w:rPr>
            </w:pPr>
          </w:p>
          <w:p w14:paraId="46F5825C">
            <w:pPr>
              <w:pStyle w:val="7"/>
              <w:spacing w:line="213" w:lineRule="auto"/>
              <w:ind w:left="55" w:right="-58"/>
              <w:rPr>
                <w:sz w:val="21"/>
              </w:rPr>
            </w:pPr>
            <w:r>
              <w:rPr>
                <w:spacing w:val="-4"/>
                <w:sz w:val="21"/>
              </w:rPr>
              <w:t xml:space="preserve">道路运输达标车辆核查记录 </w:t>
            </w:r>
            <w:r>
              <w:rPr>
                <w:spacing w:val="-92"/>
                <w:sz w:val="21"/>
              </w:rPr>
              <w:t>表</w:t>
            </w:r>
            <w:r>
              <w:rPr>
                <w:spacing w:val="-4"/>
                <w:sz w:val="21"/>
              </w:rPr>
              <w:t>（客车、乘用车、</w:t>
            </w:r>
            <w:r>
              <w:rPr>
                <w:sz w:val="21"/>
              </w:rPr>
              <w:t>载 货 汽</w:t>
            </w:r>
            <w:r>
              <w:rPr>
                <w:spacing w:val="-4"/>
                <w:sz w:val="21"/>
              </w:rPr>
              <w:t>车、牵引车辆、挂</w:t>
            </w:r>
            <w:r>
              <w:rPr>
                <w:spacing w:val="-6"/>
                <w:sz w:val="21"/>
              </w:rPr>
              <w:t>车）</w:t>
            </w:r>
          </w:p>
        </w:tc>
        <w:tc>
          <w:tcPr>
            <w:tcW w:w="2665" w:type="dxa"/>
            <w:vMerge w:val="restart"/>
          </w:tcPr>
          <w:p w14:paraId="70A20ABC">
            <w:pPr>
              <w:pStyle w:val="7"/>
              <w:rPr>
                <w:rFonts w:ascii="方正楷体_GBK"/>
                <w:sz w:val="24"/>
              </w:rPr>
            </w:pPr>
          </w:p>
          <w:p w14:paraId="23D9BE8F">
            <w:pPr>
              <w:pStyle w:val="7"/>
              <w:rPr>
                <w:rFonts w:ascii="方正楷体_GBK"/>
                <w:sz w:val="24"/>
              </w:rPr>
            </w:pPr>
          </w:p>
          <w:p w14:paraId="4B0DB8E0">
            <w:pPr>
              <w:pStyle w:val="7"/>
              <w:rPr>
                <w:rFonts w:ascii="方正楷体_GBK"/>
                <w:sz w:val="24"/>
              </w:rPr>
            </w:pPr>
          </w:p>
          <w:p w14:paraId="1830C19D">
            <w:pPr>
              <w:pStyle w:val="7"/>
              <w:rPr>
                <w:rFonts w:ascii="方正楷体_GBK"/>
                <w:sz w:val="24"/>
              </w:rPr>
            </w:pPr>
          </w:p>
          <w:p w14:paraId="0AB67318">
            <w:pPr>
              <w:pStyle w:val="7"/>
              <w:rPr>
                <w:rFonts w:ascii="方正楷体_GBK"/>
                <w:sz w:val="24"/>
              </w:rPr>
            </w:pPr>
          </w:p>
          <w:p w14:paraId="203E1797">
            <w:pPr>
              <w:pStyle w:val="7"/>
              <w:rPr>
                <w:rFonts w:ascii="方正楷体_GBK"/>
                <w:sz w:val="24"/>
              </w:rPr>
            </w:pPr>
          </w:p>
          <w:p w14:paraId="756F87BB">
            <w:pPr>
              <w:pStyle w:val="7"/>
              <w:rPr>
                <w:rFonts w:ascii="方正楷体_GBK"/>
                <w:sz w:val="24"/>
              </w:rPr>
            </w:pPr>
          </w:p>
          <w:p w14:paraId="4555115D">
            <w:pPr>
              <w:pStyle w:val="7"/>
              <w:spacing w:before="3"/>
              <w:rPr>
                <w:rFonts w:ascii="方正楷体_GBK"/>
                <w:sz w:val="26"/>
              </w:rPr>
            </w:pPr>
          </w:p>
          <w:p w14:paraId="7B5E5033">
            <w:pPr>
              <w:pStyle w:val="7"/>
              <w:spacing w:line="213" w:lineRule="auto"/>
              <w:ind w:left="55" w:right="48"/>
              <w:jc w:val="both"/>
              <w:rPr>
                <w:sz w:val="21"/>
              </w:rPr>
            </w:pPr>
            <w:r>
              <w:rPr>
                <w:spacing w:val="-2"/>
                <w:sz w:val="21"/>
              </w:rPr>
              <w:t>由审批部门通过竞争性方式选择中介服务机构开展车辆燃料消耗量核查工作，并自行承担服务费用，不得转嫁给申请人承担。</w:t>
            </w:r>
          </w:p>
        </w:tc>
      </w:tr>
      <w:tr w14:paraId="25DA4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46" w:type="dxa"/>
            <w:vMerge w:val="continue"/>
            <w:tcBorders>
              <w:top w:val="nil"/>
            </w:tcBorders>
          </w:tcPr>
          <w:p w14:paraId="5FD1B102">
            <w:pPr>
              <w:rPr>
                <w:sz w:val="2"/>
                <w:szCs w:val="2"/>
              </w:rPr>
            </w:pPr>
          </w:p>
        </w:tc>
        <w:tc>
          <w:tcPr>
            <w:tcW w:w="1292" w:type="dxa"/>
            <w:vMerge w:val="continue"/>
            <w:tcBorders>
              <w:top w:val="nil"/>
            </w:tcBorders>
          </w:tcPr>
          <w:p w14:paraId="3DB4DCCA">
            <w:pPr>
              <w:rPr>
                <w:sz w:val="2"/>
                <w:szCs w:val="2"/>
              </w:rPr>
            </w:pPr>
          </w:p>
        </w:tc>
        <w:tc>
          <w:tcPr>
            <w:tcW w:w="1418" w:type="dxa"/>
            <w:vMerge w:val="restart"/>
          </w:tcPr>
          <w:p w14:paraId="76A57A86">
            <w:pPr>
              <w:pStyle w:val="7"/>
              <w:rPr>
                <w:rFonts w:ascii="方正楷体_GBK"/>
                <w:sz w:val="24"/>
              </w:rPr>
            </w:pPr>
          </w:p>
          <w:p w14:paraId="7CB0C6DF">
            <w:pPr>
              <w:pStyle w:val="7"/>
              <w:rPr>
                <w:rFonts w:ascii="方正楷体_GBK"/>
                <w:sz w:val="24"/>
              </w:rPr>
            </w:pPr>
          </w:p>
          <w:p w14:paraId="6A840310">
            <w:pPr>
              <w:pStyle w:val="7"/>
              <w:rPr>
                <w:rFonts w:ascii="方正楷体_GBK"/>
                <w:sz w:val="24"/>
              </w:rPr>
            </w:pPr>
          </w:p>
          <w:p w14:paraId="7D358C1F">
            <w:pPr>
              <w:pStyle w:val="7"/>
              <w:rPr>
                <w:rFonts w:ascii="方正楷体_GBK"/>
                <w:sz w:val="24"/>
              </w:rPr>
            </w:pPr>
          </w:p>
          <w:p w14:paraId="16B091A2">
            <w:pPr>
              <w:pStyle w:val="7"/>
              <w:spacing w:before="203" w:line="213" w:lineRule="auto"/>
              <w:ind w:left="55" w:right="46"/>
              <w:rPr>
                <w:sz w:val="21"/>
              </w:rPr>
            </w:pPr>
            <w:r>
              <w:rPr>
                <w:sz w:val="21"/>
              </w:rPr>
              <w:t>道路货物运输</w:t>
            </w:r>
            <w:r>
              <w:rPr>
                <w:spacing w:val="-6"/>
                <w:sz w:val="21"/>
              </w:rPr>
              <w:t>许可</w:t>
            </w:r>
          </w:p>
        </w:tc>
        <w:tc>
          <w:tcPr>
            <w:tcW w:w="1289" w:type="dxa"/>
          </w:tcPr>
          <w:p w14:paraId="02FA11A6">
            <w:pPr>
              <w:pStyle w:val="7"/>
              <w:spacing w:before="211" w:line="213" w:lineRule="auto"/>
              <w:ind w:left="56" w:right="46"/>
              <w:rPr>
                <w:sz w:val="21"/>
              </w:rPr>
            </w:pPr>
            <w:r>
              <w:rPr>
                <w:spacing w:val="23"/>
                <w:sz w:val="21"/>
              </w:rPr>
              <w:t>道路货运经</w:t>
            </w:r>
            <w:r>
              <w:rPr>
                <w:spacing w:val="-4"/>
                <w:sz w:val="21"/>
              </w:rPr>
              <w:t>营许可</w:t>
            </w:r>
          </w:p>
        </w:tc>
        <w:tc>
          <w:tcPr>
            <w:tcW w:w="980" w:type="dxa"/>
          </w:tcPr>
          <w:p w14:paraId="1CE3136A">
            <w:pPr>
              <w:pStyle w:val="7"/>
              <w:spacing w:before="211" w:line="213" w:lineRule="auto"/>
              <w:ind w:left="173" w:right="165"/>
              <w:rPr>
                <w:sz w:val="21"/>
              </w:rPr>
            </w:pPr>
            <w:r>
              <w:rPr>
                <w:spacing w:val="-4"/>
                <w:sz w:val="21"/>
              </w:rPr>
              <w:t>省交通</w:t>
            </w:r>
            <w:r>
              <w:rPr>
                <w:spacing w:val="-4"/>
                <w:w w:val="95"/>
                <w:sz w:val="21"/>
              </w:rPr>
              <w:t>运输厅</w:t>
            </w:r>
          </w:p>
        </w:tc>
        <w:tc>
          <w:tcPr>
            <w:tcW w:w="965" w:type="dxa"/>
          </w:tcPr>
          <w:p w14:paraId="15CDB741">
            <w:pPr>
              <w:pStyle w:val="7"/>
              <w:rPr>
                <w:rFonts w:ascii="方正楷体_GBK"/>
                <w:sz w:val="22"/>
              </w:rPr>
            </w:pPr>
          </w:p>
          <w:p w14:paraId="28F5EE1E">
            <w:pPr>
              <w:pStyle w:val="7"/>
              <w:ind w:left="7"/>
              <w:jc w:val="center"/>
              <w:rPr>
                <w:sz w:val="21"/>
              </w:rPr>
            </w:pPr>
            <w:r>
              <w:rPr>
                <w:w w:val="99"/>
                <w:sz w:val="21"/>
              </w:rPr>
              <w:t>县</w:t>
            </w:r>
          </w:p>
        </w:tc>
        <w:tc>
          <w:tcPr>
            <w:tcW w:w="2831" w:type="dxa"/>
            <w:vMerge w:val="continue"/>
            <w:tcBorders>
              <w:top w:val="nil"/>
            </w:tcBorders>
          </w:tcPr>
          <w:p w14:paraId="61BD91F8">
            <w:pPr>
              <w:rPr>
                <w:sz w:val="2"/>
                <w:szCs w:val="2"/>
              </w:rPr>
            </w:pPr>
          </w:p>
        </w:tc>
        <w:tc>
          <w:tcPr>
            <w:tcW w:w="965" w:type="dxa"/>
            <w:vMerge w:val="continue"/>
            <w:tcBorders>
              <w:top w:val="nil"/>
            </w:tcBorders>
          </w:tcPr>
          <w:p w14:paraId="31DDA133">
            <w:pPr>
              <w:rPr>
                <w:sz w:val="2"/>
                <w:szCs w:val="2"/>
              </w:rPr>
            </w:pPr>
          </w:p>
        </w:tc>
        <w:tc>
          <w:tcPr>
            <w:tcW w:w="965" w:type="dxa"/>
            <w:vMerge w:val="continue"/>
            <w:tcBorders>
              <w:top w:val="nil"/>
            </w:tcBorders>
          </w:tcPr>
          <w:p w14:paraId="020ED3A1">
            <w:pPr>
              <w:rPr>
                <w:sz w:val="2"/>
                <w:szCs w:val="2"/>
              </w:rPr>
            </w:pPr>
          </w:p>
        </w:tc>
        <w:tc>
          <w:tcPr>
            <w:tcW w:w="2665" w:type="dxa"/>
            <w:vMerge w:val="continue"/>
            <w:tcBorders>
              <w:top w:val="nil"/>
            </w:tcBorders>
          </w:tcPr>
          <w:p w14:paraId="57FF4112">
            <w:pPr>
              <w:rPr>
                <w:sz w:val="2"/>
                <w:szCs w:val="2"/>
              </w:rPr>
            </w:pPr>
          </w:p>
        </w:tc>
      </w:tr>
      <w:tr w14:paraId="0D19D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546" w:type="dxa"/>
            <w:vMerge w:val="continue"/>
            <w:tcBorders>
              <w:top w:val="nil"/>
            </w:tcBorders>
          </w:tcPr>
          <w:p w14:paraId="15F4B8B2">
            <w:pPr>
              <w:rPr>
                <w:sz w:val="2"/>
                <w:szCs w:val="2"/>
              </w:rPr>
            </w:pPr>
          </w:p>
        </w:tc>
        <w:tc>
          <w:tcPr>
            <w:tcW w:w="1292" w:type="dxa"/>
            <w:vMerge w:val="continue"/>
            <w:tcBorders>
              <w:top w:val="nil"/>
            </w:tcBorders>
          </w:tcPr>
          <w:p w14:paraId="0EB79322">
            <w:pPr>
              <w:rPr>
                <w:sz w:val="2"/>
                <w:szCs w:val="2"/>
              </w:rPr>
            </w:pPr>
          </w:p>
        </w:tc>
        <w:tc>
          <w:tcPr>
            <w:tcW w:w="1418" w:type="dxa"/>
            <w:vMerge w:val="continue"/>
            <w:tcBorders>
              <w:top w:val="nil"/>
            </w:tcBorders>
          </w:tcPr>
          <w:p w14:paraId="2FA4777E">
            <w:pPr>
              <w:rPr>
                <w:sz w:val="2"/>
                <w:szCs w:val="2"/>
              </w:rPr>
            </w:pPr>
          </w:p>
        </w:tc>
        <w:tc>
          <w:tcPr>
            <w:tcW w:w="1289" w:type="dxa"/>
          </w:tcPr>
          <w:p w14:paraId="73A7AD15">
            <w:pPr>
              <w:pStyle w:val="7"/>
              <w:spacing w:before="212" w:line="213" w:lineRule="auto"/>
              <w:ind w:left="56" w:right="46"/>
              <w:rPr>
                <w:sz w:val="21"/>
              </w:rPr>
            </w:pPr>
            <w:r>
              <w:rPr>
                <w:spacing w:val="23"/>
                <w:sz w:val="21"/>
              </w:rPr>
              <w:t>危险货物运</w:t>
            </w:r>
            <w:r>
              <w:rPr>
                <w:spacing w:val="-2"/>
                <w:sz w:val="21"/>
              </w:rPr>
              <w:t>输经营许可</w:t>
            </w:r>
          </w:p>
        </w:tc>
        <w:tc>
          <w:tcPr>
            <w:tcW w:w="980" w:type="dxa"/>
          </w:tcPr>
          <w:p w14:paraId="11C8872F">
            <w:pPr>
              <w:pStyle w:val="7"/>
              <w:spacing w:before="212" w:line="213" w:lineRule="auto"/>
              <w:ind w:left="173" w:right="165"/>
              <w:rPr>
                <w:sz w:val="21"/>
              </w:rPr>
            </w:pPr>
            <w:r>
              <w:rPr>
                <w:spacing w:val="-4"/>
                <w:sz w:val="21"/>
              </w:rPr>
              <w:t>省交通</w:t>
            </w:r>
            <w:r>
              <w:rPr>
                <w:spacing w:val="-4"/>
                <w:w w:val="95"/>
                <w:sz w:val="21"/>
              </w:rPr>
              <w:t>运输厅</w:t>
            </w:r>
          </w:p>
        </w:tc>
        <w:tc>
          <w:tcPr>
            <w:tcW w:w="965" w:type="dxa"/>
          </w:tcPr>
          <w:p w14:paraId="056AF6CD">
            <w:pPr>
              <w:pStyle w:val="7"/>
              <w:rPr>
                <w:rFonts w:ascii="方正楷体_GBK"/>
                <w:sz w:val="22"/>
              </w:rPr>
            </w:pPr>
          </w:p>
          <w:p w14:paraId="4268740E">
            <w:pPr>
              <w:pStyle w:val="7"/>
              <w:ind w:left="7"/>
              <w:jc w:val="center"/>
              <w:rPr>
                <w:sz w:val="21"/>
              </w:rPr>
            </w:pPr>
            <w:r>
              <w:rPr>
                <w:w w:val="99"/>
                <w:sz w:val="21"/>
              </w:rPr>
              <w:t>州</w:t>
            </w:r>
          </w:p>
        </w:tc>
        <w:tc>
          <w:tcPr>
            <w:tcW w:w="2831" w:type="dxa"/>
            <w:vMerge w:val="continue"/>
            <w:tcBorders>
              <w:top w:val="nil"/>
            </w:tcBorders>
          </w:tcPr>
          <w:p w14:paraId="477E6A5A">
            <w:pPr>
              <w:rPr>
                <w:sz w:val="2"/>
                <w:szCs w:val="2"/>
              </w:rPr>
            </w:pPr>
          </w:p>
        </w:tc>
        <w:tc>
          <w:tcPr>
            <w:tcW w:w="965" w:type="dxa"/>
            <w:vMerge w:val="continue"/>
            <w:tcBorders>
              <w:top w:val="nil"/>
            </w:tcBorders>
          </w:tcPr>
          <w:p w14:paraId="64622A8F">
            <w:pPr>
              <w:rPr>
                <w:sz w:val="2"/>
                <w:szCs w:val="2"/>
              </w:rPr>
            </w:pPr>
          </w:p>
        </w:tc>
        <w:tc>
          <w:tcPr>
            <w:tcW w:w="965" w:type="dxa"/>
            <w:vMerge w:val="continue"/>
            <w:tcBorders>
              <w:top w:val="nil"/>
            </w:tcBorders>
          </w:tcPr>
          <w:p w14:paraId="3B20F97D">
            <w:pPr>
              <w:rPr>
                <w:sz w:val="2"/>
                <w:szCs w:val="2"/>
              </w:rPr>
            </w:pPr>
          </w:p>
        </w:tc>
        <w:tc>
          <w:tcPr>
            <w:tcW w:w="2665" w:type="dxa"/>
            <w:vMerge w:val="continue"/>
            <w:tcBorders>
              <w:top w:val="nil"/>
            </w:tcBorders>
          </w:tcPr>
          <w:p w14:paraId="259FA0AE">
            <w:pPr>
              <w:rPr>
                <w:sz w:val="2"/>
                <w:szCs w:val="2"/>
              </w:rPr>
            </w:pPr>
          </w:p>
        </w:tc>
      </w:tr>
      <w:tr w14:paraId="2F378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46" w:type="dxa"/>
            <w:vMerge w:val="continue"/>
            <w:tcBorders>
              <w:top w:val="nil"/>
            </w:tcBorders>
          </w:tcPr>
          <w:p w14:paraId="646CA562">
            <w:pPr>
              <w:rPr>
                <w:sz w:val="2"/>
                <w:szCs w:val="2"/>
              </w:rPr>
            </w:pPr>
          </w:p>
        </w:tc>
        <w:tc>
          <w:tcPr>
            <w:tcW w:w="1292" w:type="dxa"/>
            <w:vMerge w:val="continue"/>
            <w:tcBorders>
              <w:top w:val="nil"/>
            </w:tcBorders>
          </w:tcPr>
          <w:p w14:paraId="35A0B848">
            <w:pPr>
              <w:rPr>
                <w:sz w:val="2"/>
                <w:szCs w:val="2"/>
              </w:rPr>
            </w:pPr>
          </w:p>
        </w:tc>
        <w:tc>
          <w:tcPr>
            <w:tcW w:w="1418" w:type="dxa"/>
            <w:vMerge w:val="continue"/>
            <w:tcBorders>
              <w:top w:val="nil"/>
            </w:tcBorders>
          </w:tcPr>
          <w:p w14:paraId="1BD54A9B">
            <w:pPr>
              <w:rPr>
                <w:sz w:val="2"/>
                <w:szCs w:val="2"/>
              </w:rPr>
            </w:pPr>
          </w:p>
        </w:tc>
        <w:tc>
          <w:tcPr>
            <w:tcW w:w="1289" w:type="dxa"/>
          </w:tcPr>
          <w:p w14:paraId="1FC9D90D">
            <w:pPr>
              <w:pStyle w:val="7"/>
              <w:spacing w:before="34" w:line="300" w:lineRule="exact"/>
              <w:ind w:left="56" w:right="46"/>
              <w:jc w:val="both"/>
              <w:rPr>
                <w:sz w:val="21"/>
              </w:rPr>
            </w:pPr>
            <w:r>
              <w:rPr>
                <w:spacing w:val="23"/>
                <w:sz w:val="21"/>
              </w:rPr>
              <w:t>放射性物品道路运输经</w:t>
            </w:r>
            <w:r>
              <w:rPr>
                <w:spacing w:val="-4"/>
                <w:sz w:val="21"/>
              </w:rPr>
              <w:t>营许可</w:t>
            </w:r>
          </w:p>
        </w:tc>
        <w:tc>
          <w:tcPr>
            <w:tcW w:w="980" w:type="dxa"/>
          </w:tcPr>
          <w:p w14:paraId="61420288">
            <w:pPr>
              <w:pStyle w:val="7"/>
              <w:spacing w:before="212" w:line="213" w:lineRule="auto"/>
              <w:ind w:left="173" w:right="165"/>
              <w:rPr>
                <w:sz w:val="21"/>
              </w:rPr>
            </w:pPr>
            <w:r>
              <w:rPr>
                <w:spacing w:val="-4"/>
                <w:sz w:val="21"/>
              </w:rPr>
              <w:t>省交通</w:t>
            </w:r>
            <w:r>
              <w:rPr>
                <w:spacing w:val="-4"/>
                <w:w w:val="95"/>
                <w:sz w:val="21"/>
              </w:rPr>
              <w:t>运输厅</w:t>
            </w:r>
          </w:p>
        </w:tc>
        <w:tc>
          <w:tcPr>
            <w:tcW w:w="965" w:type="dxa"/>
          </w:tcPr>
          <w:p w14:paraId="418B584D">
            <w:pPr>
              <w:pStyle w:val="7"/>
              <w:rPr>
                <w:rFonts w:ascii="方正楷体_GBK"/>
                <w:sz w:val="22"/>
              </w:rPr>
            </w:pPr>
          </w:p>
          <w:p w14:paraId="3ADAA792">
            <w:pPr>
              <w:pStyle w:val="7"/>
              <w:spacing w:before="1"/>
              <w:ind w:left="7"/>
              <w:jc w:val="center"/>
              <w:rPr>
                <w:sz w:val="21"/>
              </w:rPr>
            </w:pPr>
            <w:r>
              <w:rPr>
                <w:w w:val="99"/>
                <w:sz w:val="21"/>
              </w:rPr>
              <w:t>州</w:t>
            </w:r>
          </w:p>
        </w:tc>
        <w:tc>
          <w:tcPr>
            <w:tcW w:w="2831" w:type="dxa"/>
            <w:vMerge w:val="continue"/>
            <w:tcBorders>
              <w:top w:val="nil"/>
            </w:tcBorders>
          </w:tcPr>
          <w:p w14:paraId="009A3755">
            <w:pPr>
              <w:rPr>
                <w:sz w:val="2"/>
                <w:szCs w:val="2"/>
              </w:rPr>
            </w:pPr>
          </w:p>
        </w:tc>
        <w:tc>
          <w:tcPr>
            <w:tcW w:w="965" w:type="dxa"/>
            <w:vMerge w:val="continue"/>
            <w:tcBorders>
              <w:top w:val="nil"/>
            </w:tcBorders>
          </w:tcPr>
          <w:p w14:paraId="4DE3B91B">
            <w:pPr>
              <w:rPr>
                <w:sz w:val="2"/>
                <w:szCs w:val="2"/>
              </w:rPr>
            </w:pPr>
          </w:p>
        </w:tc>
        <w:tc>
          <w:tcPr>
            <w:tcW w:w="965" w:type="dxa"/>
            <w:vMerge w:val="continue"/>
            <w:tcBorders>
              <w:top w:val="nil"/>
            </w:tcBorders>
          </w:tcPr>
          <w:p w14:paraId="0DC7AFD7">
            <w:pPr>
              <w:rPr>
                <w:sz w:val="2"/>
                <w:szCs w:val="2"/>
              </w:rPr>
            </w:pPr>
          </w:p>
        </w:tc>
        <w:tc>
          <w:tcPr>
            <w:tcW w:w="2665" w:type="dxa"/>
            <w:vMerge w:val="continue"/>
            <w:tcBorders>
              <w:top w:val="nil"/>
            </w:tcBorders>
          </w:tcPr>
          <w:p w14:paraId="0C28BE48">
            <w:pPr>
              <w:rPr>
                <w:sz w:val="2"/>
                <w:szCs w:val="2"/>
              </w:rPr>
            </w:pPr>
          </w:p>
        </w:tc>
      </w:tr>
      <w:tr w14:paraId="2EA0B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46" w:type="dxa"/>
            <w:vMerge w:val="continue"/>
            <w:tcBorders>
              <w:top w:val="nil"/>
            </w:tcBorders>
          </w:tcPr>
          <w:p w14:paraId="280E7CC9">
            <w:pPr>
              <w:rPr>
                <w:sz w:val="2"/>
                <w:szCs w:val="2"/>
              </w:rPr>
            </w:pPr>
          </w:p>
        </w:tc>
        <w:tc>
          <w:tcPr>
            <w:tcW w:w="1292" w:type="dxa"/>
            <w:vMerge w:val="continue"/>
            <w:tcBorders>
              <w:top w:val="nil"/>
            </w:tcBorders>
          </w:tcPr>
          <w:p w14:paraId="49667887">
            <w:pPr>
              <w:rPr>
                <w:sz w:val="2"/>
                <w:szCs w:val="2"/>
              </w:rPr>
            </w:pPr>
          </w:p>
        </w:tc>
        <w:tc>
          <w:tcPr>
            <w:tcW w:w="1418" w:type="dxa"/>
            <w:vMerge w:val="continue"/>
            <w:tcBorders>
              <w:top w:val="nil"/>
            </w:tcBorders>
          </w:tcPr>
          <w:p w14:paraId="2250C49D">
            <w:pPr>
              <w:rPr>
                <w:sz w:val="2"/>
                <w:szCs w:val="2"/>
              </w:rPr>
            </w:pPr>
          </w:p>
        </w:tc>
        <w:tc>
          <w:tcPr>
            <w:tcW w:w="1289" w:type="dxa"/>
          </w:tcPr>
          <w:p w14:paraId="2E6A9596">
            <w:pPr>
              <w:pStyle w:val="7"/>
              <w:spacing w:before="213" w:line="213" w:lineRule="auto"/>
              <w:ind w:left="56" w:right="46"/>
              <w:rPr>
                <w:sz w:val="21"/>
              </w:rPr>
            </w:pPr>
            <w:r>
              <w:rPr>
                <w:spacing w:val="23"/>
                <w:sz w:val="21"/>
              </w:rPr>
              <w:t>网络货运经</w:t>
            </w:r>
            <w:r>
              <w:rPr>
                <w:spacing w:val="-4"/>
                <w:sz w:val="21"/>
              </w:rPr>
              <w:t>营许可</w:t>
            </w:r>
          </w:p>
        </w:tc>
        <w:tc>
          <w:tcPr>
            <w:tcW w:w="980" w:type="dxa"/>
          </w:tcPr>
          <w:p w14:paraId="0B8225AB">
            <w:pPr>
              <w:pStyle w:val="7"/>
              <w:spacing w:before="213" w:line="213" w:lineRule="auto"/>
              <w:ind w:left="173" w:right="165"/>
              <w:rPr>
                <w:sz w:val="21"/>
              </w:rPr>
            </w:pPr>
            <w:r>
              <w:rPr>
                <w:spacing w:val="-4"/>
                <w:sz w:val="21"/>
              </w:rPr>
              <w:t>省交通</w:t>
            </w:r>
            <w:r>
              <w:rPr>
                <w:spacing w:val="-4"/>
                <w:w w:val="95"/>
                <w:sz w:val="21"/>
              </w:rPr>
              <w:t>运输厅</w:t>
            </w:r>
          </w:p>
        </w:tc>
        <w:tc>
          <w:tcPr>
            <w:tcW w:w="965" w:type="dxa"/>
          </w:tcPr>
          <w:p w14:paraId="55852ADC">
            <w:pPr>
              <w:pStyle w:val="7"/>
              <w:spacing w:before="14"/>
              <w:rPr>
                <w:rFonts w:ascii="方正楷体_GBK"/>
                <w:sz w:val="21"/>
              </w:rPr>
            </w:pPr>
          </w:p>
          <w:p w14:paraId="64737E25">
            <w:pPr>
              <w:pStyle w:val="7"/>
              <w:ind w:left="7"/>
              <w:jc w:val="center"/>
              <w:rPr>
                <w:sz w:val="21"/>
              </w:rPr>
            </w:pPr>
            <w:r>
              <w:rPr>
                <w:w w:val="99"/>
                <w:sz w:val="21"/>
              </w:rPr>
              <w:t>县</w:t>
            </w:r>
          </w:p>
        </w:tc>
        <w:tc>
          <w:tcPr>
            <w:tcW w:w="2831" w:type="dxa"/>
            <w:vMerge w:val="continue"/>
            <w:tcBorders>
              <w:top w:val="nil"/>
            </w:tcBorders>
          </w:tcPr>
          <w:p w14:paraId="366E5D7F">
            <w:pPr>
              <w:rPr>
                <w:sz w:val="2"/>
                <w:szCs w:val="2"/>
              </w:rPr>
            </w:pPr>
          </w:p>
        </w:tc>
        <w:tc>
          <w:tcPr>
            <w:tcW w:w="965" w:type="dxa"/>
            <w:vMerge w:val="continue"/>
            <w:tcBorders>
              <w:top w:val="nil"/>
            </w:tcBorders>
          </w:tcPr>
          <w:p w14:paraId="194C9F54">
            <w:pPr>
              <w:rPr>
                <w:sz w:val="2"/>
                <w:szCs w:val="2"/>
              </w:rPr>
            </w:pPr>
          </w:p>
        </w:tc>
        <w:tc>
          <w:tcPr>
            <w:tcW w:w="965" w:type="dxa"/>
            <w:vMerge w:val="continue"/>
            <w:tcBorders>
              <w:top w:val="nil"/>
            </w:tcBorders>
          </w:tcPr>
          <w:p w14:paraId="70D0BF64">
            <w:pPr>
              <w:rPr>
                <w:sz w:val="2"/>
                <w:szCs w:val="2"/>
              </w:rPr>
            </w:pPr>
          </w:p>
        </w:tc>
        <w:tc>
          <w:tcPr>
            <w:tcW w:w="2665" w:type="dxa"/>
            <w:vMerge w:val="continue"/>
            <w:tcBorders>
              <w:top w:val="nil"/>
            </w:tcBorders>
          </w:tcPr>
          <w:p w14:paraId="2DBA6CE7">
            <w:pPr>
              <w:rPr>
                <w:sz w:val="2"/>
                <w:szCs w:val="2"/>
              </w:rPr>
            </w:pPr>
          </w:p>
        </w:tc>
      </w:tr>
      <w:tr w14:paraId="5ECD1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46" w:type="dxa"/>
            <w:vMerge w:val="continue"/>
            <w:tcBorders>
              <w:top w:val="nil"/>
            </w:tcBorders>
          </w:tcPr>
          <w:p w14:paraId="1B76E1D9">
            <w:pPr>
              <w:rPr>
                <w:sz w:val="2"/>
                <w:szCs w:val="2"/>
              </w:rPr>
            </w:pPr>
          </w:p>
        </w:tc>
        <w:tc>
          <w:tcPr>
            <w:tcW w:w="1292" w:type="dxa"/>
            <w:vMerge w:val="continue"/>
            <w:tcBorders>
              <w:top w:val="nil"/>
            </w:tcBorders>
          </w:tcPr>
          <w:p w14:paraId="6833DBA9">
            <w:pPr>
              <w:rPr>
                <w:sz w:val="2"/>
                <w:szCs w:val="2"/>
              </w:rPr>
            </w:pPr>
          </w:p>
        </w:tc>
        <w:tc>
          <w:tcPr>
            <w:tcW w:w="1418" w:type="dxa"/>
            <w:vMerge w:val="restart"/>
          </w:tcPr>
          <w:p w14:paraId="11FC69F6">
            <w:pPr>
              <w:pStyle w:val="7"/>
              <w:rPr>
                <w:rFonts w:ascii="方正楷体_GBK"/>
                <w:sz w:val="24"/>
              </w:rPr>
            </w:pPr>
          </w:p>
          <w:p w14:paraId="38085BA6">
            <w:pPr>
              <w:pStyle w:val="7"/>
              <w:spacing w:before="10"/>
              <w:rPr>
                <w:rFonts w:ascii="方正楷体_GBK"/>
                <w:sz w:val="30"/>
              </w:rPr>
            </w:pPr>
          </w:p>
          <w:p w14:paraId="63CB77CE">
            <w:pPr>
              <w:pStyle w:val="7"/>
              <w:spacing w:line="213" w:lineRule="auto"/>
              <w:ind w:left="55" w:right="46"/>
              <w:jc w:val="both"/>
              <w:rPr>
                <w:sz w:val="21"/>
              </w:rPr>
            </w:pPr>
            <w:r>
              <w:rPr>
                <w:sz w:val="21"/>
              </w:rPr>
              <w:t>国际道路运输许可（普通货</w:t>
            </w:r>
            <w:r>
              <w:rPr>
                <w:spacing w:val="-4"/>
                <w:sz w:val="21"/>
              </w:rPr>
              <w:t>物除外）</w:t>
            </w:r>
          </w:p>
        </w:tc>
        <w:tc>
          <w:tcPr>
            <w:tcW w:w="1289" w:type="dxa"/>
          </w:tcPr>
          <w:p w14:paraId="16872DB0">
            <w:pPr>
              <w:pStyle w:val="7"/>
              <w:spacing w:before="213" w:line="213" w:lineRule="auto"/>
              <w:ind w:left="56" w:right="46"/>
              <w:rPr>
                <w:sz w:val="21"/>
              </w:rPr>
            </w:pPr>
            <w:r>
              <w:rPr>
                <w:spacing w:val="23"/>
                <w:sz w:val="21"/>
              </w:rPr>
              <w:t>国际道路旅</w:t>
            </w:r>
            <w:r>
              <w:rPr>
                <w:spacing w:val="-2"/>
                <w:sz w:val="21"/>
              </w:rPr>
              <w:t>客运输许可</w:t>
            </w:r>
          </w:p>
        </w:tc>
        <w:tc>
          <w:tcPr>
            <w:tcW w:w="980" w:type="dxa"/>
          </w:tcPr>
          <w:p w14:paraId="406B871E">
            <w:pPr>
              <w:pStyle w:val="7"/>
              <w:spacing w:before="213" w:line="213" w:lineRule="auto"/>
              <w:ind w:left="173" w:right="165"/>
              <w:rPr>
                <w:sz w:val="21"/>
              </w:rPr>
            </w:pPr>
            <w:r>
              <w:rPr>
                <w:spacing w:val="-4"/>
                <w:sz w:val="21"/>
              </w:rPr>
              <w:t>省交通</w:t>
            </w:r>
            <w:r>
              <w:rPr>
                <w:spacing w:val="-4"/>
                <w:w w:val="95"/>
                <w:sz w:val="21"/>
              </w:rPr>
              <w:t>运输厅</w:t>
            </w:r>
          </w:p>
        </w:tc>
        <w:tc>
          <w:tcPr>
            <w:tcW w:w="965" w:type="dxa"/>
          </w:tcPr>
          <w:p w14:paraId="4FA466A3">
            <w:pPr>
              <w:pStyle w:val="7"/>
              <w:spacing w:before="213" w:line="213" w:lineRule="auto"/>
              <w:ind w:left="165" w:right="52" w:hanging="104"/>
              <w:rPr>
                <w:sz w:val="21"/>
              </w:rPr>
            </w:pPr>
            <w:r>
              <w:rPr>
                <w:spacing w:val="-4"/>
                <w:sz w:val="21"/>
              </w:rPr>
              <w:t>省、自贸试验区</w:t>
            </w:r>
          </w:p>
        </w:tc>
        <w:tc>
          <w:tcPr>
            <w:tcW w:w="2831" w:type="dxa"/>
            <w:vMerge w:val="continue"/>
            <w:tcBorders>
              <w:top w:val="nil"/>
            </w:tcBorders>
          </w:tcPr>
          <w:p w14:paraId="21A31303">
            <w:pPr>
              <w:rPr>
                <w:sz w:val="2"/>
                <w:szCs w:val="2"/>
              </w:rPr>
            </w:pPr>
          </w:p>
        </w:tc>
        <w:tc>
          <w:tcPr>
            <w:tcW w:w="965" w:type="dxa"/>
            <w:vMerge w:val="continue"/>
            <w:tcBorders>
              <w:top w:val="nil"/>
            </w:tcBorders>
          </w:tcPr>
          <w:p w14:paraId="068F8A0C">
            <w:pPr>
              <w:rPr>
                <w:sz w:val="2"/>
                <w:szCs w:val="2"/>
              </w:rPr>
            </w:pPr>
          </w:p>
        </w:tc>
        <w:tc>
          <w:tcPr>
            <w:tcW w:w="965" w:type="dxa"/>
            <w:vMerge w:val="continue"/>
            <w:tcBorders>
              <w:top w:val="nil"/>
            </w:tcBorders>
          </w:tcPr>
          <w:p w14:paraId="41F24D83">
            <w:pPr>
              <w:rPr>
                <w:sz w:val="2"/>
                <w:szCs w:val="2"/>
              </w:rPr>
            </w:pPr>
          </w:p>
        </w:tc>
        <w:tc>
          <w:tcPr>
            <w:tcW w:w="2665" w:type="dxa"/>
            <w:vMerge w:val="continue"/>
            <w:tcBorders>
              <w:top w:val="nil"/>
            </w:tcBorders>
          </w:tcPr>
          <w:p w14:paraId="65F296D1">
            <w:pPr>
              <w:rPr>
                <w:sz w:val="2"/>
                <w:szCs w:val="2"/>
              </w:rPr>
            </w:pPr>
          </w:p>
        </w:tc>
      </w:tr>
      <w:tr w14:paraId="1E0A6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8" w:hRule="atLeast"/>
        </w:trPr>
        <w:tc>
          <w:tcPr>
            <w:tcW w:w="546" w:type="dxa"/>
            <w:vMerge w:val="continue"/>
            <w:tcBorders>
              <w:top w:val="nil"/>
            </w:tcBorders>
          </w:tcPr>
          <w:p w14:paraId="67B9AB07">
            <w:pPr>
              <w:rPr>
                <w:sz w:val="2"/>
                <w:szCs w:val="2"/>
              </w:rPr>
            </w:pPr>
          </w:p>
        </w:tc>
        <w:tc>
          <w:tcPr>
            <w:tcW w:w="1292" w:type="dxa"/>
            <w:vMerge w:val="continue"/>
            <w:tcBorders>
              <w:top w:val="nil"/>
            </w:tcBorders>
          </w:tcPr>
          <w:p w14:paraId="46A304D6">
            <w:pPr>
              <w:rPr>
                <w:sz w:val="2"/>
                <w:szCs w:val="2"/>
              </w:rPr>
            </w:pPr>
          </w:p>
        </w:tc>
        <w:tc>
          <w:tcPr>
            <w:tcW w:w="1418" w:type="dxa"/>
            <w:vMerge w:val="continue"/>
            <w:tcBorders>
              <w:top w:val="nil"/>
            </w:tcBorders>
          </w:tcPr>
          <w:p w14:paraId="2A95D58B">
            <w:pPr>
              <w:rPr>
                <w:sz w:val="2"/>
                <w:szCs w:val="2"/>
              </w:rPr>
            </w:pPr>
          </w:p>
        </w:tc>
        <w:tc>
          <w:tcPr>
            <w:tcW w:w="1289" w:type="dxa"/>
          </w:tcPr>
          <w:p w14:paraId="0654E0ED">
            <w:pPr>
              <w:pStyle w:val="7"/>
              <w:spacing w:before="13"/>
              <w:rPr>
                <w:rFonts w:ascii="方正楷体_GBK"/>
                <w:sz w:val="22"/>
              </w:rPr>
            </w:pPr>
          </w:p>
          <w:p w14:paraId="08C1DC4C">
            <w:pPr>
              <w:pStyle w:val="7"/>
              <w:spacing w:line="213" w:lineRule="auto"/>
              <w:ind w:left="56" w:right="46"/>
              <w:jc w:val="both"/>
              <w:rPr>
                <w:sz w:val="21"/>
              </w:rPr>
            </w:pPr>
            <w:r>
              <w:rPr>
                <w:spacing w:val="23"/>
                <w:sz w:val="21"/>
              </w:rPr>
              <w:t>国际道路危险货物运输</w:t>
            </w:r>
            <w:r>
              <w:rPr>
                <w:spacing w:val="-6"/>
                <w:sz w:val="21"/>
              </w:rPr>
              <w:t>许可</w:t>
            </w:r>
          </w:p>
        </w:tc>
        <w:tc>
          <w:tcPr>
            <w:tcW w:w="980" w:type="dxa"/>
          </w:tcPr>
          <w:p w14:paraId="0B75B2C0">
            <w:pPr>
              <w:pStyle w:val="7"/>
              <w:spacing w:before="11"/>
              <w:rPr>
                <w:rFonts w:ascii="方正楷体_GBK"/>
                <w:sz w:val="32"/>
              </w:rPr>
            </w:pPr>
          </w:p>
          <w:p w14:paraId="4623E9A4">
            <w:pPr>
              <w:pStyle w:val="7"/>
              <w:spacing w:line="213" w:lineRule="auto"/>
              <w:ind w:left="173" w:right="165"/>
              <w:rPr>
                <w:sz w:val="21"/>
              </w:rPr>
            </w:pPr>
            <w:r>
              <w:rPr>
                <w:spacing w:val="-4"/>
                <w:sz w:val="21"/>
              </w:rPr>
              <w:t>省交通</w:t>
            </w:r>
            <w:r>
              <w:rPr>
                <w:spacing w:val="-4"/>
                <w:w w:val="95"/>
                <w:sz w:val="21"/>
              </w:rPr>
              <w:t>运输厅</w:t>
            </w:r>
          </w:p>
        </w:tc>
        <w:tc>
          <w:tcPr>
            <w:tcW w:w="965" w:type="dxa"/>
          </w:tcPr>
          <w:p w14:paraId="630A7C6C">
            <w:pPr>
              <w:pStyle w:val="7"/>
              <w:rPr>
                <w:rFonts w:ascii="方正楷体_GBK"/>
                <w:sz w:val="24"/>
              </w:rPr>
            </w:pPr>
          </w:p>
          <w:p w14:paraId="57F6E557">
            <w:pPr>
              <w:pStyle w:val="7"/>
              <w:spacing w:before="12"/>
              <w:rPr>
                <w:rFonts w:ascii="方正楷体_GBK"/>
                <w:sz w:val="16"/>
              </w:rPr>
            </w:pPr>
          </w:p>
          <w:p w14:paraId="7A4808B0">
            <w:pPr>
              <w:pStyle w:val="7"/>
              <w:ind w:left="7"/>
              <w:jc w:val="center"/>
              <w:rPr>
                <w:sz w:val="21"/>
              </w:rPr>
            </w:pPr>
            <w:r>
              <w:rPr>
                <w:w w:val="99"/>
                <w:sz w:val="21"/>
              </w:rPr>
              <w:t>省</w:t>
            </w:r>
          </w:p>
        </w:tc>
        <w:tc>
          <w:tcPr>
            <w:tcW w:w="2831" w:type="dxa"/>
            <w:vMerge w:val="continue"/>
            <w:tcBorders>
              <w:top w:val="nil"/>
            </w:tcBorders>
          </w:tcPr>
          <w:p w14:paraId="0E30AFB5">
            <w:pPr>
              <w:rPr>
                <w:sz w:val="2"/>
                <w:szCs w:val="2"/>
              </w:rPr>
            </w:pPr>
          </w:p>
        </w:tc>
        <w:tc>
          <w:tcPr>
            <w:tcW w:w="965" w:type="dxa"/>
            <w:vMerge w:val="continue"/>
            <w:tcBorders>
              <w:top w:val="nil"/>
            </w:tcBorders>
          </w:tcPr>
          <w:p w14:paraId="4084B096">
            <w:pPr>
              <w:rPr>
                <w:sz w:val="2"/>
                <w:szCs w:val="2"/>
              </w:rPr>
            </w:pPr>
          </w:p>
        </w:tc>
        <w:tc>
          <w:tcPr>
            <w:tcW w:w="965" w:type="dxa"/>
            <w:vMerge w:val="continue"/>
            <w:tcBorders>
              <w:top w:val="nil"/>
            </w:tcBorders>
          </w:tcPr>
          <w:p w14:paraId="54C4045A">
            <w:pPr>
              <w:rPr>
                <w:sz w:val="2"/>
                <w:szCs w:val="2"/>
              </w:rPr>
            </w:pPr>
          </w:p>
        </w:tc>
        <w:tc>
          <w:tcPr>
            <w:tcW w:w="2665" w:type="dxa"/>
            <w:vMerge w:val="continue"/>
            <w:tcBorders>
              <w:top w:val="nil"/>
            </w:tcBorders>
          </w:tcPr>
          <w:p w14:paraId="2799F302">
            <w:pPr>
              <w:rPr>
                <w:sz w:val="2"/>
                <w:szCs w:val="2"/>
              </w:rPr>
            </w:pPr>
          </w:p>
        </w:tc>
      </w:tr>
    </w:tbl>
    <w:p w14:paraId="136BC287">
      <w:pPr>
        <w:spacing w:after="0"/>
        <w:rPr>
          <w:sz w:val="2"/>
          <w:szCs w:val="2"/>
        </w:rPr>
        <w:sectPr>
          <w:pgSz w:w="16840" w:h="11910" w:orient="landscape"/>
          <w:pgMar w:top="1340" w:right="1120" w:bottom="280" w:left="1580" w:header="720" w:footer="720" w:gutter="0"/>
          <w:cols w:space="720" w:num="1"/>
        </w:sectPr>
      </w:pPr>
    </w:p>
    <w:p w14:paraId="5C4EC1FD">
      <w:pPr>
        <w:pStyle w:val="4"/>
        <w:spacing w:before="1"/>
        <w:rPr>
          <w:rFonts w:ascii="方正楷体_GBK"/>
          <w:sz w:val="12"/>
        </w:rPr>
      </w:pPr>
      <w:r>
        <mc:AlternateContent>
          <mc:Choice Requires="wps">
            <w:drawing>
              <wp:anchor distT="0" distB="0" distL="114300" distR="114300" simplePos="0" relativeHeight="251663360" behindDoc="0" locked="0" layoutInCell="1" allowOverlap="1">
                <wp:simplePos x="0" y="0"/>
                <wp:positionH relativeFrom="page">
                  <wp:posOffset>779780</wp:posOffset>
                </wp:positionH>
                <wp:positionV relativeFrom="page">
                  <wp:posOffset>1066800</wp:posOffset>
                </wp:positionV>
                <wp:extent cx="203200" cy="7366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203200" cy="736600"/>
                        </a:xfrm>
                        <a:prstGeom prst="rect">
                          <a:avLst/>
                        </a:prstGeom>
                        <a:noFill/>
                        <a:ln>
                          <a:noFill/>
                        </a:ln>
                      </wps:spPr>
                      <wps:txbx>
                        <w:txbxContent>
                          <w:p w14:paraId="6A1DE100">
                            <w:pPr>
                              <w:spacing w:before="0" w:line="320" w:lineRule="exact"/>
                              <w:ind w:left="20" w:right="0" w:firstLine="0"/>
                              <w:jc w:val="left"/>
                              <w:rPr>
                                <w:rFonts w:ascii="宋体" w:hAnsi="宋体"/>
                                <w:sz w:val="28"/>
                              </w:rPr>
                            </w:pPr>
                            <w:r>
                              <w:rPr>
                                <w:rFonts w:ascii="宋体" w:hAnsi="宋体"/>
                                <w:sz w:val="28"/>
                              </w:rPr>
                              <w:t xml:space="preserve">— 48 </w:t>
                            </w:r>
                            <w:r>
                              <w:rPr>
                                <w:rFonts w:ascii="宋体" w:hAnsi="宋体"/>
                                <w:spacing w:val="-10"/>
                                <w:sz w:val="28"/>
                              </w:rPr>
                              <w:t>—</w:t>
                            </w:r>
                          </w:p>
                        </w:txbxContent>
                      </wps:txbx>
                      <wps:bodyPr vert="vert" lIns="0" tIns="0" rIns="0" bIns="0" upright="1"/>
                    </wps:wsp>
                  </a:graphicData>
                </a:graphic>
              </wp:anchor>
            </w:drawing>
          </mc:Choice>
          <mc:Fallback>
            <w:pict>
              <v:shape id="_x0000_s1026" o:spid="_x0000_s1026" o:spt="202" type="#_x0000_t202" style="position:absolute;left:0pt;margin-left:61.4pt;margin-top:84pt;height:58pt;width:16pt;mso-position-horizontal-relative:page;mso-position-vertical-relative:page;z-index:251663360;mso-width-relative:page;mso-height-relative:page;" filled="f" stroked="f" coordsize="21600,21600" o:gfxdata="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oHjwnaAAAACwEAAA8AAAAAAAAAAQAgAAAAIgAAAGRycy9kb3ducmV2Lnht&#10;bFBLAQIUABQAAAAIAIdO4kAN9g9bvgEAAH0DAAAOAAAAAAAAAAEAIAAAACkBAABkcnMvZTJvRG9j&#10;LnhtbFBLBQYAAAAABgAGAFkBAABZBQAAAAA=&#10;">
                <v:fill on="f" focussize="0,0"/>
                <v:stroke on="f"/>
                <v:imagedata o:title=""/>
                <o:lock v:ext="edit" aspectratio="f"/>
                <v:textbox inset="0mm,0mm,0mm,0mm" style="layout-flow:vertical;">
                  <w:txbxContent>
                    <w:p w14:paraId="6A1DE100">
                      <w:pPr>
                        <w:spacing w:before="0" w:line="320" w:lineRule="exact"/>
                        <w:ind w:left="20" w:right="0" w:firstLine="0"/>
                        <w:jc w:val="left"/>
                        <w:rPr>
                          <w:rFonts w:ascii="宋体" w:hAnsi="宋体"/>
                          <w:sz w:val="28"/>
                        </w:rPr>
                      </w:pPr>
                      <w:r>
                        <w:rPr>
                          <w:rFonts w:ascii="宋体" w:hAnsi="宋体"/>
                          <w:sz w:val="28"/>
                        </w:rPr>
                        <w:t xml:space="preserve">— 48 </w:t>
                      </w:r>
                      <w:r>
                        <w:rPr>
                          <w:rFonts w:ascii="宋体" w:hAnsi="宋体"/>
                          <w:spacing w:val="-10"/>
                          <w:sz w:val="28"/>
                        </w:rPr>
                        <w:t>—</w:t>
                      </w:r>
                    </w:p>
                  </w:txbxContent>
                </v:textbox>
              </v:shape>
            </w:pict>
          </mc:Fallback>
        </mc:AlternateContent>
      </w:r>
    </w:p>
    <w:tbl>
      <w:tblPr>
        <w:tblStyle w:val="5"/>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6"/>
        <w:gridCol w:w="1292"/>
        <w:gridCol w:w="1418"/>
        <w:gridCol w:w="1289"/>
        <w:gridCol w:w="980"/>
        <w:gridCol w:w="965"/>
        <w:gridCol w:w="2831"/>
        <w:gridCol w:w="965"/>
        <w:gridCol w:w="965"/>
        <w:gridCol w:w="2665"/>
      </w:tblGrid>
      <w:tr w14:paraId="70EE2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46" w:type="dxa"/>
            <w:vMerge w:val="restart"/>
          </w:tcPr>
          <w:p w14:paraId="34F00C80">
            <w:pPr>
              <w:pStyle w:val="7"/>
              <w:spacing w:before="3"/>
              <w:rPr>
                <w:rFonts w:ascii="方正楷体_GBK"/>
                <w:sz w:val="33"/>
              </w:rPr>
            </w:pPr>
          </w:p>
          <w:p w14:paraId="59CC3C68">
            <w:pPr>
              <w:pStyle w:val="7"/>
              <w:ind w:left="62"/>
              <w:rPr>
                <w:rFonts w:ascii="方正黑体_GBK" w:eastAsia="方正黑体_GBK"/>
                <w:sz w:val="21"/>
              </w:rPr>
            </w:pPr>
            <w:r>
              <w:rPr>
                <w:rFonts w:ascii="方正黑体_GBK" w:eastAsia="方正黑体_GBK"/>
                <w:w w:val="95"/>
                <w:sz w:val="21"/>
              </w:rPr>
              <w:t>序</w:t>
            </w:r>
            <w:r>
              <w:rPr>
                <w:rFonts w:ascii="方正黑体_GBK" w:eastAsia="方正黑体_GBK"/>
                <w:spacing w:val="-10"/>
                <w:sz w:val="21"/>
              </w:rPr>
              <w:t>号</w:t>
            </w:r>
          </w:p>
        </w:tc>
        <w:tc>
          <w:tcPr>
            <w:tcW w:w="1292" w:type="dxa"/>
            <w:vMerge w:val="restart"/>
          </w:tcPr>
          <w:p w14:paraId="75E1A5CF">
            <w:pPr>
              <w:pStyle w:val="7"/>
              <w:spacing w:before="11"/>
              <w:rPr>
                <w:rFonts w:ascii="方正楷体_GBK"/>
                <w:sz w:val="24"/>
              </w:rPr>
            </w:pPr>
          </w:p>
          <w:p w14:paraId="505A5384">
            <w:pPr>
              <w:pStyle w:val="7"/>
              <w:spacing w:line="218" w:lineRule="auto"/>
              <w:ind w:left="224" w:right="109" w:hanging="104"/>
              <w:rPr>
                <w:rFonts w:ascii="方正黑体_GBK" w:eastAsia="方正黑体_GBK"/>
                <w:sz w:val="21"/>
              </w:rPr>
            </w:pPr>
            <w:r>
              <w:rPr>
                <w:rFonts w:ascii="方正黑体_GBK" w:eastAsia="方正黑体_GBK"/>
                <w:spacing w:val="-2"/>
                <w:sz w:val="21"/>
              </w:rPr>
              <w:t>技术性服务</w:t>
            </w:r>
            <w:r>
              <w:rPr>
                <w:rFonts w:ascii="方正黑体_GBK" w:eastAsia="方正黑体_GBK"/>
                <w:spacing w:val="-4"/>
                <w:sz w:val="21"/>
              </w:rPr>
              <w:t>事项名称</w:t>
            </w:r>
          </w:p>
        </w:tc>
        <w:tc>
          <w:tcPr>
            <w:tcW w:w="4652" w:type="dxa"/>
            <w:gridSpan w:val="4"/>
          </w:tcPr>
          <w:p w14:paraId="0061D9F6">
            <w:pPr>
              <w:pStyle w:val="7"/>
              <w:spacing w:before="52" w:line="324" w:lineRule="exact"/>
              <w:ind w:left="1486"/>
              <w:rPr>
                <w:rFonts w:ascii="方正黑体_GBK" w:eastAsia="方正黑体_GBK"/>
                <w:sz w:val="21"/>
              </w:rPr>
            </w:pPr>
            <w:r>
              <w:rPr>
                <w:rFonts w:ascii="方正黑体_GBK" w:eastAsia="方正黑体_GBK"/>
                <w:spacing w:val="-2"/>
                <w:w w:val="95"/>
                <w:sz w:val="21"/>
              </w:rPr>
              <w:t>涉及行政许可事项</w:t>
            </w:r>
          </w:p>
        </w:tc>
        <w:tc>
          <w:tcPr>
            <w:tcW w:w="2831" w:type="dxa"/>
            <w:vMerge w:val="restart"/>
          </w:tcPr>
          <w:p w14:paraId="3DB81137">
            <w:pPr>
              <w:pStyle w:val="7"/>
              <w:spacing w:before="3"/>
              <w:rPr>
                <w:rFonts w:ascii="方正楷体_GBK"/>
                <w:sz w:val="33"/>
              </w:rPr>
            </w:pPr>
          </w:p>
          <w:p w14:paraId="16CE0F7B">
            <w:pPr>
              <w:pStyle w:val="7"/>
              <w:ind w:left="470"/>
              <w:rPr>
                <w:rFonts w:ascii="方正黑体_GBK" w:eastAsia="方正黑体_GBK"/>
                <w:sz w:val="21"/>
              </w:rPr>
            </w:pPr>
            <w:r>
              <w:rPr>
                <w:rFonts w:ascii="方正黑体_GBK" w:eastAsia="方正黑体_GBK"/>
                <w:spacing w:val="-2"/>
                <w:w w:val="95"/>
                <w:sz w:val="21"/>
              </w:rPr>
              <w:t>技术性服务设定依据</w:t>
            </w:r>
          </w:p>
        </w:tc>
        <w:tc>
          <w:tcPr>
            <w:tcW w:w="965" w:type="dxa"/>
            <w:vMerge w:val="restart"/>
          </w:tcPr>
          <w:p w14:paraId="1F15B6AD">
            <w:pPr>
              <w:pStyle w:val="7"/>
              <w:spacing w:before="11"/>
              <w:rPr>
                <w:rFonts w:ascii="方正楷体_GBK"/>
                <w:sz w:val="24"/>
              </w:rPr>
            </w:pPr>
          </w:p>
          <w:p w14:paraId="53BC8672">
            <w:pPr>
              <w:pStyle w:val="7"/>
              <w:spacing w:line="218" w:lineRule="auto"/>
              <w:ind w:left="272" w:right="54" w:hanging="212"/>
              <w:rPr>
                <w:rFonts w:ascii="方正黑体_GBK" w:eastAsia="方正黑体_GBK"/>
                <w:sz w:val="21"/>
              </w:rPr>
            </w:pPr>
            <w:r>
              <w:rPr>
                <w:rFonts w:ascii="方正黑体_GBK" w:eastAsia="方正黑体_GBK"/>
                <w:spacing w:val="-4"/>
                <w:sz w:val="21"/>
              </w:rPr>
              <w:t>中介服务</w:t>
            </w:r>
            <w:r>
              <w:rPr>
                <w:rFonts w:ascii="方正黑体_GBK" w:eastAsia="方正黑体_GBK"/>
                <w:spacing w:val="-6"/>
                <w:sz w:val="21"/>
              </w:rPr>
              <w:t>机构</w:t>
            </w:r>
          </w:p>
        </w:tc>
        <w:tc>
          <w:tcPr>
            <w:tcW w:w="965" w:type="dxa"/>
            <w:vMerge w:val="restart"/>
          </w:tcPr>
          <w:p w14:paraId="50A6FD66">
            <w:pPr>
              <w:pStyle w:val="7"/>
              <w:rPr>
                <w:rFonts w:ascii="方正楷体_GBK"/>
                <w:sz w:val="15"/>
              </w:rPr>
            </w:pPr>
          </w:p>
          <w:p w14:paraId="710BBFAA">
            <w:pPr>
              <w:pStyle w:val="7"/>
              <w:spacing w:line="218" w:lineRule="auto"/>
              <w:ind w:left="166" w:right="157"/>
              <w:jc w:val="both"/>
              <w:rPr>
                <w:rFonts w:ascii="方正黑体_GBK" w:eastAsia="方正黑体_GBK"/>
                <w:sz w:val="21"/>
              </w:rPr>
            </w:pPr>
            <w:r>
              <w:rPr>
                <w:rFonts w:ascii="方正黑体_GBK" w:eastAsia="方正黑体_GBK"/>
                <w:spacing w:val="-4"/>
                <w:sz w:val="21"/>
              </w:rPr>
              <w:t>技术性服务结</w:t>
            </w:r>
            <w:r>
              <w:rPr>
                <w:rFonts w:ascii="方正黑体_GBK" w:eastAsia="方正黑体_GBK"/>
                <w:spacing w:val="-4"/>
                <w:w w:val="95"/>
                <w:sz w:val="21"/>
              </w:rPr>
              <w:t>果要件</w:t>
            </w:r>
          </w:p>
        </w:tc>
        <w:tc>
          <w:tcPr>
            <w:tcW w:w="2665" w:type="dxa"/>
            <w:vMerge w:val="restart"/>
          </w:tcPr>
          <w:p w14:paraId="029F10FE">
            <w:pPr>
              <w:pStyle w:val="7"/>
              <w:spacing w:before="3"/>
              <w:rPr>
                <w:rFonts w:ascii="方正楷体_GBK"/>
                <w:sz w:val="33"/>
              </w:rPr>
            </w:pPr>
          </w:p>
          <w:p w14:paraId="3ACADBC2">
            <w:pPr>
              <w:pStyle w:val="7"/>
              <w:ind w:left="1110" w:right="1105"/>
              <w:jc w:val="center"/>
              <w:rPr>
                <w:rFonts w:ascii="方正黑体_GBK" w:eastAsia="方正黑体_GBK"/>
                <w:sz w:val="21"/>
              </w:rPr>
            </w:pPr>
            <w:r>
              <w:rPr>
                <w:rFonts w:ascii="方正黑体_GBK" w:eastAsia="方正黑体_GBK"/>
                <w:w w:val="95"/>
                <w:sz w:val="21"/>
              </w:rPr>
              <w:t>备</w:t>
            </w:r>
            <w:r>
              <w:rPr>
                <w:rFonts w:ascii="方正黑体_GBK" w:eastAsia="方正黑体_GBK"/>
                <w:spacing w:val="-10"/>
                <w:sz w:val="21"/>
              </w:rPr>
              <w:t>注</w:t>
            </w:r>
          </w:p>
        </w:tc>
      </w:tr>
      <w:tr w14:paraId="58E00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546" w:type="dxa"/>
            <w:vMerge w:val="continue"/>
            <w:tcBorders>
              <w:top w:val="nil"/>
            </w:tcBorders>
          </w:tcPr>
          <w:p w14:paraId="354047A9">
            <w:pPr>
              <w:rPr>
                <w:sz w:val="2"/>
                <w:szCs w:val="2"/>
              </w:rPr>
            </w:pPr>
          </w:p>
        </w:tc>
        <w:tc>
          <w:tcPr>
            <w:tcW w:w="1292" w:type="dxa"/>
            <w:vMerge w:val="continue"/>
            <w:tcBorders>
              <w:top w:val="nil"/>
            </w:tcBorders>
          </w:tcPr>
          <w:p w14:paraId="1F7DC068">
            <w:pPr>
              <w:rPr>
                <w:sz w:val="2"/>
                <w:szCs w:val="2"/>
              </w:rPr>
            </w:pPr>
          </w:p>
        </w:tc>
        <w:tc>
          <w:tcPr>
            <w:tcW w:w="1418" w:type="dxa"/>
          </w:tcPr>
          <w:p w14:paraId="26C9306E">
            <w:pPr>
              <w:pStyle w:val="7"/>
              <w:spacing w:before="14"/>
              <w:rPr>
                <w:rFonts w:ascii="方正楷体_GBK"/>
                <w:sz w:val="19"/>
              </w:rPr>
            </w:pPr>
          </w:p>
          <w:p w14:paraId="4964EC71">
            <w:pPr>
              <w:pStyle w:val="7"/>
              <w:spacing w:before="1"/>
              <w:ind w:left="288"/>
              <w:rPr>
                <w:rFonts w:ascii="方正黑体_GBK" w:eastAsia="方正黑体_GBK"/>
                <w:sz w:val="21"/>
              </w:rPr>
            </w:pPr>
            <w:r>
              <w:rPr>
                <w:rFonts w:ascii="方正黑体_GBK" w:eastAsia="方正黑体_GBK"/>
                <w:spacing w:val="-3"/>
                <w:w w:val="95"/>
                <w:sz w:val="21"/>
              </w:rPr>
              <w:t>主项名称</w:t>
            </w:r>
          </w:p>
        </w:tc>
        <w:tc>
          <w:tcPr>
            <w:tcW w:w="1289" w:type="dxa"/>
          </w:tcPr>
          <w:p w14:paraId="0DDE514F">
            <w:pPr>
              <w:pStyle w:val="7"/>
              <w:spacing w:before="14"/>
              <w:rPr>
                <w:rFonts w:ascii="方正楷体_GBK"/>
                <w:sz w:val="19"/>
              </w:rPr>
            </w:pPr>
          </w:p>
          <w:p w14:paraId="6F40A746">
            <w:pPr>
              <w:pStyle w:val="7"/>
              <w:spacing w:before="1"/>
              <w:ind w:left="224"/>
              <w:rPr>
                <w:rFonts w:ascii="方正黑体_GBK" w:eastAsia="方正黑体_GBK"/>
                <w:sz w:val="21"/>
              </w:rPr>
            </w:pPr>
            <w:r>
              <w:rPr>
                <w:rFonts w:ascii="方正黑体_GBK" w:eastAsia="方正黑体_GBK"/>
                <w:spacing w:val="-3"/>
                <w:w w:val="95"/>
                <w:sz w:val="21"/>
              </w:rPr>
              <w:t>子项名称</w:t>
            </w:r>
          </w:p>
        </w:tc>
        <w:tc>
          <w:tcPr>
            <w:tcW w:w="980" w:type="dxa"/>
          </w:tcPr>
          <w:p w14:paraId="190B7FF6">
            <w:pPr>
              <w:pStyle w:val="7"/>
              <w:spacing w:line="300" w:lineRule="exact"/>
              <w:ind w:left="70" w:right="59"/>
              <w:jc w:val="both"/>
              <w:rPr>
                <w:rFonts w:ascii="方正黑体_GBK" w:eastAsia="方正黑体_GBK"/>
                <w:sz w:val="21"/>
              </w:rPr>
            </w:pPr>
            <w:r>
              <w:rPr>
                <w:rFonts w:ascii="方正黑体_GBK" w:eastAsia="方正黑体_GBK"/>
                <w:spacing w:val="-4"/>
                <w:sz w:val="21"/>
              </w:rPr>
              <w:t>省级审批指导（实</w:t>
            </w:r>
            <w:r>
              <w:rPr>
                <w:rFonts w:ascii="方正黑体_GBK" w:eastAsia="方正黑体_GBK"/>
                <w:w w:val="95"/>
                <w:sz w:val="21"/>
              </w:rPr>
              <w:t>施）</w:t>
            </w:r>
            <w:r>
              <w:rPr>
                <w:rFonts w:ascii="方正黑体_GBK" w:eastAsia="方正黑体_GBK"/>
                <w:spacing w:val="-5"/>
                <w:w w:val="95"/>
                <w:sz w:val="21"/>
              </w:rPr>
              <w:t>部门</w:t>
            </w:r>
          </w:p>
        </w:tc>
        <w:tc>
          <w:tcPr>
            <w:tcW w:w="965" w:type="dxa"/>
          </w:tcPr>
          <w:p w14:paraId="542C1F12">
            <w:pPr>
              <w:pStyle w:val="7"/>
              <w:spacing w:before="176" w:line="218" w:lineRule="auto"/>
              <w:ind w:left="271" w:right="263"/>
              <w:rPr>
                <w:rFonts w:ascii="方正黑体_GBK" w:eastAsia="方正黑体_GBK"/>
                <w:sz w:val="21"/>
              </w:rPr>
            </w:pPr>
            <w:r>
              <w:rPr>
                <w:rFonts w:ascii="方正黑体_GBK" w:eastAsia="方正黑体_GBK"/>
                <w:spacing w:val="-6"/>
                <w:sz w:val="21"/>
              </w:rPr>
              <w:t>行使</w:t>
            </w:r>
            <w:r>
              <w:rPr>
                <w:rFonts w:ascii="方正黑体_GBK" w:eastAsia="方正黑体_GBK"/>
                <w:spacing w:val="-5"/>
                <w:w w:val="95"/>
                <w:sz w:val="21"/>
              </w:rPr>
              <w:t>层级</w:t>
            </w:r>
          </w:p>
        </w:tc>
        <w:tc>
          <w:tcPr>
            <w:tcW w:w="2831" w:type="dxa"/>
            <w:vMerge w:val="continue"/>
            <w:tcBorders>
              <w:top w:val="nil"/>
            </w:tcBorders>
          </w:tcPr>
          <w:p w14:paraId="3175942E">
            <w:pPr>
              <w:rPr>
                <w:sz w:val="2"/>
                <w:szCs w:val="2"/>
              </w:rPr>
            </w:pPr>
          </w:p>
        </w:tc>
        <w:tc>
          <w:tcPr>
            <w:tcW w:w="965" w:type="dxa"/>
            <w:vMerge w:val="continue"/>
            <w:tcBorders>
              <w:top w:val="nil"/>
            </w:tcBorders>
          </w:tcPr>
          <w:p w14:paraId="2A0774E7">
            <w:pPr>
              <w:rPr>
                <w:sz w:val="2"/>
                <w:szCs w:val="2"/>
              </w:rPr>
            </w:pPr>
          </w:p>
        </w:tc>
        <w:tc>
          <w:tcPr>
            <w:tcW w:w="965" w:type="dxa"/>
            <w:vMerge w:val="continue"/>
            <w:tcBorders>
              <w:top w:val="nil"/>
            </w:tcBorders>
          </w:tcPr>
          <w:p w14:paraId="6A593276">
            <w:pPr>
              <w:rPr>
                <w:sz w:val="2"/>
                <w:szCs w:val="2"/>
              </w:rPr>
            </w:pPr>
          </w:p>
        </w:tc>
        <w:tc>
          <w:tcPr>
            <w:tcW w:w="2665" w:type="dxa"/>
            <w:vMerge w:val="continue"/>
            <w:tcBorders>
              <w:top w:val="nil"/>
            </w:tcBorders>
          </w:tcPr>
          <w:p w14:paraId="36B54545">
            <w:pPr>
              <w:rPr>
                <w:sz w:val="2"/>
                <w:szCs w:val="2"/>
              </w:rPr>
            </w:pPr>
          </w:p>
        </w:tc>
      </w:tr>
      <w:tr w14:paraId="2C064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546" w:type="dxa"/>
          </w:tcPr>
          <w:p w14:paraId="158C780A">
            <w:pPr>
              <w:pStyle w:val="7"/>
              <w:rPr>
                <w:rFonts w:ascii="方正楷体_GBK"/>
                <w:sz w:val="20"/>
              </w:rPr>
            </w:pPr>
          </w:p>
          <w:p w14:paraId="256E6B0A">
            <w:pPr>
              <w:pStyle w:val="7"/>
              <w:spacing w:before="1"/>
              <w:rPr>
                <w:rFonts w:ascii="方正楷体_GBK"/>
                <w:sz w:val="21"/>
              </w:rPr>
            </w:pPr>
          </w:p>
          <w:p w14:paraId="37707925">
            <w:pPr>
              <w:pStyle w:val="7"/>
              <w:ind w:left="152" w:right="142"/>
              <w:jc w:val="center"/>
              <w:rPr>
                <w:rFonts w:ascii="宋体"/>
                <w:sz w:val="21"/>
              </w:rPr>
            </w:pPr>
            <w:r>
              <w:rPr>
                <w:rFonts w:ascii="宋体"/>
                <w:spacing w:val="-5"/>
                <w:sz w:val="21"/>
              </w:rPr>
              <w:t>21</w:t>
            </w:r>
          </w:p>
        </w:tc>
        <w:tc>
          <w:tcPr>
            <w:tcW w:w="1292" w:type="dxa"/>
          </w:tcPr>
          <w:p w14:paraId="451A9A58">
            <w:pPr>
              <w:pStyle w:val="7"/>
              <w:spacing w:before="180" w:line="213" w:lineRule="auto"/>
              <w:ind w:left="56" w:right="47"/>
              <w:jc w:val="both"/>
              <w:rPr>
                <w:sz w:val="21"/>
              </w:rPr>
            </w:pPr>
            <w:r>
              <w:rPr>
                <w:spacing w:val="29"/>
                <w:sz w:val="21"/>
              </w:rPr>
              <w:t>公路</w:t>
            </w:r>
            <w:r>
              <w:rPr>
                <w:spacing w:val="19"/>
                <w:sz w:val="21"/>
              </w:rPr>
              <w:t>工程建</w:t>
            </w:r>
            <w:r>
              <w:rPr>
                <w:spacing w:val="29"/>
                <w:sz w:val="21"/>
              </w:rPr>
              <w:t>设项</w:t>
            </w:r>
            <w:r>
              <w:rPr>
                <w:spacing w:val="19"/>
                <w:sz w:val="21"/>
              </w:rPr>
              <w:t>目设计</w:t>
            </w:r>
            <w:r>
              <w:rPr>
                <w:spacing w:val="29"/>
                <w:sz w:val="21"/>
              </w:rPr>
              <w:t>文件</w:t>
            </w:r>
            <w:r>
              <w:rPr>
                <w:spacing w:val="19"/>
                <w:sz w:val="21"/>
              </w:rPr>
              <w:t>技术审</w:t>
            </w:r>
            <w:r>
              <w:rPr>
                <w:spacing w:val="-10"/>
                <w:sz w:val="21"/>
              </w:rPr>
              <w:t>查</w:t>
            </w:r>
          </w:p>
        </w:tc>
        <w:tc>
          <w:tcPr>
            <w:tcW w:w="1418" w:type="dxa"/>
            <w:vMerge w:val="restart"/>
          </w:tcPr>
          <w:p w14:paraId="601492E6">
            <w:pPr>
              <w:pStyle w:val="7"/>
              <w:rPr>
                <w:rFonts w:ascii="方正楷体_GBK"/>
                <w:sz w:val="24"/>
              </w:rPr>
            </w:pPr>
          </w:p>
          <w:p w14:paraId="6E9289F0">
            <w:pPr>
              <w:pStyle w:val="7"/>
              <w:rPr>
                <w:rFonts w:ascii="方正楷体_GBK"/>
                <w:sz w:val="24"/>
              </w:rPr>
            </w:pPr>
          </w:p>
          <w:p w14:paraId="6E58D83C">
            <w:pPr>
              <w:pStyle w:val="7"/>
              <w:rPr>
                <w:rFonts w:ascii="方正楷体_GBK"/>
                <w:sz w:val="24"/>
              </w:rPr>
            </w:pPr>
          </w:p>
          <w:p w14:paraId="4F97CB48">
            <w:pPr>
              <w:pStyle w:val="7"/>
              <w:rPr>
                <w:rFonts w:ascii="方正楷体_GBK"/>
                <w:sz w:val="24"/>
              </w:rPr>
            </w:pPr>
          </w:p>
          <w:p w14:paraId="79540005">
            <w:pPr>
              <w:pStyle w:val="7"/>
              <w:rPr>
                <w:rFonts w:ascii="方正楷体_GBK"/>
                <w:sz w:val="24"/>
              </w:rPr>
            </w:pPr>
          </w:p>
          <w:p w14:paraId="167AE7A6">
            <w:pPr>
              <w:pStyle w:val="7"/>
              <w:rPr>
                <w:rFonts w:ascii="方正楷体_GBK"/>
                <w:sz w:val="24"/>
              </w:rPr>
            </w:pPr>
          </w:p>
          <w:p w14:paraId="3F5114C5">
            <w:pPr>
              <w:pStyle w:val="7"/>
              <w:rPr>
                <w:rFonts w:ascii="方正楷体_GBK"/>
                <w:sz w:val="24"/>
              </w:rPr>
            </w:pPr>
          </w:p>
          <w:p w14:paraId="4F640E57">
            <w:pPr>
              <w:pStyle w:val="7"/>
              <w:spacing w:before="1"/>
              <w:rPr>
                <w:rFonts w:ascii="方正楷体_GBK"/>
                <w:sz w:val="23"/>
              </w:rPr>
            </w:pPr>
          </w:p>
          <w:p w14:paraId="5ACE94A0">
            <w:pPr>
              <w:pStyle w:val="7"/>
              <w:spacing w:line="213" w:lineRule="auto"/>
              <w:ind w:left="55" w:right="46"/>
              <w:jc w:val="both"/>
              <w:rPr>
                <w:sz w:val="21"/>
              </w:rPr>
            </w:pPr>
            <w:r>
              <w:rPr>
                <w:sz w:val="21"/>
              </w:rPr>
              <w:t>公路、水运、铁路、城市轨道交通建设项目设计文件审</w:t>
            </w:r>
            <w:r>
              <w:rPr>
                <w:spacing w:val="-10"/>
                <w:sz w:val="21"/>
              </w:rPr>
              <w:t>批</w:t>
            </w:r>
          </w:p>
        </w:tc>
        <w:tc>
          <w:tcPr>
            <w:tcW w:w="1289" w:type="dxa"/>
          </w:tcPr>
          <w:p w14:paraId="47318417">
            <w:pPr>
              <w:pStyle w:val="7"/>
              <w:spacing w:before="9"/>
              <w:rPr>
                <w:rFonts w:ascii="方正楷体_GBK"/>
                <w:sz w:val="21"/>
              </w:rPr>
            </w:pPr>
          </w:p>
          <w:p w14:paraId="56731D08">
            <w:pPr>
              <w:pStyle w:val="7"/>
              <w:spacing w:line="213" w:lineRule="auto"/>
              <w:ind w:left="56" w:right="46"/>
              <w:jc w:val="both"/>
              <w:rPr>
                <w:sz w:val="21"/>
              </w:rPr>
            </w:pPr>
            <w:r>
              <w:rPr>
                <w:spacing w:val="23"/>
                <w:sz w:val="21"/>
              </w:rPr>
              <w:t>公路工程建设项目设计</w:t>
            </w:r>
            <w:r>
              <w:rPr>
                <w:spacing w:val="-4"/>
                <w:sz w:val="21"/>
              </w:rPr>
              <w:t>文件审批</w:t>
            </w:r>
          </w:p>
        </w:tc>
        <w:tc>
          <w:tcPr>
            <w:tcW w:w="980" w:type="dxa"/>
          </w:tcPr>
          <w:p w14:paraId="13D26A21">
            <w:pPr>
              <w:pStyle w:val="7"/>
              <w:spacing w:before="5"/>
              <w:rPr>
                <w:rFonts w:ascii="方正楷体_GBK"/>
                <w:sz w:val="31"/>
              </w:rPr>
            </w:pPr>
          </w:p>
          <w:p w14:paraId="3770C9D1">
            <w:pPr>
              <w:pStyle w:val="7"/>
              <w:spacing w:line="213" w:lineRule="auto"/>
              <w:ind w:left="173" w:right="165"/>
              <w:rPr>
                <w:sz w:val="21"/>
              </w:rPr>
            </w:pPr>
            <w:r>
              <w:rPr>
                <w:spacing w:val="-4"/>
                <w:sz w:val="21"/>
              </w:rPr>
              <w:t>省交通</w:t>
            </w:r>
            <w:r>
              <w:rPr>
                <w:spacing w:val="-4"/>
                <w:w w:val="95"/>
                <w:sz w:val="21"/>
              </w:rPr>
              <w:t>运输厅</w:t>
            </w:r>
          </w:p>
        </w:tc>
        <w:tc>
          <w:tcPr>
            <w:tcW w:w="965" w:type="dxa"/>
          </w:tcPr>
          <w:p w14:paraId="780D62A2">
            <w:pPr>
              <w:pStyle w:val="7"/>
              <w:spacing w:before="5"/>
              <w:rPr>
                <w:rFonts w:ascii="方正楷体_GBK"/>
                <w:sz w:val="31"/>
              </w:rPr>
            </w:pPr>
          </w:p>
          <w:p w14:paraId="1AECC516">
            <w:pPr>
              <w:pStyle w:val="7"/>
              <w:spacing w:line="213" w:lineRule="auto"/>
              <w:ind w:left="376" w:right="52" w:hanging="315"/>
              <w:rPr>
                <w:sz w:val="21"/>
              </w:rPr>
            </w:pPr>
            <w:r>
              <w:rPr>
                <w:spacing w:val="-4"/>
                <w:sz w:val="21"/>
              </w:rPr>
              <w:t>省、州、</w:t>
            </w:r>
            <w:r>
              <w:rPr>
                <w:spacing w:val="-10"/>
                <w:sz w:val="21"/>
              </w:rPr>
              <w:t>县</w:t>
            </w:r>
          </w:p>
        </w:tc>
        <w:tc>
          <w:tcPr>
            <w:tcW w:w="2831" w:type="dxa"/>
          </w:tcPr>
          <w:p w14:paraId="358285FD">
            <w:pPr>
              <w:pStyle w:val="7"/>
              <w:spacing w:before="31" w:line="213" w:lineRule="auto"/>
              <w:ind w:left="57" w:right="42"/>
              <w:rPr>
                <w:sz w:val="21"/>
              </w:rPr>
            </w:pPr>
            <w:r>
              <w:rPr>
                <w:spacing w:val="-6"/>
                <w:sz w:val="21"/>
              </w:rPr>
              <w:t>《公路建设市场管理办</w:t>
            </w:r>
            <w:r>
              <w:rPr>
                <w:spacing w:val="-89"/>
                <w:sz w:val="21"/>
              </w:rPr>
              <w:t>法》</w:t>
            </w:r>
            <w:r>
              <w:rPr>
                <w:spacing w:val="-6"/>
                <w:sz w:val="21"/>
              </w:rPr>
              <w:t>（交</w:t>
            </w:r>
            <w:r>
              <w:rPr>
                <w:spacing w:val="-6"/>
                <w:w w:val="95"/>
                <w:sz w:val="21"/>
              </w:rPr>
              <w:t xml:space="preserve">通部令 </w:t>
            </w:r>
            <w:r>
              <w:rPr>
                <w:rFonts w:ascii="宋体" w:eastAsia="宋体"/>
                <w:w w:val="95"/>
                <w:sz w:val="21"/>
              </w:rPr>
              <w:t>2004</w:t>
            </w:r>
            <w:r>
              <w:rPr>
                <w:rFonts w:ascii="宋体" w:eastAsia="宋体"/>
                <w:spacing w:val="-28"/>
                <w:w w:val="95"/>
                <w:sz w:val="21"/>
              </w:rPr>
              <w:t xml:space="preserve"> </w:t>
            </w:r>
            <w:r>
              <w:rPr>
                <w:spacing w:val="-4"/>
                <w:w w:val="95"/>
                <w:sz w:val="21"/>
              </w:rPr>
              <w:t xml:space="preserve">年第 </w:t>
            </w:r>
            <w:r>
              <w:rPr>
                <w:rFonts w:ascii="宋体" w:eastAsia="宋体"/>
                <w:w w:val="95"/>
                <w:sz w:val="21"/>
              </w:rPr>
              <w:t>14</w:t>
            </w:r>
            <w:r>
              <w:rPr>
                <w:rFonts w:ascii="宋体" w:eastAsia="宋体"/>
                <w:spacing w:val="-23"/>
                <w:w w:val="95"/>
                <w:sz w:val="21"/>
              </w:rPr>
              <w:t xml:space="preserve"> </w:t>
            </w:r>
            <w:r>
              <w:rPr>
                <w:w w:val="95"/>
                <w:sz w:val="21"/>
              </w:rPr>
              <w:t>号发布</w:t>
            </w:r>
            <w:r>
              <w:rPr>
                <w:spacing w:val="-10"/>
                <w:w w:val="95"/>
                <w:sz w:val="21"/>
              </w:rPr>
              <w:t>，</w:t>
            </w:r>
          </w:p>
          <w:p w14:paraId="1455EA13">
            <w:pPr>
              <w:pStyle w:val="7"/>
              <w:spacing w:line="213" w:lineRule="auto"/>
              <w:ind w:left="57" w:right="46"/>
              <w:rPr>
                <w:sz w:val="21"/>
              </w:rPr>
            </w:pPr>
            <w:r>
              <w:rPr>
                <w:spacing w:val="-2"/>
                <w:sz w:val="21"/>
              </w:rPr>
              <w:t>交通运输部</w:t>
            </w:r>
            <w:r>
              <w:rPr>
                <w:spacing w:val="-24"/>
                <w:sz w:val="21"/>
              </w:rPr>
              <w:t xml:space="preserve">令 </w:t>
            </w:r>
            <w:r>
              <w:rPr>
                <w:rFonts w:ascii="宋体" w:eastAsia="宋体"/>
                <w:spacing w:val="-2"/>
                <w:sz w:val="21"/>
              </w:rPr>
              <w:t>2011</w:t>
            </w:r>
            <w:r>
              <w:rPr>
                <w:rFonts w:ascii="宋体" w:eastAsia="宋体"/>
                <w:spacing w:val="-54"/>
                <w:sz w:val="21"/>
              </w:rPr>
              <w:t xml:space="preserve"> </w:t>
            </w:r>
            <w:r>
              <w:rPr>
                <w:spacing w:val="-16"/>
                <w:sz w:val="21"/>
              </w:rPr>
              <w:t xml:space="preserve">年第 </w:t>
            </w:r>
            <w:r>
              <w:rPr>
                <w:rFonts w:ascii="宋体" w:eastAsia="宋体"/>
                <w:spacing w:val="-2"/>
                <w:sz w:val="21"/>
              </w:rPr>
              <w:t>11</w:t>
            </w:r>
            <w:r>
              <w:rPr>
                <w:rFonts w:ascii="宋体" w:eastAsia="宋体"/>
                <w:spacing w:val="-56"/>
                <w:sz w:val="21"/>
              </w:rPr>
              <w:t xml:space="preserve"> </w:t>
            </w:r>
            <w:r>
              <w:rPr>
                <w:spacing w:val="-2"/>
                <w:sz w:val="21"/>
              </w:rPr>
              <w:t>号</w:t>
            </w:r>
            <w:r>
              <w:rPr>
                <w:spacing w:val="19"/>
                <w:w w:val="95"/>
                <w:sz w:val="21"/>
              </w:rPr>
              <w:t>第一次修正</w:t>
            </w:r>
            <w:r>
              <w:rPr>
                <w:w w:val="95"/>
                <w:sz w:val="21"/>
              </w:rPr>
              <w:t>，</w:t>
            </w:r>
            <w:r>
              <w:rPr>
                <w:spacing w:val="17"/>
                <w:sz w:val="21"/>
              </w:rPr>
              <w:t xml:space="preserve"> </w:t>
            </w:r>
            <w:r>
              <w:rPr>
                <w:spacing w:val="19"/>
                <w:w w:val="95"/>
                <w:sz w:val="21"/>
              </w:rPr>
              <w:t>交通运输</w:t>
            </w:r>
            <w:r>
              <w:rPr>
                <w:spacing w:val="3"/>
                <w:w w:val="95"/>
                <w:sz w:val="21"/>
              </w:rPr>
              <w:t>部令</w:t>
            </w:r>
          </w:p>
          <w:p w14:paraId="5A3D2F39">
            <w:pPr>
              <w:pStyle w:val="7"/>
              <w:spacing w:line="247" w:lineRule="exact"/>
              <w:ind w:left="57"/>
              <w:rPr>
                <w:sz w:val="21"/>
              </w:rPr>
            </w:pPr>
            <w:r>
              <w:rPr>
                <w:rFonts w:ascii="宋体" w:eastAsia="宋体"/>
                <w:w w:val="95"/>
                <w:sz w:val="21"/>
              </w:rPr>
              <w:t>2015</w:t>
            </w:r>
            <w:r>
              <w:rPr>
                <w:rFonts w:ascii="宋体" w:eastAsia="宋体"/>
                <w:spacing w:val="-21"/>
                <w:w w:val="95"/>
                <w:sz w:val="21"/>
              </w:rPr>
              <w:t xml:space="preserve"> </w:t>
            </w:r>
            <w:r>
              <w:rPr>
                <w:spacing w:val="-2"/>
                <w:w w:val="95"/>
                <w:sz w:val="21"/>
              </w:rPr>
              <w:t xml:space="preserve">年 </w:t>
            </w:r>
            <w:r>
              <w:rPr>
                <w:rFonts w:ascii="宋体" w:eastAsia="宋体"/>
                <w:w w:val="95"/>
                <w:sz w:val="21"/>
              </w:rPr>
              <w:t>11</w:t>
            </w:r>
            <w:r>
              <w:rPr>
                <w:rFonts w:ascii="宋体" w:eastAsia="宋体"/>
                <w:spacing w:val="-20"/>
                <w:w w:val="95"/>
                <w:sz w:val="21"/>
              </w:rPr>
              <w:t xml:space="preserve"> </w:t>
            </w:r>
            <w:r>
              <w:rPr>
                <w:w w:val="95"/>
                <w:sz w:val="21"/>
              </w:rPr>
              <w:t>号第二次修正</w:t>
            </w:r>
            <w:r>
              <w:rPr>
                <w:spacing w:val="-10"/>
                <w:w w:val="95"/>
                <w:sz w:val="21"/>
              </w:rPr>
              <w:t>）</w:t>
            </w:r>
          </w:p>
        </w:tc>
        <w:tc>
          <w:tcPr>
            <w:tcW w:w="965" w:type="dxa"/>
          </w:tcPr>
          <w:p w14:paraId="77D5A396">
            <w:pPr>
              <w:pStyle w:val="7"/>
              <w:spacing w:before="9"/>
              <w:rPr>
                <w:rFonts w:ascii="方正楷体_GBK"/>
                <w:sz w:val="21"/>
              </w:rPr>
            </w:pPr>
          </w:p>
          <w:p w14:paraId="6BBACEEE">
            <w:pPr>
              <w:pStyle w:val="7"/>
              <w:spacing w:line="213" w:lineRule="auto"/>
              <w:ind w:left="56" w:right="47"/>
              <w:jc w:val="both"/>
              <w:rPr>
                <w:sz w:val="21"/>
              </w:rPr>
            </w:pPr>
            <w:r>
              <w:rPr>
                <w:spacing w:val="-4"/>
                <w:sz w:val="21"/>
              </w:rPr>
              <w:t>具备相应资质的设计单位</w:t>
            </w:r>
          </w:p>
        </w:tc>
        <w:tc>
          <w:tcPr>
            <w:tcW w:w="965" w:type="dxa"/>
          </w:tcPr>
          <w:p w14:paraId="0CD942F2">
            <w:pPr>
              <w:pStyle w:val="7"/>
              <w:spacing w:line="300" w:lineRule="exact"/>
              <w:ind w:left="55" w:right="47"/>
              <w:jc w:val="both"/>
              <w:rPr>
                <w:sz w:val="21"/>
              </w:rPr>
            </w:pPr>
            <w:r>
              <w:rPr>
                <w:spacing w:val="-4"/>
                <w:sz w:val="21"/>
              </w:rPr>
              <w:t>公路工程建设项目设计文件技术审查</w:t>
            </w:r>
            <w:r>
              <w:rPr>
                <w:spacing w:val="-3"/>
                <w:w w:val="95"/>
                <w:sz w:val="21"/>
              </w:rPr>
              <w:t>咨询报告</w:t>
            </w:r>
          </w:p>
        </w:tc>
        <w:tc>
          <w:tcPr>
            <w:tcW w:w="2665" w:type="dxa"/>
          </w:tcPr>
          <w:p w14:paraId="3FD8AECA">
            <w:pPr>
              <w:pStyle w:val="7"/>
              <w:spacing w:line="300" w:lineRule="exact"/>
              <w:ind w:left="55" w:right="48"/>
              <w:jc w:val="both"/>
              <w:rPr>
                <w:sz w:val="21"/>
              </w:rPr>
            </w:pPr>
            <w:r>
              <w:rPr>
                <w:spacing w:val="-2"/>
                <w:sz w:val="21"/>
              </w:rPr>
              <w:t>由审批部门通过竞争性方式选择中介服务机构开展设计文件技术审查，并自行承担服务费用，不得转嫁给申请</w:t>
            </w:r>
            <w:r>
              <w:rPr>
                <w:spacing w:val="-4"/>
                <w:sz w:val="21"/>
              </w:rPr>
              <w:t>人承担。</w:t>
            </w:r>
          </w:p>
        </w:tc>
      </w:tr>
      <w:tr w14:paraId="56AD4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0" w:hRule="atLeast"/>
        </w:trPr>
        <w:tc>
          <w:tcPr>
            <w:tcW w:w="546" w:type="dxa"/>
          </w:tcPr>
          <w:p w14:paraId="1B2088E6">
            <w:pPr>
              <w:pStyle w:val="7"/>
              <w:rPr>
                <w:rFonts w:ascii="方正楷体_GBK"/>
                <w:sz w:val="20"/>
              </w:rPr>
            </w:pPr>
          </w:p>
          <w:p w14:paraId="6459B819">
            <w:pPr>
              <w:pStyle w:val="7"/>
              <w:rPr>
                <w:rFonts w:ascii="方正楷体_GBK"/>
                <w:sz w:val="20"/>
              </w:rPr>
            </w:pPr>
          </w:p>
          <w:p w14:paraId="60CCE803">
            <w:pPr>
              <w:pStyle w:val="7"/>
              <w:spacing w:before="13"/>
              <w:rPr>
                <w:rFonts w:ascii="方正楷体_GBK"/>
                <w:sz w:val="14"/>
              </w:rPr>
            </w:pPr>
          </w:p>
          <w:p w14:paraId="45B408ED">
            <w:pPr>
              <w:pStyle w:val="7"/>
              <w:ind w:left="152" w:right="142"/>
              <w:jc w:val="center"/>
              <w:rPr>
                <w:rFonts w:ascii="宋体"/>
                <w:sz w:val="21"/>
              </w:rPr>
            </w:pPr>
            <w:r>
              <w:rPr>
                <w:rFonts w:ascii="宋体"/>
                <w:spacing w:val="-5"/>
                <w:sz w:val="21"/>
              </w:rPr>
              <w:t>22</w:t>
            </w:r>
          </w:p>
        </w:tc>
        <w:tc>
          <w:tcPr>
            <w:tcW w:w="1292" w:type="dxa"/>
          </w:tcPr>
          <w:p w14:paraId="3716CE1B">
            <w:pPr>
              <w:pStyle w:val="7"/>
              <w:spacing w:before="8"/>
              <w:rPr>
                <w:rFonts w:ascii="方正楷体_GBK"/>
                <w:sz w:val="25"/>
              </w:rPr>
            </w:pPr>
          </w:p>
          <w:p w14:paraId="04B61A79">
            <w:pPr>
              <w:pStyle w:val="7"/>
              <w:spacing w:line="213" w:lineRule="auto"/>
              <w:ind w:left="56" w:right="47"/>
              <w:jc w:val="both"/>
              <w:rPr>
                <w:sz w:val="21"/>
              </w:rPr>
            </w:pPr>
            <w:r>
              <w:rPr>
                <w:spacing w:val="29"/>
                <w:sz w:val="21"/>
              </w:rPr>
              <w:t>水运</w:t>
            </w:r>
            <w:r>
              <w:rPr>
                <w:spacing w:val="19"/>
                <w:sz w:val="21"/>
              </w:rPr>
              <w:t>工程建</w:t>
            </w:r>
            <w:r>
              <w:rPr>
                <w:spacing w:val="29"/>
                <w:sz w:val="21"/>
              </w:rPr>
              <w:t>设项</w:t>
            </w:r>
            <w:r>
              <w:rPr>
                <w:spacing w:val="19"/>
                <w:sz w:val="21"/>
              </w:rPr>
              <w:t>目初步</w:t>
            </w:r>
            <w:r>
              <w:rPr>
                <w:spacing w:val="29"/>
                <w:sz w:val="21"/>
              </w:rPr>
              <w:t>设计</w:t>
            </w:r>
            <w:r>
              <w:rPr>
                <w:spacing w:val="19"/>
                <w:sz w:val="21"/>
              </w:rPr>
              <w:t>文件技</w:t>
            </w:r>
            <w:r>
              <w:rPr>
                <w:spacing w:val="-4"/>
                <w:sz w:val="21"/>
              </w:rPr>
              <w:t>术审查</w:t>
            </w:r>
          </w:p>
        </w:tc>
        <w:tc>
          <w:tcPr>
            <w:tcW w:w="1418" w:type="dxa"/>
            <w:vMerge w:val="continue"/>
            <w:tcBorders>
              <w:top w:val="nil"/>
            </w:tcBorders>
          </w:tcPr>
          <w:p w14:paraId="32FA9F5C">
            <w:pPr>
              <w:rPr>
                <w:sz w:val="2"/>
                <w:szCs w:val="2"/>
              </w:rPr>
            </w:pPr>
          </w:p>
        </w:tc>
        <w:tc>
          <w:tcPr>
            <w:tcW w:w="1289" w:type="dxa"/>
          </w:tcPr>
          <w:p w14:paraId="3461D9E4">
            <w:pPr>
              <w:pStyle w:val="7"/>
              <w:spacing w:before="3"/>
              <w:rPr>
                <w:rFonts w:ascii="方正楷体_GBK"/>
                <w:sz w:val="35"/>
              </w:rPr>
            </w:pPr>
          </w:p>
          <w:p w14:paraId="4E769A79">
            <w:pPr>
              <w:pStyle w:val="7"/>
              <w:spacing w:line="213" w:lineRule="auto"/>
              <w:ind w:left="56" w:right="46"/>
              <w:jc w:val="both"/>
              <w:rPr>
                <w:sz w:val="21"/>
              </w:rPr>
            </w:pPr>
            <w:r>
              <w:rPr>
                <w:spacing w:val="23"/>
                <w:sz w:val="21"/>
              </w:rPr>
              <w:t>水运工程建设项目设计</w:t>
            </w:r>
            <w:r>
              <w:rPr>
                <w:spacing w:val="-4"/>
                <w:sz w:val="21"/>
              </w:rPr>
              <w:t>文件审批</w:t>
            </w:r>
          </w:p>
        </w:tc>
        <w:tc>
          <w:tcPr>
            <w:tcW w:w="980" w:type="dxa"/>
          </w:tcPr>
          <w:p w14:paraId="16F9B01F">
            <w:pPr>
              <w:pStyle w:val="7"/>
              <w:rPr>
                <w:rFonts w:ascii="方正楷体_GBK"/>
                <w:sz w:val="24"/>
              </w:rPr>
            </w:pPr>
          </w:p>
          <w:p w14:paraId="0E97644B">
            <w:pPr>
              <w:pStyle w:val="7"/>
              <w:spacing w:before="1"/>
              <w:rPr>
                <w:rFonts w:ascii="方正楷体_GBK"/>
                <w:sz w:val="21"/>
              </w:rPr>
            </w:pPr>
          </w:p>
          <w:p w14:paraId="4E7440B4">
            <w:pPr>
              <w:pStyle w:val="7"/>
              <w:spacing w:before="1" w:line="213" w:lineRule="auto"/>
              <w:ind w:left="173" w:right="165"/>
              <w:rPr>
                <w:sz w:val="21"/>
              </w:rPr>
            </w:pPr>
            <w:r>
              <w:rPr>
                <w:spacing w:val="-4"/>
                <w:sz w:val="21"/>
              </w:rPr>
              <w:t>省交通</w:t>
            </w:r>
            <w:r>
              <w:rPr>
                <w:spacing w:val="-4"/>
                <w:w w:val="95"/>
                <w:sz w:val="21"/>
              </w:rPr>
              <w:t>运输厅</w:t>
            </w:r>
          </w:p>
        </w:tc>
        <w:tc>
          <w:tcPr>
            <w:tcW w:w="965" w:type="dxa"/>
          </w:tcPr>
          <w:p w14:paraId="27DA110F">
            <w:pPr>
              <w:pStyle w:val="7"/>
              <w:rPr>
                <w:rFonts w:ascii="方正楷体_GBK"/>
                <w:sz w:val="24"/>
              </w:rPr>
            </w:pPr>
          </w:p>
          <w:p w14:paraId="43F71D6E">
            <w:pPr>
              <w:pStyle w:val="7"/>
              <w:spacing w:before="1"/>
              <w:rPr>
                <w:rFonts w:ascii="方正楷体_GBK"/>
                <w:sz w:val="21"/>
              </w:rPr>
            </w:pPr>
          </w:p>
          <w:p w14:paraId="0BB0711B">
            <w:pPr>
              <w:pStyle w:val="7"/>
              <w:spacing w:before="1" w:line="213" w:lineRule="auto"/>
              <w:ind w:left="376" w:right="52" w:hanging="315"/>
              <w:rPr>
                <w:sz w:val="21"/>
              </w:rPr>
            </w:pPr>
            <w:r>
              <w:rPr>
                <w:spacing w:val="-4"/>
                <w:sz w:val="21"/>
              </w:rPr>
              <w:t>省、州、</w:t>
            </w:r>
            <w:r>
              <w:rPr>
                <w:spacing w:val="-10"/>
                <w:sz w:val="21"/>
              </w:rPr>
              <w:t>县</w:t>
            </w:r>
          </w:p>
        </w:tc>
        <w:tc>
          <w:tcPr>
            <w:tcW w:w="2831" w:type="dxa"/>
          </w:tcPr>
          <w:p w14:paraId="3CBCDD78">
            <w:pPr>
              <w:pStyle w:val="7"/>
              <w:spacing w:before="25" w:line="170" w:lineRule="auto"/>
              <w:ind w:left="57" w:right="42"/>
              <w:jc w:val="both"/>
              <w:rPr>
                <w:sz w:val="21"/>
              </w:rPr>
            </w:pPr>
            <w:r>
              <w:rPr>
                <w:spacing w:val="-6"/>
                <w:sz w:val="21"/>
              </w:rPr>
              <w:t>《港口工程建设管理规</w:t>
            </w:r>
            <w:r>
              <w:rPr>
                <w:spacing w:val="-89"/>
                <w:sz w:val="21"/>
              </w:rPr>
              <w:t>定》</w:t>
            </w:r>
            <w:r>
              <w:rPr>
                <w:spacing w:val="-6"/>
                <w:sz w:val="21"/>
              </w:rPr>
              <w:t>（交</w:t>
            </w:r>
            <w:r>
              <w:rPr>
                <w:spacing w:val="-1"/>
                <w:w w:val="95"/>
                <w:sz w:val="21"/>
              </w:rPr>
              <w:t xml:space="preserve">通运输部令 </w:t>
            </w:r>
            <w:r>
              <w:rPr>
                <w:rFonts w:ascii="宋体" w:eastAsia="宋体"/>
                <w:w w:val="95"/>
                <w:sz w:val="21"/>
              </w:rPr>
              <w:t>2018</w:t>
            </w:r>
            <w:r>
              <w:rPr>
                <w:rFonts w:ascii="宋体" w:eastAsia="宋体"/>
                <w:spacing w:val="-6"/>
                <w:w w:val="95"/>
                <w:sz w:val="21"/>
              </w:rPr>
              <w:t xml:space="preserve"> </w:t>
            </w:r>
            <w:r>
              <w:rPr>
                <w:spacing w:val="5"/>
                <w:w w:val="95"/>
                <w:sz w:val="21"/>
              </w:rPr>
              <w:t>年第</w:t>
            </w:r>
            <w:r>
              <w:rPr>
                <w:spacing w:val="3"/>
                <w:sz w:val="21"/>
              </w:rPr>
              <w:t xml:space="preserve"> </w:t>
            </w:r>
            <w:r>
              <w:rPr>
                <w:rFonts w:ascii="宋体" w:eastAsia="宋体"/>
                <w:w w:val="95"/>
                <w:sz w:val="21"/>
              </w:rPr>
              <w:t>2</w:t>
            </w:r>
            <w:r>
              <w:rPr>
                <w:rFonts w:ascii="宋体" w:eastAsia="宋体"/>
                <w:spacing w:val="-3"/>
                <w:w w:val="95"/>
                <w:sz w:val="21"/>
              </w:rPr>
              <w:t xml:space="preserve"> </w:t>
            </w:r>
            <w:r>
              <w:rPr>
                <w:w w:val="95"/>
                <w:sz w:val="21"/>
              </w:rPr>
              <w:t>号发</w:t>
            </w:r>
          </w:p>
          <w:p w14:paraId="3F72A6B9">
            <w:pPr>
              <w:pStyle w:val="7"/>
              <w:spacing w:line="221" w:lineRule="exact"/>
              <w:ind w:left="57"/>
              <w:jc w:val="both"/>
              <w:rPr>
                <w:sz w:val="21"/>
              </w:rPr>
            </w:pPr>
            <w:r>
              <w:rPr>
                <w:spacing w:val="5"/>
                <w:w w:val="95"/>
                <w:sz w:val="21"/>
              </w:rPr>
              <w:t>布，</w:t>
            </w:r>
            <w:r>
              <w:rPr>
                <w:w w:val="95"/>
                <w:sz w:val="21"/>
              </w:rPr>
              <w:t>交通</w:t>
            </w:r>
            <w:r>
              <w:rPr>
                <w:spacing w:val="5"/>
                <w:w w:val="95"/>
                <w:sz w:val="21"/>
              </w:rPr>
              <w:t>运输部令</w:t>
            </w:r>
            <w:r>
              <w:rPr>
                <w:spacing w:val="35"/>
                <w:sz w:val="21"/>
              </w:rPr>
              <w:t xml:space="preserve"> </w:t>
            </w:r>
            <w:r>
              <w:rPr>
                <w:rFonts w:ascii="宋体" w:eastAsia="宋体"/>
                <w:w w:val="95"/>
                <w:sz w:val="21"/>
              </w:rPr>
              <w:t>2018</w:t>
            </w:r>
            <w:r>
              <w:rPr>
                <w:rFonts w:ascii="宋体" w:eastAsia="宋体"/>
                <w:spacing w:val="27"/>
                <w:sz w:val="21"/>
              </w:rPr>
              <w:t xml:space="preserve"> </w:t>
            </w:r>
            <w:r>
              <w:rPr>
                <w:spacing w:val="-5"/>
                <w:w w:val="95"/>
                <w:sz w:val="21"/>
              </w:rPr>
              <w:t>年第</w:t>
            </w:r>
          </w:p>
          <w:p w14:paraId="3DB654E3">
            <w:pPr>
              <w:pStyle w:val="7"/>
              <w:spacing w:before="20" w:line="170" w:lineRule="auto"/>
              <w:ind w:left="57" w:right="44"/>
              <w:jc w:val="both"/>
              <w:rPr>
                <w:sz w:val="21"/>
              </w:rPr>
            </w:pPr>
            <w:r>
              <w:rPr>
                <w:rFonts w:ascii="宋体" w:eastAsia="宋体"/>
                <w:w w:val="95"/>
                <w:sz w:val="21"/>
              </w:rPr>
              <w:t xml:space="preserve">42 </w:t>
            </w:r>
            <w:r>
              <w:rPr>
                <w:spacing w:val="-8"/>
                <w:w w:val="95"/>
                <w:sz w:val="21"/>
              </w:rPr>
              <w:t>号第一次修正，交通运输部</w:t>
            </w:r>
            <w:r>
              <w:rPr>
                <w:spacing w:val="-12"/>
                <w:sz w:val="21"/>
              </w:rPr>
              <w:t xml:space="preserve">令 </w:t>
            </w:r>
            <w:r>
              <w:rPr>
                <w:rFonts w:ascii="宋体" w:eastAsia="宋体"/>
                <w:sz w:val="21"/>
              </w:rPr>
              <w:t>2019</w:t>
            </w:r>
            <w:r>
              <w:rPr>
                <w:rFonts w:ascii="宋体" w:eastAsia="宋体"/>
                <w:spacing w:val="-26"/>
                <w:sz w:val="21"/>
              </w:rPr>
              <w:t xml:space="preserve"> </w:t>
            </w:r>
            <w:r>
              <w:rPr>
                <w:spacing w:val="-2"/>
                <w:sz w:val="21"/>
              </w:rPr>
              <w:t xml:space="preserve">年第 </w:t>
            </w:r>
            <w:r>
              <w:rPr>
                <w:rFonts w:ascii="宋体" w:eastAsia="宋体"/>
                <w:sz w:val="21"/>
              </w:rPr>
              <w:t>32</w:t>
            </w:r>
            <w:r>
              <w:rPr>
                <w:rFonts w:ascii="宋体" w:eastAsia="宋体"/>
                <w:spacing w:val="-27"/>
                <w:sz w:val="21"/>
              </w:rPr>
              <w:t xml:space="preserve"> </w:t>
            </w:r>
            <w:r>
              <w:rPr>
                <w:spacing w:val="19"/>
                <w:sz w:val="21"/>
              </w:rPr>
              <w:t>号第二次</w:t>
            </w:r>
            <w:r>
              <w:rPr>
                <w:sz w:val="21"/>
              </w:rPr>
              <w:t>修</w:t>
            </w:r>
            <w:r>
              <w:rPr>
                <w:spacing w:val="-6"/>
                <w:sz w:val="21"/>
              </w:rPr>
              <w:t>正）</w:t>
            </w:r>
          </w:p>
          <w:p w14:paraId="494940E8">
            <w:pPr>
              <w:pStyle w:val="7"/>
              <w:spacing w:line="221" w:lineRule="exact"/>
              <w:ind w:left="57"/>
              <w:rPr>
                <w:sz w:val="21"/>
              </w:rPr>
            </w:pPr>
            <w:r>
              <w:rPr>
                <w:w w:val="95"/>
                <w:sz w:val="21"/>
              </w:rPr>
              <w:t>《航道工程建设管理规</w:t>
            </w:r>
            <w:r>
              <w:rPr>
                <w:spacing w:val="-86"/>
                <w:w w:val="95"/>
                <w:sz w:val="21"/>
              </w:rPr>
              <w:t>定》</w:t>
            </w:r>
            <w:r>
              <w:rPr>
                <w:w w:val="95"/>
                <w:sz w:val="21"/>
              </w:rPr>
              <w:t>（</w:t>
            </w:r>
            <w:r>
              <w:rPr>
                <w:spacing w:val="-10"/>
                <w:w w:val="95"/>
                <w:sz w:val="21"/>
              </w:rPr>
              <w:t>交</w:t>
            </w:r>
          </w:p>
          <w:p w14:paraId="2843997B">
            <w:pPr>
              <w:pStyle w:val="7"/>
              <w:spacing w:line="214" w:lineRule="exact"/>
              <w:ind w:left="57"/>
              <w:rPr>
                <w:sz w:val="21"/>
              </w:rPr>
            </w:pPr>
            <w:r>
              <w:rPr>
                <w:w w:val="95"/>
                <w:sz w:val="21"/>
              </w:rPr>
              <w:t>通运</w:t>
            </w:r>
            <w:r>
              <w:rPr>
                <w:spacing w:val="-7"/>
                <w:w w:val="95"/>
                <w:sz w:val="21"/>
              </w:rPr>
              <w:t xml:space="preserve">输部令 </w:t>
            </w:r>
            <w:r>
              <w:rPr>
                <w:rFonts w:ascii="宋体" w:eastAsia="宋体"/>
                <w:w w:val="95"/>
                <w:sz w:val="21"/>
              </w:rPr>
              <w:t>2019</w:t>
            </w:r>
            <w:r>
              <w:rPr>
                <w:rFonts w:ascii="宋体" w:eastAsia="宋体"/>
                <w:spacing w:val="-35"/>
                <w:w w:val="95"/>
                <w:sz w:val="21"/>
              </w:rPr>
              <w:t xml:space="preserve"> </w:t>
            </w:r>
            <w:r>
              <w:rPr>
                <w:spacing w:val="-9"/>
                <w:w w:val="95"/>
                <w:sz w:val="21"/>
              </w:rPr>
              <w:t xml:space="preserve">年第 </w:t>
            </w:r>
            <w:r>
              <w:rPr>
                <w:rFonts w:ascii="宋体" w:eastAsia="宋体"/>
                <w:w w:val="95"/>
                <w:sz w:val="21"/>
              </w:rPr>
              <w:t>44</w:t>
            </w:r>
            <w:r>
              <w:rPr>
                <w:rFonts w:ascii="宋体" w:eastAsia="宋体"/>
                <w:spacing w:val="-32"/>
                <w:w w:val="95"/>
                <w:sz w:val="21"/>
              </w:rPr>
              <w:t xml:space="preserve"> </w:t>
            </w:r>
            <w:r>
              <w:rPr>
                <w:w w:val="95"/>
                <w:sz w:val="21"/>
              </w:rPr>
              <w:t>号</w:t>
            </w:r>
            <w:r>
              <w:rPr>
                <w:spacing w:val="-10"/>
                <w:w w:val="95"/>
                <w:sz w:val="21"/>
              </w:rPr>
              <w:t>）</w:t>
            </w:r>
          </w:p>
        </w:tc>
        <w:tc>
          <w:tcPr>
            <w:tcW w:w="965" w:type="dxa"/>
          </w:tcPr>
          <w:p w14:paraId="18B3F5D8">
            <w:pPr>
              <w:pStyle w:val="7"/>
              <w:spacing w:before="3"/>
              <w:rPr>
                <w:rFonts w:ascii="方正楷体_GBK"/>
                <w:sz w:val="35"/>
              </w:rPr>
            </w:pPr>
          </w:p>
          <w:p w14:paraId="706E9F38">
            <w:pPr>
              <w:pStyle w:val="7"/>
              <w:spacing w:line="213" w:lineRule="auto"/>
              <w:ind w:left="56" w:right="47"/>
              <w:jc w:val="both"/>
              <w:rPr>
                <w:sz w:val="21"/>
              </w:rPr>
            </w:pPr>
            <w:r>
              <w:rPr>
                <w:spacing w:val="-4"/>
                <w:sz w:val="21"/>
              </w:rPr>
              <w:t>具备相应资质的设计单位</w:t>
            </w:r>
          </w:p>
        </w:tc>
        <w:tc>
          <w:tcPr>
            <w:tcW w:w="965" w:type="dxa"/>
          </w:tcPr>
          <w:p w14:paraId="0CD00E4E">
            <w:pPr>
              <w:pStyle w:val="7"/>
              <w:spacing w:before="91" w:line="213" w:lineRule="auto"/>
              <w:ind w:left="55" w:right="47"/>
              <w:jc w:val="both"/>
              <w:rPr>
                <w:sz w:val="21"/>
              </w:rPr>
            </w:pPr>
            <w:r>
              <w:rPr>
                <w:spacing w:val="-4"/>
                <w:sz w:val="21"/>
              </w:rPr>
              <w:t>水运工程建设项目初步设计文件技术审查咨询</w:t>
            </w:r>
            <w:r>
              <w:rPr>
                <w:spacing w:val="-6"/>
                <w:sz w:val="21"/>
              </w:rPr>
              <w:t>报告</w:t>
            </w:r>
          </w:p>
        </w:tc>
        <w:tc>
          <w:tcPr>
            <w:tcW w:w="2665" w:type="dxa"/>
          </w:tcPr>
          <w:p w14:paraId="05BD0576">
            <w:pPr>
              <w:pStyle w:val="7"/>
              <w:spacing w:before="10"/>
              <w:rPr>
                <w:rFonts w:ascii="方正楷体_GBK"/>
                <w:sz w:val="15"/>
              </w:rPr>
            </w:pPr>
          </w:p>
          <w:p w14:paraId="5D96F904">
            <w:pPr>
              <w:pStyle w:val="7"/>
              <w:spacing w:line="213" w:lineRule="auto"/>
              <w:ind w:left="55" w:right="48"/>
              <w:jc w:val="both"/>
              <w:rPr>
                <w:sz w:val="21"/>
              </w:rPr>
            </w:pPr>
            <w:r>
              <w:rPr>
                <w:spacing w:val="-2"/>
                <w:sz w:val="21"/>
              </w:rPr>
              <w:t>由审批部门通过竞争性方式选择中介服务机构开展初步设计文件技术审查，并自行承担服务费用，不得转嫁给申请人承担。</w:t>
            </w:r>
          </w:p>
        </w:tc>
      </w:tr>
      <w:tr w14:paraId="522A8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0" w:hRule="atLeast"/>
        </w:trPr>
        <w:tc>
          <w:tcPr>
            <w:tcW w:w="546" w:type="dxa"/>
          </w:tcPr>
          <w:p w14:paraId="2BE817CA">
            <w:pPr>
              <w:pStyle w:val="7"/>
              <w:rPr>
                <w:rFonts w:ascii="方正楷体_GBK"/>
                <w:sz w:val="20"/>
              </w:rPr>
            </w:pPr>
          </w:p>
          <w:p w14:paraId="70D605B3">
            <w:pPr>
              <w:pStyle w:val="7"/>
              <w:rPr>
                <w:rFonts w:ascii="方正楷体_GBK"/>
                <w:sz w:val="20"/>
              </w:rPr>
            </w:pPr>
          </w:p>
          <w:p w14:paraId="75A018E0">
            <w:pPr>
              <w:pStyle w:val="7"/>
              <w:spacing w:before="12"/>
              <w:rPr>
                <w:rFonts w:ascii="方正楷体_GBK"/>
                <w:sz w:val="14"/>
              </w:rPr>
            </w:pPr>
          </w:p>
          <w:p w14:paraId="586C18AB">
            <w:pPr>
              <w:pStyle w:val="7"/>
              <w:ind w:left="151" w:right="143"/>
              <w:jc w:val="center"/>
              <w:rPr>
                <w:rFonts w:ascii="宋体"/>
                <w:sz w:val="21"/>
              </w:rPr>
            </w:pPr>
            <w:r>
              <w:rPr>
                <w:rFonts w:ascii="宋体"/>
                <w:spacing w:val="-5"/>
                <w:sz w:val="21"/>
              </w:rPr>
              <w:t>23</w:t>
            </w:r>
          </w:p>
        </w:tc>
        <w:tc>
          <w:tcPr>
            <w:tcW w:w="1292" w:type="dxa"/>
          </w:tcPr>
          <w:p w14:paraId="396F3FD1">
            <w:pPr>
              <w:pStyle w:val="7"/>
              <w:spacing w:before="7"/>
              <w:rPr>
                <w:rFonts w:ascii="方正楷体_GBK"/>
                <w:sz w:val="25"/>
              </w:rPr>
            </w:pPr>
          </w:p>
          <w:p w14:paraId="4D2C338C">
            <w:pPr>
              <w:pStyle w:val="7"/>
              <w:spacing w:line="213" w:lineRule="auto"/>
              <w:ind w:left="56" w:right="47"/>
              <w:jc w:val="both"/>
              <w:rPr>
                <w:sz w:val="21"/>
              </w:rPr>
            </w:pPr>
            <w:r>
              <w:rPr>
                <w:spacing w:val="29"/>
                <w:sz w:val="21"/>
              </w:rPr>
              <w:t>水运</w:t>
            </w:r>
            <w:r>
              <w:rPr>
                <w:spacing w:val="19"/>
                <w:sz w:val="21"/>
              </w:rPr>
              <w:t>工程建</w:t>
            </w:r>
            <w:r>
              <w:rPr>
                <w:spacing w:val="29"/>
                <w:sz w:val="21"/>
              </w:rPr>
              <w:t>设项</w:t>
            </w:r>
            <w:r>
              <w:rPr>
                <w:spacing w:val="19"/>
                <w:sz w:val="21"/>
              </w:rPr>
              <w:t>目施工</w:t>
            </w:r>
            <w:r>
              <w:rPr>
                <w:spacing w:val="29"/>
                <w:sz w:val="21"/>
              </w:rPr>
              <w:t>图设</w:t>
            </w:r>
            <w:r>
              <w:rPr>
                <w:spacing w:val="19"/>
                <w:sz w:val="21"/>
              </w:rPr>
              <w:t>计文件</w:t>
            </w:r>
            <w:r>
              <w:rPr>
                <w:spacing w:val="-4"/>
                <w:sz w:val="21"/>
              </w:rPr>
              <w:t>技术审查</w:t>
            </w:r>
          </w:p>
        </w:tc>
        <w:tc>
          <w:tcPr>
            <w:tcW w:w="1418" w:type="dxa"/>
            <w:vMerge w:val="continue"/>
            <w:tcBorders>
              <w:top w:val="nil"/>
            </w:tcBorders>
          </w:tcPr>
          <w:p w14:paraId="0E3B4434">
            <w:pPr>
              <w:rPr>
                <w:sz w:val="2"/>
                <w:szCs w:val="2"/>
              </w:rPr>
            </w:pPr>
          </w:p>
        </w:tc>
        <w:tc>
          <w:tcPr>
            <w:tcW w:w="1289" w:type="dxa"/>
          </w:tcPr>
          <w:p w14:paraId="1911D977">
            <w:pPr>
              <w:pStyle w:val="7"/>
              <w:spacing w:before="5"/>
              <w:rPr>
                <w:rFonts w:ascii="方正楷体_GBK"/>
                <w:sz w:val="35"/>
              </w:rPr>
            </w:pPr>
          </w:p>
          <w:p w14:paraId="354A39BF">
            <w:pPr>
              <w:pStyle w:val="7"/>
              <w:spacing w:before="1" w:line="213" w:lineRule="auto"/>
              <w:ind w:left="56" w:right="46"/>
              <w:jc w:val="both"/>
              <w:rPr>
                <w:sz w:val="21"/>
              </w:rPr>
            </w:pPr>
            <w:r>
              <w:rPr>
                <w:spacing w:val="23"/>
                <w:sz w:val="21"/>
              </w:rPr>
              <w:t>水运工程建设项目设计</w:t>
            </w:r>
            <w:r>
              <w:rPr>
                <w:spacing w:val="-4"/>
                <w:sz w:val="21"/>
              </w:rPr>
              <w:t>文件审批</w:t>
            </w:r>
          </w:p>
        </w:tc>
        <w:tc>
          <w:tcPr>
            <w:tcW w:w="980" w:type="dxa"/>
          </w:tcPr>
          <w:p w14:paraId="5C7BED62">
            <w:pPr>
              <w:pStyle w:val="7"/>
              <w:rPr>
                <w:rFonts w:ascii="方正楷体_GBK"/>
                <w:sz w:val="24"/>
              </w:rPr>
            </w:pPr>
          </w:p>
          <w:p w14:paraId="188FB95D">
            <w:pPr>
              <w:pStyle w:val="7"/>
              <w:spacing w:before="1"/>
              <w:rPr>
                <w:rFonts w:ascii="方正楷体_GBK"/>
                <w:sz w:val="21"/>
              </w:rPr>
            </w:pPr>
          </w:p>
          <w:p w14:paraId="08785DF2">
            <w:pPr>
              <w:pStyle w:val="7"/>
              <w:spacing w:line="213" w:lineRule="auto"/>
              <w:ind w:left="173" w:right="165"/>
              <w:rPr>
                <w:sz w:val="21"/>
              </w:rPr>
            </w:pPr>
            <w:r>
              <w:rPr>
                <w:spacing w:val="-4"/>
                <w:sz w:val="21"/>
              </w:rPr>
              <w:t>省交通</w:t>
            </w:r>
            <w:r>
              <w:rPr>
                <w:spacing w:val="-4"/>
                <w:w w:val="95"/>
                <w:sz w:val="21"/>
              </w:rPr>
              <w:t>运输厅</w:t>
            </w:r>
          </w:p>
        </w:tc>
        <w:tc>
          <w:tcPr>
            <w:tcW w:w="965" w:type="dxa"/>
          </w:tcPr>
          <w:p w14:paraId="75FD7B56">
            <w:pPr>
              <w:pStyle w:val="7"/>
              <w:rPr>
                <w:rFonts w:ascii="方正楷体_GBK"/>
                <w:sz w:val="24"/>
              </w:rPr>
            </w:pPr>
          </w:p>
          <w:p w14:paraId="6D4F8283">
            <w:pPr>
              <w:pStyle w:val="7"/>
              <w:spacing w:before="1"/>
              <w:rPr>
                <w:rFonts w:ascii="方正楷体_GBK"/>
                <w:sz w:val="21"/>
              </w:rPr>
            </w:pPr>
          </w:p>
          <w:p w14:paraId="0E6D9C2B">
            <w:pPr>
              <w:pStyle w:val="7"/>
              <w:spacing w:line="213" w:lineRule="auto"/>
              <w:ind w:left="376" w:right="52" w:hanging="315"/>
              <w:rPr>
                <w:sz w:val="21"/>
              </w:rPr>
            </w:pPr>
            <w:r>
              <w:rPr>
                <w:spacing w:val="-4"/>
                <w:sz w:val="21"/>
              </w:rPr>
              <w:t>省、州、</w:t>
            </w:r>
            <w:r>
              <w:rPr>
                <w:spacing w:val="-10"/>
                <w:sz w:val="21"/>
              </w:rPr>
              <w:t>县</w:t>
            </w:r>
          </w:p>
        </w:tc>
        <w:tc>
          <w:tcPr>
            <w:tcW w:w="2831" w:type="dxa"/>
          </w:tcPr>
          <w:p w14:paraId="7201F3C3">
            <w:pPr>
              <w:pStyle w:val="7"/>
              <w:spacing w:before="25" w:line="170" w:lineRule="auto"/>
              <w:ind w:left="57" w:right="42"/>
              <w:jc w:val="both"/>
              <w:rPr>
                <w:sz w:val="21"/>
              </w:rPr>
            </w:pPr>
            <w:r>
              <w:rPr>
                <w:spacing w:val="-6"/>
                <w:sz w:val="21"/>
              </w:rPr>
              <w:t>《港口工程建设管理规</w:t>
            </w:r>
            <w:r>
              <w:rPr>
                <w:spacing w:val="-89"/>
                <w:sz w:val="21"/>
              </w:rPr>
              <w:t>定》</w:t>
            </w:r>
            <w:r>
              <w:rPr>
                <w:spacing w:val="-6"/>
                <w:sz w:val="21"/>
              </w:rPr>
              <w:t>（交</w:t>
            </w:r>
            <w:r>
              <w:rPr>
                <w:spacing w:val="-1"/>
                <w:w w:val="95"/>
                <w:sz w:val="21"/>
              </w:rPr>
              <w:t xml:space="preserve">通运输部令 </w:t>
            </w:r>
            <w:r>
              <w:rPr>
                <w:rFonts w:ascii="宋体" w:eastAsia="宋体"/>
                <w:w w:val="95"/>
                <w:sz w:val="21"/>
              </w:rPr>
              <w:t>2018</w:t>
            </w:r>
            <w:r>
              <w:rPr>
                <w:rFonts w:ascii="宋体" w:eastAsia="宋体"/>
                <w:spacing w:val="-6"/>
                <w:w w:val="95"/>
                <w:sz w:val="21"/>
              </w:rPr>
              <w:t xml:space="preserve"> </w:t>
            </w:r>
            <w:r>
              <w:rPr>
                <w:spacing w:val="5"/>
                <w:w w:val="95"/>
                <w:sz w:val="21"/>
              </w:rPr>
              <w:t>年第</w:t>
            </w:r>
            <w:r>
              <w:rPr>
                <w:spacing w:val="3"/>
                <w:sz w:val="21"/>
              </w:rPr>
              <w:t xml:space="preserve"> </w:t>
            </w:r>
            <w:r>
              <w:rPr>
                <w:rFonts w:ascii="宋体" w:eastAsia="宋体"/>
                <w:w w:val="95"/>
                <w:sz w:val="21"/>
              </w:rPr>
              <w:t>2</w:t>
            </w:r>
            <w:r>
              <w:rPr>
                <w:rFonts w:ascii="宋体" w:eastAsia="宋体"/>
                <w:spacing w:val="-3"/>
                <w:w w:val="95"/>
                <w:sz w:val="21"/>
              </w:rPr>
              <w:t xml:space="preserve"> </w:t>
            </w:r>
            <w:r>
              <w:rPr>
                <w:w w:val="95"/>
                <w:sz w:val="21"/>
              </w:rPr>
              <w:t>号发</w:t>
            </w:r>
          </w:p>
          <w:p w14:paraId="7B9BBCE8">
            <w:pPr>
              <w:pStyle w:val="7"/>
              <w:spacing w:line="221" w:lineRule="exact"/>
              <w:ind w:left="57"/>
              <w:jc w:val="both"/>
              <w:rPr>
                <w:sz w:val="21"/>
              </w:rPr>
            </w:pPr>
            <w:r>
              <w:rPr>
                <w:spacing w:val="5"/>
                <w:w w:val="95"/>
                <w:sz w:val="21"/>
              </w:rPr>
              <w:t>布，</w:t>
            </w:r>
            <w:r>
              <w:rPr>
                <w:w w:val="95"/>
                <w:sz w:val="21"/>
              </w:rPr>
              <w:t>交通</w:t>
            </w:r>
            <w:r>
              <w:rPr>
                <w:spacing w:val="5"/>
                <w:w w:val="95"/>
                <w:sz w:val="21"/>
              </w:rPr>
              <w:t>运输部令</w:t>
            </w:r>
            <w:r>
              <w:rPr>
                <w:spacing w:val="35"/>
                <w:sz w:val="21"/>
              </w:rPr>
              <w:t xml:space="preserve"> </w:t>
            </w:r>
            <w:r>
              <w:rPr>
                <w:rFonts w:ascii="宋体" w:eastAsia="宋体"/>
                <w:w w:val="95"/>
                <w:sz w:val="21"/>
              </w:rPr>
              <w:t>2018</w:t>
            </w:r>
            <w:r>
              <w:rPr>
                <w:rFonts w:ascii="宋体" w:eastAsia="宋体"/>
                <w:spacing w:val="27"/>
                <w:sz w:val="21"/>
              </w:rPr>
              <w:t xml:space="preserve"> </w:t>
            </w:r>
            <w:r>
              <w:rPr>
                <w:spacing w:val="-5"/>
                <w:w w:val="95"/>
                <w:sz w:val="21"/>
              </w:rPr>
              <w:t>年第</w:t>
            </w:r>
          </w:p>
          <w:p w14:paraId="2DF25D8C">
            <w:pPr>
              <w:pStyle w:val="7"/>
              <w:spacing w:before="19" w:line="170" w:lineRule="auto"/>
              <w:ind w:left="57" w:right="44"/>
              <w:jc w:val="both"/>
              <w:rPr>
                <w:sz w:val="21"/>
              </w:rPr>
            </w:pPr>
            <w:r>
              <w:rPr>
                <w:rFonts w:ascii="宋体" w:eastAsia="宋体"/>
                <w:w w:val="95"/>
                <w:sz w:val="21"/>
              </w:rPr>
              <w:t xml:space="preserve">42 </w:t>
            </w:r>
            <w:r>
              <w:rPr>
                <w:spacing w:val="-8"/>
                <w:w w:val="95"/>
                <w:sz w:val="21"/>
              </w:rPr>
              <w:t>号第一次修正，交通运输部</w:t>
            </w:r>
            <w:r>
              <w:rPr>
                <w:spacing w:val="-12"/>
                <w:sz w:val="21"/>
              </w:rPr>
              <w:t xml:space="preserve">令 </w:t>
            </w:r>
            <w:r>
              <w:rPr>
                <w:rFonts w:ascii="宋体" w:eastAsia="宋体"/>
                <w:sz w:val="21"/>
              </w:rPr>
              <w:t>2019</w:t>
            </w:r>
            <w:r>
              <w:rPr>
                <w:rFonts w:ascii="宋体" w:eastAsia="宋体"/>
                <w:spacing w:val="-26"/>
                <w:sz w:val="21"/>
              </w:rPr>
              <w:t xml:space="preserve"> </w:t>
            </w:r>
            <w:r>
              <w:rPr>
                <w:spacing w:val="-2"/>
                <w:sz w:val="21"/>
              </w:rPr>
              <w:t xml:space="preserve">年第 </w:t>
            </w:r>
            <w:r>
              <w:rPr>
                <w:rFonts w:ascii="宋体" w:eastAsia="宋体"/>
                <w:sz w:val="21"/>
              </w:rPr>
              <w:t>32</w:t>
            </w:r>
            <w:r>
              <w:rPr>
                <w:rFonts w:ascii="宋体" w:eastAsia="宋体"/>
                <w:spacing w:val="-27"/>
                <w:sz w:val="21"/>
              </w:rPr>
              <w:t xml:space="preserve"> </w:t>
            </w:r>
            <w:r>
              <w:rPr>
                <w:spacing w:val="19"/>
                <w:sz w:val="21"/>
              </w:rPr>
              <w:t>号第二次</w:t>
            </w:r>
            <w:r>
              <w:rPr>
                <w:sz w:val="21"/>
              </w:rPr>
              <w:t>修</w:t>
            </w:r>
            <w:r>
              <w:rPr>
                <w:spacing w:val="-6"/>
                <w:sz w:val="21"/>
              </w:rPr>
              <w:t>正）</w:t>
            </w:r>
          </w:p>
          <w:p w14:paraId="055DEC71">
            <w:pPr>
              <w:pStyle w:val="7"/>
              <w:spacing w:line="221" w:lineRule="exact"/>
              <w:ind w:left="57"/>
              <w:rPr>
                <w:sz w:val="21"/>
              </w:rPr>
            </w:pPr>
            <w:r>
              <w:rPr>
                <w:w w:val="95"/>
                <w:sz w:val="21"/>
              </w:rPr>
              <w:t>《航道工程建设管理规</w:t>
            </w:r>
            <w:r>
              <w:rPr>
                <w:spacing w:val="-86"/>
                <w:w w:val="95"/>
                <w:sz w:val="21"/>
              </w:rPr>
              <w:t>定》</w:t>
            </w:r>
            <w:r>
              <w:rPr>
                <w:w w:val="95"/>
                <w:sz w:val="21"/>
              </w:rPr>
              <w:t>（</w:t>
            </w:r>
            <w:r>
              <w:rPr>
                <w:spacing w:val="-10"/>
                <w:w w:val="95"/>
                <w:sz w:val="21"/>
              </w:rPr>
              <w:t>交</w:t>
            </w:r>
          </w:p>
          <w:p w14:paraId="095F4365">
            <w:pPr>
              <w:pStyle w:val="7"/>
              <w:spacing w:line="214" w:lineRule="exact"/>
              <w:ind w:left="57"/>
              <w:rPr>
                <w:sz w:val="21"/>
              </w:rPr>
            </w:pPr>
            <w:r>
              <w:rPr>
                <w:w w:val="95"/>
                <w:sz w:val="21"/>
              </w:rPr>
              <w:t>通运</w:t>
            </w:r>
            <w:r>
              <w:rPr>
                <w:spacing w:val="-6"/>
                <w:w w:val="95"/>
                <w:sz w:val="21"/>
              </w:rPr>
              <w:t xml:space="preserve">输部令 </w:t>
            </w:r>
            <w:r>
              <w:rPr>
                <w:rFonts w:ascii="宋体" w:eastAsia="宋体"/>
                <w:w w:val="95"/>
                <w:sz w:val="21"/>
              </w:rPr>
              <w:t>2019</w:t>
            </w:r>
            <w:r>
              <w:rPr>
                <w:rFonts w:ascii="宋体" w:eastAsia="宋体"/>
                <w:spacing w:val="-29"/>
                <w:w w:val="95"/>
                <w:sz w:val="21"/>
              </w:rPr>
              <w:t xml:space="preserve"> </w:t>
            </w:r>
            <w:r>
              <w:rPr>
                <w:spacing w:val="-5"/>
                <w:w w:val="95"/>
                <w:sz w:val="21"/>
              </w:rPr>
              <w:t xml:space="preserve">年第 </w:t>
            </w:r>
            <w:r>
              <w:rPr>
                <w:rFonts w:ascii="宋体" w:eastAsia="宋体"/>
                <w:w w:val="95"/>
                <w:sz w:val="21"/>
              </w:rPr>
              <w:t>44</w:t>
            </w:r>
            <w:r>
              <w:rPr>
                <w:rFonts w:ascii="宋体" w:eastAsia="宋体"/>
                <w:spacing w:val="-28"/>
                <w:w w:val="95"/>
                <w:sz w:val="21"/>
              </w:rPr>
              <w:t xml:space="preserve"> </w:t>
            </w:r>
            <w:r>
              <w:rPr>
                <w:w w:val="95"/>
                <w:sz w:val="21"/>
              </w:rPr>
              <w:t>号</w:t>
            </w:r>
            <w:r>
              <w:rPr>
                <w:spacing w:val="-10"/>
                <w:w w:val="95"/>
                <w:sz w:val="21"/>
              </w:rPr>
              <w:t>）</w:t>
            </w:r>
          </w:p>
        </w:tc>
        <w:tc>
          <w:tcPr>
            <w:tcW w:w="965" w:type="dxa"/>
          </w:tcPr>
          <w:p w14:paraId="26D2131F">
            <w:pPr>
              <w:pStyle w:val="7"/>
              <w:spacing w:before="5"/>
              <w:rPr>
                <w:rFonts w:ascii="方正楷体_GBK"/>
                <w:sz w:val="35"/>
              </w:rPr>
            </w:pPr>
          </w:p>
          <w:p w14:paraId="273CDEF0">
            <w:pPr>
              <w:pStyle w:val="7"/>
              <w:spacing w:before="1" w:line="213" w:lineRule="auto"/>
              <w:ind w:left="56" w:right="47"/>
              <w:jc w:val="both"/>
              <w:rPr>
                <w:sz w:val="21"/>
              </w:rPr>
            </w:pPr>
            <w:r>
              <w:rPr>
                <w:spacing w:val="-4"/>
                <w:sz w:val="21"/>
              </w:rPr>
              <w:t>具备相应资质的设计单位</w:t>
            </w:r>
          </w:p>
        </w:tc>
        <w:tc>
          <w:tcPr>
            <w:tcW w:w="965" w:type="dxa"/>
          </w:tcPr>
          <w:p w14:paraId="04B872CF">
            <w:pPr>
              <w:pStyle w:val="7"/>
              <w:spacing w:before="90" w:line="213" w:lineRule="auto"/>
              <w:ind w:left="55" w:right="47"/>
              <w:jc w:val="both"/>
              <w:rPr>
                <w:sz w:val="21"/>
              </w:rPr>
            </w:pPr>
            <w:r>
              <w:rPr>
                <w:spacing w:val="-4"/>
                <w:sz w:val="21"/>
              </w:rPr>
              <w:t>水运工程建设项目施工图设计文件技术审查咨询报告</w:t>
            </w:r>
          </w:p>
        </w:tc>
        <w:tc>
          <w:tcPr>
            <w:tcW w:w="2665" w:type="dxa"/>
          </w:tcPr>
          <w:p w14:paraId="1481F2F5">
            <w:pPr>
              <w:pStyle w:val="7"/>
              <w:spacing w:before="12"/>
              <w:rPr>
                <w:rFonts w:ascii="方正楷体_GBK"/>
                <w:sz w:val="15"/>
              </w:rPr>
            </w:pPr>
          </w:p>
          <w:p w14:paraId="0FC1AD43">
            <w:pPr>
              <w:pStyle w:val="7"/>
              <w:spacing w:line="213" w:lineRule="auto"/>
              <w:ind w:left="55" w:right="48"/>
              <w:jc w:val="both"/>
              <w:rPr>
                <w:sz w:val="21"/>
              </w:rPr>
            </w:pPr>
            <w:r>
              <w:rPr>
                <w:spacing w:val="-2"/>
                <w:sz w:val="21"/>
              </w:rPr>
              <w:t>由审批部门通过竞争性方式选择中介服务机构开展施工图设计文件技术审查，并自行承担服务费用，不得转嫁给申请人承担。</w:t>
            </w:r>
          </w:p>
        </w:tc>
      </w:tr>
      <w:tr w14:paraId="373A0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8" w:hRule="atLeast"/>
        </w:trPr>
        <w:tc>
          <w:tcPr>
            <w:tcW w:w="546" w:type="dxa"/>
          </w:tcPr>
          <w:p w14:paraId="2AB841D9">
            <w:pPr>
              <w:pStyle w:val="7"/>
              <w:rPr>
                <w:rFonts w:ascii="方正楷体_GBK"/>
                <w:sz w:val="20"/>
              </w:rPr>
            </w:pPr>
          </w:p>
          <w:p w14:paraId="0193ADCF">
            <w:pPr>
              <w:pStyle w:val="7"/>
              <w:rPr>
                <w:rFonts w:ascii="方正楷体_GBK"/>
                <w:sz w:val="20"/>
              </w:rPr>
            </w:pPr>
          </w:p>
          <w:p w14:paraId="0DC927E0">
            <w:pPr>
              <w:pStyle w:val="7"/>
              <w:spacing w:before="12"/>
              <w:rPr>
                <w:rFonts w:ascii="方正楷体_GBK"/>
                <w:sz w:val="14"/>
              </w:rPr>
            </w:pPr>
          </w:p>
          <w:p w14:paraId="43060459">
            <w:pPr>
              <w:pStyle w:val="7"/>
              <w:ind w:left="151" w:right="143"/>
              <w:jc w:val="center"/>
              <w:rPr>
                <w:rFonts w:ascii="宋体"/>
                <w:sz w:val="21"/>
              </w:rPr>
            </w:pPr>
            <w:r>
              <w:rPr>
                <w:rFonts w:ascii="宋体"/>
                <w:spacing w:val="-5"/>
                <w:sz w:val="21"/>
              </w:rPr>
              <w:t>24</w:t>
            </w:r>
          </w:p>
        </w:tc>
        <w:tc>
          <w:tcPr>
            <w:tcW w:w="1292" w:type="dxa"/>
          </w:tcPr>
          <w:p w14:paraId="01F65FC7">
            <w:pPr>
              <w:pStyle w:val="7"/>
              <w:spacing w:before="7"/>
              <w:rPr>
                <w:rFonts w:ascii="方正楷体_GBK"/>
                <w:sz w:val="25"/>
              </w:rPr>
            </w:pPr>
          </w:p>
          <w:p w14:paraId="632CA9A6">
            <w:pPr>
              <w:pStyle w:val="7"/>
              <w:spacing w:line="213" w:lineRule="auto"/>
              <w:ind w:left="56" w:right="47"/>
              <w:jc w:val="both"/>
              <w:rPr>
                <w:sz w:val="21"/>
              </w:rPr>
            </w:pPr>
            <w:r>
              <w:rPr>
                <w:spacing w:val="29"/>
                <w:sz w:val="21"/>
              </w:rPr>
              <w:t>水运</w:t>
            </w:r>
            <w:r>
              <w:rPr>
                <w:spacing w:val="19"/>
                <w:sz w:val="21"/>
              </w:rPr>
              <w:t>工程建</w:t>
            </w:r>
            <w:r>
              <w:rPr>
                <w:spacing w:val="29"/>
                <w:sz w:val="21"/>
              </w:rPr>
              <w:t>设项</w:t>
            </w:r>
            <w:r>
              <w:rPr>
                <w:spacing w:val="19"/>
                <w:sz w:val="21"/>
              </w:rPr>
              <w:t>目设计</w:t>
            </w:r>
            <w:r>
              <w:rPr>
                <w:spacing w:val="29"/>
                <w:sz w:val="21"/>
              </w:rPr>
              <w:t>变更</w:t>
            </w:r>
            <w:r>
              <w:rPr>
                <w:spacing w:val="19"/>
                <w:sz w:val="21"/>
              </w:rPr>
              <w:t>技术审</w:t>
            </w:r>
            <w:r>
              <w:rPr>
                <w:spacing w:val="-10"/>
                <w:sz w:val="21"/>
              </w:rPr>
              <w:t>查</w:t>
            </w:r>
          </w:p>
        </w:tc>
        <w:tc>
          <w:tcPr>
            <w:tcW w:w="1418" w:type="dxa"/>
            <w:vMerge w:val="continue"/>
            <w:tcBorders>
              <w:top w:val="nil"/>
            </w:tcBorders>
          </w:tcPr>
          <w:p w14:paraId="75A70B11">
            <w:pPr>
              <w:rPr>
                <w:sz w:val="2"/>
                <w:szCs w:val="2"/>
              </w:rPr>
            </w:pPr>
          </w:p>
        </w:tc>
        <w:tc>
          <w:tcPr>
            <w:tcW w:w="1289" w:type="dxa"/>
          </w:tcPr>
          <w:p w14:paraId="1A1DCCD7">
            <w:pPr>
              <w:pStyle w:val="7"/>
              <w:spacing w:before="5"/>
              <w:rPr>
                <w:rFonts w:ascii="方正楷体_GBK"/>
                <w:sz w:val="35"/>
              </w:rPr>
            </w:pPr>
          </w:p>
          <w:p w14:paraId="0950523A">
            <w:pPr>
              <w:pStyle w:val="7"/>
              <w:spacing w:line="213" w:lineRule="auto"/>
              <w:ind w:left="56" w:right="46"/>
              <w:jc w:val="both"/>
              <w:rPr>
                <w:sz w:val="21"/>
              </w:rPr>
            </w:pPr>
            <w:r>
              <w:rPr>
                <w:spacing w:val="23"/>
                <w:sz w:val="21"/>
              </w:rPr>
              <w:t>水运工程建设项目设计</w:t>
            </w:r>
            <w:r>
              <w:rPr>
                <w:spacing w:val="-4"/>
                <w:sz w:val="21"/>
              </w:rPr>
              <w:t>文件审批</w:t>
            </w:r>
          </w:p>
        </w:tc>
        <w:tc>
          <w:tcPr>
            <w:tcW w:w="980" w:type="dxa"/>
          </w:tcPr>
          <w:p w14:paraId="4D458A7C">
            <w:pPr>
              <w:pStyle w:val="7"/>
              <w:rPr>
                <w:rFonts w:ascii="方正楷体_GBK"/>
                <w:sz w:val="24"/>
              </w:rPr>
            </w:pPr>
          </w:p>
          <w:p w14:paraId="0E642C7B">
            <w:pPr>
              <w:pStyle w:val="7"/>
              <w:spacing w:before="1"/>
              <w:rPr>
                <w:rFonts w:ascii="方正楷体_GBK"/>
                <w:sz w:val="21"/>
              </w:rPr>
            </w:pPr>
          </w:p>
          <w:p w14:paraId="0C742CCD">
            <w:pPr>
              <w:pStyle w:val="7"/>
              <w:spacing w:line="213" w:lineRule="auto"/>
              <w:ind w:left="173" w:right="165"/>
              <w:rPr>
                <w:sz w:val="21"/>
              </w:rPr>
            </w:pPr>
            <w:r>
              <w:rPr>
                <w:spacing w:val="-4"/>
                <w:sz w:val="21"/>
              </w:rPr>
              <w:t>省交通</w:t>
            </w:r>
            <w:r>
              <w:rPr>
                <w:spacing w:val="-4"/>
                <w:w w:val="95"/>
                <w:sz w:val="21"/>
              </w:rPr>
              <w:t>运输厅</w:t>
            </w:r>
          </w:p>
        </w:tc>
        <w:tc>
          <w:tcPr>
            <w:tcW w:w="965" w:type="dxa"/>
          </w:tcPr>
          <w:p w14:paraId="4BB523D8">
            <w:pPr>
              <w:pStyle w:val="7"/>
              <w:rPr>
                <w:rFonts w:ascii="方正楷体_GBK"/>
                <w:sz w:val="24"/>
              </w:rPr>
            </w:pPr>
          </w:p>
          <w:p w14:paraId="4AF31C38">
            <w:pPr>
              <w:pStyle w:val="7"/>
              <w:spacing w:before="1"/>
              <w:rPr>
                <w:rFonts w:ascii="方正楷体_GBK"/>
                <w:sz w:val="21"/>
              </w:rPr>
            </w:pPr>
          </w:p>
          <w:p w14:paraId="4B1B0870">
            <w:pPr>
              <w:pStyle w:val="7"/>
              <w:spacing w:line="213" w:lineRule="auto"/>
              <w:ind w:left="376" w:right="52" w:hanging="315"/>
              <w:rPr>
                <w:sz w:val="21"/>
              </w:rPr>
            </w:pPr>
            <w:r>
              <w:rPr>
                <w:spacing w:val="-4"/>
                <w:sz w:val="21"/>
              </w:rPr>
              <w:t>省、州、</w:t>
            </w:r>
            <w:r>
              <w:rPr>
                <w:spacing w:val="-10"/>
                <w:sz w:val="21"/>
              </w:rPr>
              <w:t>县</w:t>
            </w:r>
          </w:p>
        </w:tc>
        <w:tc>
          <w:tcPr>
            <w:tcW w:w="2831" w:type="dxa"/>
          </w:tcPr>
          <w:p w14:paraId="51DC68FD">
            <w:pPr>
              <w:pStyle w:val="7"/>
              <w:spacing w:line="245" w:lineRule="exact"/>
              <w:ind w:left="57"/>
              <w:rPr>
                <w:sz w:val="21"/>
              </w:rPr>
            </w:pPr>
            <w:r>
              <w:rPr>
                <w:spacing w:val="19"/>
                <w:w w:val="95"/>
                <w:sz w:val="21"/>
              </w:rPr>
              <w:t>《港口工程建设管理规定</w:t>
            </w:r>
            <w:r>
              <w:rPr>
                <w:spacing w:val="-10"/>
                <w:w w:val="95"/>
                <w:sz w:val="21"/>
              </w:rPr>
              <w:t>》</w:t>
            </w:r>
          </w:p>
          <w:p w14:paraId="0FC95E1C">
            <w:pPr>
              <w:pStyle w:val="7"/>
              <w:spacing w:line="240" w:lineRule="exact"/>
              <w:ind w:left="57"/>
              <w:rPr>
                <w:rFonts w:ascii="宋体" w:eastAsia="宋体"/>
                <w:sz w:val="21"/>
              </w:rPr>
            </w:pPr>
            <w:r>
              <w:rPr>
                <w:spacing w:val="16"/>
                <w:w w:val="95"/>
                <w:sz w:val="21"/>
              </w:rPr>
              <w:t>（</w:t>
            </w:r>
            <w:r>
              <w:rPr>
                <w:spacing w:val="11"/>
                <w:w w:val="95"/>
                <w:sz w:val="21"/>
              </w:rPr>
              <w:t>交通运输部令</w:t>
            </w:r>
            <w:r>
              <w:rPr>
                <w:spacing w:val="5"/>
                <w:sz w:val="21"/>
              </w:rPr>
              <w:t xml:space="preserve"> </w:t>
            </w:r>
            <w:r>
              <w:rPr>
                <w:rFonts w:ascii="宋体" w:eastAsia="宋体"/>
                <w:w w:val="95"/>
                <w:sz w:val="21"/>
              </w:rPr>
              <w:t>2018</w:t>
            </w:r>
            <w:r>
              <w:rPr>
                <w:rFonts w:ascii="宋体" w:eastAsia="宋体"/>
                <w:spacing w:val="-4"/>
                <w:w w:val="95"/>
                <w:sz w:val="21"/>
              </w:rPr>
              <w:t xml:space="preserve"> </w:t>
            </w:r>
            <w:r>
              <w:rPr>
                <w:spacing w:val="8"/>
                <w:w w:val="95"/>
                <w:sz w:val="21"/>
              </w:rPr>
              <w:t>年第</w:t>
            </w:r>
            <w:r>
              <w:rPr>
                <w:spacing w:val="5"/>
                <w:sz w:val="21"/>
              </w:rPr>
              <w:t xml:space="preserve"> </w:t>
            </w:r>
            <w:r>
              <w:rPr>
                <w:rFonts w:ascii="宋体" w:eastAsia="宋体"/>
                <w:spacing w:val="-10"/>
                <w:w w:val="95"/>
                <w:sz w:val="21"/>
              </w:rPr>
              <w:t>2</w:t>
            </w:r>
          </w:p>
          <w:p w14:paraId="1CF5D3DB">
            <w:pPr>
              <w:pStyle w:val="7"/>
              <w:spacing w:line="240" w:lineRule="exact"/>
              <w:ind w:left="57"/>
              <w:rPr>
                <w:rFonts w:ascii="宋体" w:eastAsia="宋体"/>
                <w:sz w:val="21"/>
              </w:rPr>
            </w:pPr>
            <w:r>
              <w:rPr>
                <w:spacing w:val="12"/>
                <w:w w:val="95"/>
                <w:sz w:val="21"/>
              </w:rPr>
              <w:t>号发布，交通运输部令</w:t>
            </w:r>
            <w:r>
              <w:rPr>
                <w:spacing w:val="57"/>
                <w:sz w:val="21"/>
              </w:rPr>
              <w:t xml:space="preserve"> </w:t>
            </w:r>
            <w:r>
              <w:rPr>
                <w:rFonts w:ascii="宋体" w:eastAsia="宋体"/>
                <w:spacing w:val="-4"/>
                <w:w w:val="95"/>
                <w:sz w:val="21"/>
              </w:rPr>
              <w:t>2018</w:t>
            </w:r>
          </w:p>
          <w:p w14:paraId="1522AC06">
            <w:pPr>
              <w:pStyle w:val="7"/>
              <w:spacing w:line="240" w:lineRule="exact"/>
              <w:ind w:left="57"/>
              <w:rPr>
                <w:sz w:val="21"/>
              </w:rPr>
            </w:pPr>
            <w:r>
              <w:rPr>
                <w:w w:val="95"/>
                <w:sz w:val="21"/>
              </w:rPr>
              <w:t>年第</w:t>
            </w:r>
            <w:r>
              <w:rPr>
                <w:spacing w:val="52"/>
                <w:sz w:val="21"/>
              </w:rPr>
              <w:t xml:space="preserve"> </w:t>
            </w:r>
            <w:r>
              <w:rPr>
                <w:rFonts w:ascii="宋体" w:eastAsia="宋体"/>
                <w:w w:val="95"/>
                <w:sz w:val="21"/>
              </w:rPr>
              <w:t>42</w:t>
            </w:r>
            <w:r>
              <w:rPr>
                <w:rFonts w:ascii="宋体" w:eastAsia="宋体"/>
                <w:spacing w:val="44"/>
                <w:sz w:val="21"/>
              </w:rPr>
              <w:t xml:space="preserve"> </w:t>
            </w:r>
            <w:r>
              <w:rPr>
                <w:w w:val="95"/>
                <w:sz w:val="21"/>
              </w:rPr>
              <w:t>号第一次修正，交</w:t>
            </w:r>
            <w:r>
              <w:rPr>
                <w:spacing w:val="-10"/>
                <w:w w:val="95"/>
                <w:sz w:val="21"/>
              </w:rPr>
              <w:t>通</w:t>
            </w:r>
          </w:p>
          <w:p w14:paraId="3B1A0F8F">
            <w:pPr>
              <w:pStyle w:val="7"/>
              <w:spacing w:before="19" w:line="170" w:lineRule="auto"/>
              <w:ind w:left="57" w:right="46"/>
              <w:rPr>
                <w:sz w:val="21"/>
              </w:rPr>
            </w:pPr>
            <w:r>
              <w:rPr>
                <w:spacing w:val="-2"/>
                <w:sz w:val="21"/>
              </w:rPr>
              <w:t>运输部</w:t>
            </w:r>
            <w:r>
              <w:rPr>
                <w:spacing w:val="-24"/>
                <w:sz w:val="21"/>
              </w:rPr>
              <w:t xml:space="preserve">令 </w:t>
            </w:r>
            <w:r>
              <w:rPr>
                <w:rFonts w:ascii="宋体" w:eastAsia="宋体"/>
                <w:spacing w:val="-2"/>
                <w:sz w:val="21"/>
              </w:rPr>
              <w:t>2019</w:t>
            </w:r>
            <w:r>
              <w:rPr>
                <w:rFonts w:ascii="宋体" w:eastAsia="宋体"/>
                <w:spacing w:val="-56"/>
                <w:sz w:val="21"/>
              </w:rPr>
              <w:t xml:space="preserve"> </w:t>
            </w:r>
            <w:r>
              <w:rPr>
                <w:spacing w:val="-16"/>
                <w:sz w:val="21"/>
              </w:rPr>
              <w:t xml:space="preserve">年第 </w:t>
            </w:r>
            <w:r>
              <w:rPr>
                <w:rFonts w:ascii="宋体" w:eastAsia="宋体"/>
                <w:spacing w:val="-2"/>
                <w:sz w:val="21"/>
              </w:rPr>
              <w:t>32</w:t>
            </w:r>
            <w:r>
              <w:rPr>
                <w:rFonts w:ascii="宋体" w:eastAsia="宋体"/>
                <w:spacing w:val="-56"/>
                <w:sz w:val="21"/>
              </w:rPr>
              <w:t xml:space="preserve"> </w:t>
            </w:r>
            <w:r>
              <w:rPr>
                <w:spacing w:val="-2"/>
                <w:sz w:val="21"/>
              </w:rPr>
              <w:t>号第二</w:t>
            </w:r>
            <w:r>
              <w:rPr>
                <w:spacing w:val="-4"/>
                <w:sz w:val="21"/>
              </w:rPr>
              <w:t>次修正）</w:t>
            </w:r>
          </w:p>
          <w:p w14:paraId="46C7B580">
            <w:pPr>
              <w:pStyle w:val="7"/>
              <w:spacing w:line="221" w:lineRule="exact"/>
              <w:ind w:left="57"/>
              <w:rPr>
                <w:sz w:val="21"/>
              </w:rPr>
            </w:pPr>
            <w:r>
              <w:rPr>
                <w:spacing w:val="-4"/>
                <w:w w:val="95"/>
                <w:sz w:val="21"/>
              </w:rPr>
              <w:t>《航道工程建设管理规定</w:t>
            </w:r>
            <w:r>
              <w:rPr>
                <w:spacing w:val="-65"/>
                <w:w w:val="95"/>
                <w:sz w:val="21"/>
              </w:rPr>
              <w:t>》</w:t>
            </w:r>
            <w:r>
              <w:rPr>
                <w:spacing w:val="-4"/>
                <w:w w:val="95"/>
                <w:sz w:val="21"/>
              </w:rPr>
              <w:t>（</w:t>
            </w:r>
            <w:r>
              <w:rPr>
                <w:spacing w:val="-10"/>
                <w:w w:val="95"/>
                <w:sz w:val="21"/>
              </w:rPr>
              <w:t>交</w:t>
            </w:r>
          </w:p>
          <w:p w14:paraId="7BE5F464">
            <w:pPr>
              <w:pStyle w:val="7"/>
              <w:spacing w:line="213" w:lineRule="exact"/>
              <w:ind w:left="57"/>
              <w:rPr>
                <w:sz w:val="21"/>
              </w:rPr>
            </w:pPr>
            <w:r>
              <w:rPr>
                <w:spacing w:val="-9"/>
                <w:w w:val="95"/>
                <w:sz w:val="21"/>
              </w:rPr>
              <w:t xml:space="preserve">通运输部令 </w:t>
            </w:r>
            <w:r>
              <w:rPr>
                <w:rFonts w:ascii="宋体" w:eastAsia="宋体"/>
                <w:w w:val="95"/>
                <w:sz w:val="21"/>
              </w:rPr>
              <w:t>2019</w:t>
            </w:r>
            <w:r>
              <w:rPr>
                <w:rFonts w:ascii="宋体" w:eastAsia="宋体"/>
                <w:spacing w:val="-60"/>
                <w:w w:val="95"/>
                <w:sz w:val="21"/>
              </w:rPr>
              <w:t xml:space="preserve"> </w:t>
            </w:r>
            <w:r>
              <w:rPr>
                <w:spacing w:val="-16"/>
                <w:w w:val="95"/>
                <w:sz w:val="21"/>
              </w:rPr>
              <w:t xml:space="preserve">年第 </w:t>
            </w:r>
            <w:r>
              <w:rPr>
                <w:rFonts w:ascii="宋体" w:eastAsia="宋体"/>
                <w:w w:val="95"/>
                <w:sz w:val="21"/>
              </w:rPr>
              <w:t>44</w:t>
            </w:r>
            <w:r>
              <w:rPr>
                <w:rFonts w:ascii="宋体" w:eastAsia="宋体"/>
                <w:spacing w:val="-60"/>
                <w:w w:val="95"/>
                <w:sz w:val="21"/>
              </w:rPr>
              <w:t xml:space="preserve"> </w:t>
            </w:r>
            <w:r>
              <w:rPr>
                <w:w w:val="95"/>
                <w:sz w:val="21"/>
              </w:rPr>
              <w:t>号</w:t>
            </w:r>
            <w:r>
              <w:rPr>
                <w:spacing w:val="-10"/>
                <w:w w:val="95"/>
                <w:sz w:val="21"/>
              </w:rPr>
              <w:t>）</w:t>
            </w:r>
          </w:p>
        </w:tc>
        <w:tc>
          <w:tcPr>
            <w:tcW w:w="965" w:type="dxa"/>
          </w:tcPr>
          <w:p w14:paraId="6BA8DF00">
            <w:pPr>
              <w:pStyle w:val="7"/>
              <w:spacing w:before="5"/>
              <w:rPr>
                <w:rFonts w:ascii="方正楷体_GBK"/>
                <w:sz w:val="35"/>
              </w:rPr>
            </w:pPr>
          </w:p>
          <w:p w14:paraId="037518F0">
            <w:pPr>
              <w:pStyle w:val="7"/>
              <w:spacing w:line="213" w:lineRule="auto"/>
              <w:ind w:left="56" w:right="47"/>
              <w:jc w:val="both"/>
              <w:rPr>
                <w:sz w:val="21"/>
              </w:rPr>
            </w:pPr>
            <w:r>
              <w:rPr>
                <w:spacing w:val="-4"/>
                <w:sz w:val="21"/>
              </w:rPr>
              <w:t>具备相应资质的设计单位</w:t>
            </w:r>
          </w:p>
        </w:tc>
        <w:tc>
          <w:tcPr>
            <w:tcW w:w="965" w:type="dxa"/>
          </w:tcPr>
          <w:p w14:paraId="637501CB">
            <w:pPr>
              <w:pStyle w:val="7"/>
              <w:spacing w:before="11"/>
              <w:rPr>
                <w:rFonts w:ascii="方正楷体_GBK"/>
                <w:sz w:val="15"/>
              </w:rPr>
            </w:pPr>
          </w:p>
          <w:p w14:paraId="00CC7C20">
            <w:pPr>
              <w:pStyle w:val="7"/>
              <w:spacing w:line="213" w:lineRule="auto"/>
              <w:ind w:left="55" w:right="47"/>
              <w:jc w:val="both"/>
              <w:rPr>
                <w:sz w:val="21"/>
              </w:rPr>
            </w:pPr>
            <w:r>
              <w:rPr>
                <w:spacing w:val="-4"/>
                <w:sz w:val="21"/>
              </w:rPr>
              <w:t>水运工程建设项目设计变更技术审查</w:t>
            </w:r>
            <w:r>
              <w:rPr>
                <w:spacing w:val="-3"/>
                <w:w w:val="95"/>
                <w:sz w:val="21"/>
              </w:rPr>
              <w:t>咨询报告</w:t>
            </w:r>
          </w:p>
        </w:tc>
        <w:tc>
          <w:tcPr>
            <w:tcW w:w="2665" w:type="dxa"/>
          </w:tcPr>
          <w:p w14:paraId="28A69AE6">
            <w:pPr>
              <w:pStyle w:val="7"/>
              <w:spacing w:before="11"/>
              <w:rPr>
                <w:rFonts w:ascii="方正楷体_GBK"/>
                <w:sz w:val="15"/>
              </w:rPr>
            </w:pPr>
          </w:p>
          <w:p w14:paraId="4B3ABC4D">
            <w:pPr>
              <w:pStyle w:val="7"/>
              <w:spacing w:line="213" w:lineRule="auto"/>
              <w:ind w:left="55" w:right="48"/>
              <w:jc w:val="both"/>
              <w:rPr>
                <w:sz w:val="21"/>
              </w:rPr>
            </w:pPr>
            <w:r>
              <w:rPr>
                <w:spacing w:val="-2"/>
                <w:sz w:val="21"/>
              </w:rPr>
              <w:t>由审批部门通过竞争性方式选择中介服务机构开展设计变更技术审查，并自行承担服务费用，不得转嫁给申请</w:t>
            </w:r>
            <w:r>
              <w:rPr>
                <w:spacing w:val="-4"/>
                <w:sz w:val="21"/>
              </w:rPr>
              <w:t>人承担。</w:t>
            </w:r>
          </w:p>
        </w:tc>
      </w:tr>
    </w:tbl>
    <w:p w14:paraId="1364300A">
      <w:pPr>
        <w:spacing w:after="0" w:line="213" w:lineRule="auto"/>
        <w:jc w:val="both"/>
        <w:rPr>
          <w:sz w:val="21"/>
        </w:rPr>
        <w:sectPr>
          <w:pgSz w:w="16840" w:h="11910" w:orient="landscape"/>
          <w:pgMar w:top="1340" w:right="1120" w:bottom="280" w:left="1580" w:header="720" w:footer="720" w:gutter="0"/>
          <w:cols w:space="720" w:num="1"/>
        </w:sectPr>
      </w:pPr>
    </w:p>
    <w:p w14:paraId="731DFC79">
      <w:pPr>
        <w:pStyle w:val="4"/>
        <w:spacing w:before="1"/>
        <w:rPr>
          <w:rFonts w:ascii="方正楷体_GBK"/>
          <w:sz w:val="12"/>
        </w:rPr>
      </w:pPr>
      <w:r>
        <mc:AlternateContent>
          <mc:Choice Requires="wps">
            <w:drawing>
              <wp:anchor distT="0" distB="0" distL="114300" distR="114300" simplePos="0" relativeHeight="251664384" behindDoc="0" locked="0" layoutInCell="1" allowOverlap="1">
                <wp:simplePos x="0" y="0"/>
                <wp:positionH relativeFrom="page">
                  <wp:posOffset>779780</wp:posOffset>
                </wp:positionH>
                <wp:positionV relativeFrom="page">
                  <wp:posOffset>5756275</wp:posOffset>
                </wp:positionV>
                <wp:extent cx="203200" cy="7366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03200" cy="736600"/>
                        </a:xfrm>
                        <a:prstGeom prst="rect">
                          <a:avLst/>
                        </a:prstGeom>
                        <a:noFill/>
                        <a:ln>
                          <a:noFill/>
                        </a:ln>
                      </wps:spPr>
                      <wps:txbx>
                        <w:txbxContent>
                          <w:p w14:paraId="13190F6D">
                            <w:pPr>
                              <w:spacing w:before="0" w:line="320" w:lineRule="exact"/>
                              <w:ind w:left="20" w:right="0" w:firstLine="0"/>
                              <w:jc w:val="left"/>
                              <w:rPr>
                                <w:rFonts w:ascii="宋体" w:hAnsi="宋体"/>
                                <w:sz w:val="28"/>
                              </w:rPr>
                            </w:pPr>
                            <w:r>
                              <w:rPr>
                                <w:rFonts w:ascii="宋体" w:hAnsi="宋体"/>
                                <w:sz w:val="28"/>
                              </w:rPr>
                              <w:t xml:space="preserve">— 49 </w:t>
                            </w:r>
                            <w:r>
                              <w:rPr>
                                <w:rFonts w:ascii="宋体" w:hAnsi="宋体"/>
                                <w:spacing w:val="-10"/>
                                <w:sz w:val="28"/>
                              </w:rPr>
                              <w:t>—</w:t>
                            </w:r>
                          </w:p>
                        </w:txbxContent>
                      </wps:txbx>
                      <wps:bodyPr vert="vert" lIns="0" tIns="0" rIns="0" bIns="0" upright="1"/>
                    </wps:wsp>
                  </a:graphicData>
                </a:graphic>
              </wp:anchor>
            </w:drawing>
          </mc:Choice>
          <mc:Fallback>
            <w:pict>
              <v:shape id="_x0000_s1026" o:spid="_x0000_s1026" o:spt="202" type="#_x0000_t202" style="position:absolute;left:0pt;margin-left:61.4pt;margin-top:453.25pt;height:58pt;width:16pt;mso-position-horizontal-relative:page;mso-position-vertical-relative:page;z-index:251664384;mso-width-relative:page;mso-height-relative:page;" filled="f" stroked="f" coordsize="21600,21600" o:gfxdata="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fAl8XbAAAADAEAAA8AAAAAAAAAAQAgAAAAIgAAAGRycy9kb3ducmV2&#10;LnhtbFBLAQIUABQAAAAIAIdO4kC2Tv3cwAEAAH8DAAAOAAAAAAAAAAEAIAAAACoBAABkcnMvZTJv&#10;RG9jLnhtbFBLBQYAAAAABgAGAFkBAABcBQAAAAA=&#10;">
                <v:fill on="f" focussize="0,0"/>
                <v:stroke on="f"/>
                <v:imagedata o:title=""/>
                <o:lock v:ext="edit" aspectratio="f"/>
                <v:textbox inset="0mm,0mm,0mm,0mm" style="layout-flow:vertical;">
                  <w:txbxContent>
                    <w:p w14:paraId="13190F6D">
                      <w:pPr>
                        <w:spacing w:before="0" w:line="320" w:lineRule="exact"/>
                        <w:ind w:left="20" w:right="0" w:firstLine="0"/>
                        <w:jc w:val="left"/>
                        <w:rPr>
                          <w:rFonts w:ascii="宋体" w:hAnsi="宋体"/>
                          <w:sz w:val="28"/>
                        </w:rPr>
                      </w:pPr>
                      <w:r>
                        <w:rPr>
                          <w:rFonts w:ascii="宋体" w:hAnsi="宋体"/>
                          <w:sz w:val="28"/>
                        </w:rPr>
                        <w:t xml:space="preserve">— 49 </w:t>
                      </w:r>
                      <w:r>
                        <w:rPr>
                          <w:rFonts w:ascii="宋体" w:hAnsi="宋体"/>
                          <w:spacing w:val="-10"/>
                          <w:sz w:val="28"/>
                        </w:rPr>
                        <w:t>—</w:t>
                      </w:r>
                    </w:p>
                  </w:txbxContent>
                </v:textbox>
              </v:shape>
            </w:pict>
          </mc:Fallback>
        </mc:AlternateContent>
      </w:r>
    </w:p>
    <w:tbl>
      <w:tblPr>
        <w:tblStyle w:val="5"/>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6"/>
        <w:gridCol w:w="1292"/>
        <w:gridCol w:w="1418"/>
        <w:gridCol w:w="1289"/>
        <w:gridCol w:w="980"/>
        <w:gridCol w:w="965"/>
        <w:gridCol w:w="2831"/>
        <w:gridCol w:w="965"/>
        <w:gridCol w:w="965"/>
        <w:gridCol w:w="2665"/>
      </w:tblGrid>
      <w:tr w14:paraId="7F756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46" w:type="dxa"/>
            <w:vMerge w:val="restart"/>
          </w:tcPr>
          <w:p w14:paraId="4DED6E8E">
            <w:pPr>
              <w:pStyle w:val="7"/>
              <w:spacing w:before="3"/>
              <w:rPr>
                <w:rFonts w:ascii="方正楷体_GBK"/>
                <w:sz w:val="33"/>
              </w:rPr>
            </w:pPr>
          </w:p>
          <w:p w14:paraId="5177B166">
            <w:pPr>
              <w:pStyle w:val="7"/>
              <w:ind w:left="62"/>
              <w:rPr>
                <w:rFonts w:ascii="方正黑体_GBK" w:eastAsia="方正黑体_GBK"/>
                <w:sz w:val="21"/>
              </w:rPr>
            </w:pPr>
            <w:r>
              <w:rPr>
                <w:rFonts w:ascii="方正黑体_GBK" w:eastAsia="方正黑体_GBK"/>
                <w:w w:val="95"/>
                <w:sz w:val="21"/>
              </w:rPr>
              <w:t>序</w:t>
            </w:r>
            <w:r>
              <w:rPr>
                <w:rFonts w:ascii="方正黑体_GBK" w:eastAsia="方正黑体_GBK"/>
                <w:spacing w:val="-10"/>
                <w:sz w:val="21"/>
              </w:rPr>
              <w:t>号</w:t>
            </w:r>
          </w:p>
        </w:tc>
        <w:tc>
          <w:tcPr>
            <w:tcW w:w="1292" w:type="dxa"/>
            <w:vMerge w:val="restart"/>
          </w:tcPr>
          <w:p w14:paraId="6CC93EA8">
            <w:pPr>
              <w:pStyle w:val="7"/>
              <w:spacing w:before="11"/>
              <w:rPr>
                <w:rFonts w:ascii="方正楷体_GBK"/>
                <w:sz w:val="24"/>
              </w:rPr>
            </w:pPr>
          </w:p>
          <w:p w14:paraId="5AAF8BE3">
            <w:pPr>
              <w:pStyle w:val="7"/>
              <w:spacing w:line="218" w:lineRule="auto"/>
              <w:ind w:left="224" w:right="109" w:hanging="104"/>
              <w:rPr>
                <w:rFonts w:ascii="方正黑体_GBK" w:eastAsia="方正黑体_GBK"/>
                <w:sz w:val="21"/>
              </w:rPr>
            </w:pPr>
            <w:r>
              <w:rPr>
                <w:rFonts w:ascii="方正黑体_GBK" w:eastAsia="方正黑体_GBK"/>
                <w:spacing w:val="-2"/>
                <w:sz w:val="21"/>
              </w:rPr>
              <w:t>技术性服务</w:t>
            </w:r>
            <w:r>
              <w:rPr>
                <w:rFonts w:ascii="方正黑体_GBK" w:eastAsia="方正黑体_GBK"/>
                <w:spacing w:val="-4"/>
                <w:sz w:val="21"/>
              </w:rPr>
              <w:t>事项名称</w:t>
            </w:r>
          </w:p>
        </w:tc>
        <w:tc>
          <w:tcPr>
            <w:tcW w:w="4652" w:type="dxa"/>
            <w:gridSpan w:val="4"/>
          </w:tcPr>
          <w:p w14:paraId="1DF0516C">
            <w:pPr>
              <w:pStyle w:val="7"/>
              <w:spacing w:before="52" w:line="324" w:lineRule="exact"/>
              <w:ind w:left="1486"/>
              <w:rPr>
                <w:rFonts w:ascii="方正黑体_GBK" w:eastAsia="方正黑体_GBK"/>
                <w:sz w:val="21"/>
              </w:rPr>
            </w:pPr>
            <w:r>
              <w:rPr>
                <w:rFonts w:ascii="方正黑体_GBK" w:eastAsia="方正黑体_GBK"/>
                <w:spacing w:val="-2"/>
                <w:w w:val="95"/>
                <w:sz w:val="21"/>
              </w:rPr>
              <w:t>涉及行政许可事项</w:t>
            </w:r>
          </w:p>
        </w:tc>
        <w:tc>
          <w:tcPr>
            <w:tcW w:w="2831" w:type="dxa"/>
            <w:vMerge w:val="restart"/>
          </w:tcPr>
          <w:p w14:paraId="084C8565">
            <w:pPr>
              <w:pStyle w:val="7"/>
              <w:spacing w:before="3"/>
              <w:rPr>
                <w:rFonts w:ascii="方正楷体_GBK"/>
                <w:sz w:val="33"/>
              </w:rPr>
            </w:pPr>
          </w:p>
          <w:p w14:paraId="1032C7E5">
            <w:pPr>
              <w:pStyle w:val="7"/>
              <w:ind w:left="470"/>
              <w:rPr>
                <w:rFonts w:ascii="方正黑体_GBK" w:eastAsia="方正黑体_GBK"/>
                <w:sz w:val="21"/>
              </w:rPr>
            </w:pPr>
            <w:r>
              <w:rPr>
                <w:rFonts w:ascii="方正黑体_GBK" w:eastAsia="方正黑体_GBK"/>
                <w:spacing w:val="-2"/>
                <w:w w:val="95"/>
                <w:sz w:val="21"/>
              </w:rPr>
              <w:t>技术性服务设定依据</w:t>
            </w:r>
          </w:p>
        </w:tc>
        <w:tc>
          <w:tcPr>
            <w:tcW w:w="965" w:type="dxa"/>
            <w:vMerge w:val="restart"/>
          </w:tcPr>
          <w:p w14:paraId="2C1CBC3B">
            <w:pPr>
              <w:pStyle w:val="7"/>
              <w:spacing w:before="11"/>
              <w:rPr>
                <w:rFonts w:ascii="方正楷体_GBK"/>
                <w:sz w:val="24"/>
              </w:rPr>
            </w:pPr>
          </w:p>
          <w:p w14:paraId="73952EAD">
            <w:pPr>
              <w:pStyle w:val="7"/>
              <w:spacing w:line="218" w:lineRule="auto"/>
              <w:ind w:left="272" w:right="54" w:hanging="212"/>
              <w:rPr>
                <w:rFonts w:ascii="方正黑体_GBK" w:eastAsia="方正黑体_GBK"/>
                <w:sz w:val="21"/>
              </w:rPr>
            </w:pPr>
            <w:r>
              <w:rPr>
                <w:rFonts w:ascii="方正黑体_GBK" w:eastAsia="方正黑体_GBK"/>
                <w:spacing w:val="-4"/>
                <w:sz w:val="21"/>
              </w:rPr>
              <w:t>中介服务</w:t>
            </w:r>
            <w:r>
              <w:rPr>
                <w:rFonts w:ascii="方正黑体_GBK" w:eastAsia="方正黑体_GBK"/>
                <w:spacing w:val="-6"/>
                <w:sz w:val="21"/>
              </w:rPr>
              <w:t>机构</w:t>
            </w:r>
          </w:p>
        </w:tc>
        <w:tc>
          <w:tcPr>
            <w:tcW w:w="965" w:type="dxa"/>
            <w:vMerge w:val="restart"/>
          </w:tcPr>
          <w:p w14:paraId="3959B1FD">
            <w:pPr>
              <w:pStyle w:val="7"/>
              <w:rPr>
                <w:rFonts w:ascii="方正楷体_GBK"/>
                <w:sz w:val="15"/>
              </w:rPr>
            </w:pPr>
          </w:p>
          <w:p w14:paraId="5A932093">
            <w:pPr>
              <w:pStyle w:val="7"/>
              <w:spacing w:line="218" w:lineRule="auto"/>
              <w:ind w:left="166" w:right="157"/>
              <w:jc w:val="both"/>
              <w:rPr>
                <w:rFonts w:ascii="方正黑体_GBK" w:eastAsia="方正黑体_GBK"/>
                <w:sz w:val="21"/>
              </w:rPr>
            </w:pPr>
            <w:r>
              <w:rPr>
                <w:rFonts w:ascii="方正黑体_GBK" w:eastAsia="方正黑体_GBK"/>
                <w:spacing w:val="-4"/>
                <w:sz w:val="21"/>
              </w:rPr>
              <w:t>技术性服务结</w:t>
            </w:r>
            <w:r>
              <w:rPr>
                <w:rFonts w:ascii="方正黑体_GBK" w:eastAsia="方正黑体_GBK"/>
                <w:spacing w:val="-4"/>
                <w:w w:val="95"/>
                <w:sz w:val="21"/>
              </w:rPr>
              <w:t>果要件</w:t>
            </w:r>
          </w:p>
        </w:tc>
        <w:tc>
          <w:tcPr>
            <w:tcW w:w="2665" w:type="dxa"/>
            <w:vMerge w:val="restart"/>
          </w:tcPr>
          <w:p w14:paraId="4B3EB4BD">
            <w:pPr>
              <w:pStyle w:val="7"/>
              <w:spacing w:before="3"/>
              <w:rPr>
                <w:rFonts w:ascii="方正楷体_GBK"/>
                <w:sz w:val="33"/>
              </w:rPr>
            </w:pPr>
          </w:p>
          <w:p w14:paraId="2A62427B">
            <w:pPr>
              <w:pStyle w:val="7"/>
              <w:ind w:left="1110" w:right="1105"/>
              <w:jc w:val="center"/>
              <w:rPr>
                <w:rFonts w:ascii="方正黑体_GBK" w:eastAsia="方正黑体_GBK"/>
                <w:sz w:val="21"/>
              </w:rPr>
            </w:pPr>
            <w:r>
              <w:rPr>
                <w:rFonts w:ascii="方正黑体_GBK" w:eastAsia="方正黑体_GBK"/>
                <w:w w:val="95"/>
                <w:sz w:val="21"/>
              </w:rPr>
              <w:t>备</w:t>
            </w:r>
            <w:r>
              <w:rPr>
                <w:rFonts w:ascii="方正黑体_GBK" w:eastAsia="方正黑体_GBK"/>
                <w:spacing w:val="-10"/>
                <w:sz w:val="21"/>
              </w:rPr>
              <w:t>注</w:t>
            </w:r>
          </w:p>
        </w:tc>
      </w:tr>
      <w:tr w14:paraId="14260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546" w:type="dxa"/>
            <w:vMerge w:val="continue"/>
            <w:tcBorders>
              <w:top w:val="nil"/>
            </w:tcBorders>
          </w:tcPr>
          <w:p w14:paraId="09FC1E24">
            <w:pPr>
              <w:rPr>
                <w:sz w:val="2"/>
                <w:szCs w:val="2"/>
              </w:rPr>
            </w:pPr>
          </w:p>
        </w:tc>
        <w:tc>
          <w:tcPr>
            <w:tcW w:w="1292" w:type="dxa"/>
            <w:vMerge w:val="continue"/>
            <w:tcBorders>
              <w:top w:val="nil"/>
            </w:tcBorders>
          </w:tcPr>
          <w:p w14:paraId="4CB80823">
            <w:pPr>
              <w:rPr>
                <w:sz w:val="2"/>
                <w:szCs w:val="2"/>
              </w:rPr>
            </w:pPr>
          </w:p>
        </w:tc>
        <w:tc>
          <w:tcPr>
            <w:tcW w:w="1418" w:type="dxa"/>
          </w:tcPr>
          <w:p w14:paraId="203230DC">
            <w:pPr>
              <w:pStyle w:val="7"/>
              <w:spacing w:before="14"/>
              <w:rPr>
                <w:rFonts w:ascii="方正楷体_GBK"/>
                <w:sz w:val="19"/>
              </w:rPr>
            </w:pPr>
          </w:p>
          <w:p w14:paraId="0D54FB71">
            <w:pPr>
              <w:pStyle w:val="7"/>
              <w:spacing w:before="1"/>
              <w:ind w:left="288"/>
              <w:rPr>
                <w:rFonts w:ascii="方正黑体_GBK" w:eastAsia="方正黑体_GBK"/>
                <w:sz w:val="21"/>
              </w:rPr>
            </w:pPr>
            <w:r>
              <w:rPr>
                <w:rFonts w:ascii="方正黑体_GBK" w:eastAsia="方正黑体_GBK"/>
                <w:spacing w:val="-3"/>
                <w:w w:val="95"/>
                <w:sz w:val="21"/>
              </w:rPr>
              <w:t>主项名称</w:t>
            </w:r>
          </w:p>
        </w:tc>
        <w:tc>
          <w:tcPr>
            <w:tcW w:w="1289" w:type="dxa"/>
          </w:tcPr>
          <w:p w14:paraId="22C538B6">
            <w:pPr>
              <w:pStyle w:val="7"/>
              <w:spacing w:before="14"/>
              <w:rPr>
                <w:rFonts w:ascii="方正楷体_GBK"/>
                <w:sz w:val="19"/>
              </w:rPr>
            </w:pPr>
          </w:p>
          <w:p w14:paraId="53BEA991">
            <w:pPr>
              <w:pStyle w:val="7"/>
              <w:spacing w:before="1"/>
              <w:ind w:left="224"/>
              <w:rPr>
                <w:rFonts w:ascii="方正黑体_GBK" w:eastAsia="方正黑体_GBK"/>
                <w:sz w:val="21"/>
              </w:rPr>
            </w:pPr>
            <w:r>
              <w:rPr>
                <w:rFonts w:ascii="方正黑体_GBK" w:eastAsia="方正黑体_GBK"/>
                <w:spacing w:val="-3"/>
                <w:w w:val="95"/>
                <w:sz w:val="21"/>
              </w:rPr>
              <w:t>子项名称</w:t>
            </w:r>
          </w:p>
        </w:tc>
        <w:tc>
          <w:tcPr>
            <w:tcW w:w="980" w:type="dxa"/>
          </w:tcPr>
          <w:p w14:paraId="7BADD102">
            <w:pPr>
              <w:pStyle w:val="7"/>
              <w:spacing w:line="300" w:lineRule="exact"/>
              <w:ind w:left="70" w:right="59"/>
              <w:jc w:val="both"/>
              <w:rPr>
                <w:rFonts w:ascii="方正黑体_GBK" w:eastAsia="方正黑体_GBK"/>
                <w:sz w:val="21"/>
              </w:rPr>
            </w:pPr>
            <w:r>
              <w:rPr>
                <w:rFonts w:ascii="方正黑体_GBK" w:eastAsia="方正黑体_GBK"/>
                <w:spacing w:val="-4"/>
                <w:sz w:val="21"/>
              </w:rPr>
              <w:t>省级审批指导（实</w:t>
            </w:r>
            <w:r>
              <w:rPr>
                <w:rFonts w:ascii="方正黑体_GBK" w:eastAsia="方正黑体_GBK"/>
                <w:w w:val="95"/>
                <w:sz w:val="21"/>
              </w:rPr>
              <w:t>施）</w:t>
            </w:r>
            <w:r>
              <w:rPr>
                <w:rFonts w:ascii="方正黑体_GBK" w:eastAsia="方正黑体_GBK"/>
                <w:spacing w:val="-5"/>
                <w:w w:val="95"/>
                <w:sz w:val="21"/>
              </w:rPr>
              <w:t>部门</w:t>
            </w:r>
          </w:p>
        </w:tc>
        <w:tc>
          <w:tcPr>
            <w:tcW w:w="965" w:type="dxa"/>
          </w:tcPr>
          <w:p w14:paraId="468908C0">
            <w:pPr>
              <w:pStyle w:val="7"/>
              <w:spacing w:before="176" w:line="218" w:lineRule="auto"/>
              <w:ind w:left="271" w:right="263"/>
              <w:rPr>
                <w:rFonts w:ascii="方正黑体_GBK" w:eastAsia="方正黑体_GBK"/>
                <w:sz w:val="21"/>
              </w:rPr>
            </w:pPr>
            <w:r>
              <w:rPr>
                <w:rFonts w:ascii="方正黑体_GBK" w:eastAsia="方正黑体_GBK"/>
                <w:spacing w:val="-6"/>
                <w:sz w:val="21"/>
              </w:rPr>
              <w:t>行使</w:t>
            </w:r>
            <w:r>
              <w:rPr>
                <w:rFonts w:ascii="方正黑体_GBK" w:eastAsia="方正黑体_GBK"/>
                <w:spacing w:val="-5"/>
                <w:w w:val="95"/>
                <w:sz w:val="21"/>
              </w:rPr>
              <w:t>层级</w:t>
            </w:r>
          </w:p>
        </w:tc>
        <w:tc>
          <w:tcPr>
            <w:tcW w:w="2831" w:type="dxa"/>
            <w:vMerge w:val="continue"/>
            <w:tcBorders>
              <w:top w:val="nil"/>
            </w:tcBorders>
          </w:tcPr>
          <w:p w14:paraId="45A8B017">
            <w:pPr>
              <w:rPr>
                <w:sz w:val="2"/>
                <w:szCs w:val="2"/>
              </w:rPr>
            </w:pPr>
          </w:p>
        </w:tc>
        <w:tc>
          <w:tcPr>
            <w:tcW w:w="965" w:type="dxa"/>
            <w:vMerge w:val="continue"/>
            <w:tcBorders>
              <w:top w:val="nil"/>
            </w:tcBorders>
          </w:tcPr>
          <w:p w14:paraId="74D2EF36">
            <w:pPr>
              <w:rPr>
                <w:sz w:val="2"/>
                <w:szCs w:val="2"/>
              </w:rPr>
            </w:pPr>
          </w:p>
        </w:tc>
        <w:tc>
          <w:tcPr>
            <w:tcW w:w="965" w:type="dxa"/>
            <w:vMerge w:val="continue"/>
            <w:tcBorders>
              <w:top w:val="nil"/>
            </w:tcBorders>
          </w:tcPr>
          <w:p w14:paraId="712D93F2">
            <w:pPr>
              <w:rPr>
                <w:sz w:val="2"/>
                <w:szCs w:val="2"/>
              </w:rPr>
            </w:pPr>
          </w:p>
        </w:tc>
        <w:tc>
          <w:tcPr>
            <w:tcW w:w="2665" w:type="dxa"/>
            <w:vMerge w:val="continue"/>
            <w:tcBorders>
              <w:top w:val="nil"/>
            </w:tcBorders>
          </w:tcPr>
          <w:p w14:paraId="3EFE20BB">
            <w:pPr>
              <w:rPr>
                <w:sz w:val="2"/>
                <w:szCs w:val="2"/>
              </w:rPr>
            </w:pPr>
          </w:p>
        </w:tc>
      </w:tr>
      <w:tr w14:paraId="2BEEF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0" w:hRule="atLeast"/>
        </w:trPr>
        <w:tc>
          <w:tcPr>
            <w:tcW w:w="546" w:type="dxa"/>
          </w:tcPr>
          <w:p w14:paraId="11586023">
            <w:pPr>
              <w:pStyle w:val="7"/>
              <w:rPr>
                <w:rFonts w:ascii="方正楷体_GBK"/>
                <w:sz w:val="20"/>
              </w:rPr>
            </w:pPr>
          </w:p>
          <w:p w14:paraId="3FB48AAF">
            <w:pPr>
              <w:pStyle w:val="7"/>
              <w:rPr>
                <w:rFonts w:ascii="方正楷体_GBK"/>
                <w:sz w:val="20"/>
              </w:rPr>
            </w:pPr>
          </w:p>
          <w:p w14:paraId="68A78894">
            <w:pPr>
              <w:pStyle w:val="7"/>
              <w:spacing w:before="10"/>
              <w:rPr>
                <w:rFonts w:ascii="方正楷体_GBK"/>
                <w:sz w:val="20"/>
              </w:rPr>
            </w:pPr>
          </w:p>
          <w:p w14:paraId="65A1741D">
            <w:pPr>
              <w:pStyle w:val="7"/>
              <w:ind w:left="152" w:right="142"/>
              <w:jc w:val="center"/>
              <w:rPr>
                <w:rFonts w:ascii="宋体"/>
                <w:sz w:val="21"/>
              </w:rPr>
            </w:pPr>
            <w:r>
              <w:rPr>
                <w:rFonts w:ascii="宋体"/>
                <w:spacing w:val="-5"/>
                <w:sz w:val="21"/>
              </w:rPr>
              <w:t>25</w:t>
            </w:r>
          </w:p>
        </w:tc>
        <w:tc>
          <w:tcPr>
            <w:tcW w:w="1292" w:type="dxa"/>
          </w:tcPr>
          <w:p w14:paraId="0CE86BD7">
            <w:pPr>
              <w:pStyle w:val="7"/>
              <w:spacing w:before="5"/>
              <w:rPr>
                <w:rFonts w:ascii="方正楷体_GBK"/>
                <w:sz w:val="31"/>
              </w:rPr>
            </w:pPr>
          </w:p>
          <w:p w14:paraId="2410077A">
            <w:pPr>
              <w:pStyle w:val="7"/>
              <w:spacing w:line="213" w:lineRule="auto"/>
              <w:ind w:left="56" w:right="47"/>
              <w:jc w:val="both"/>
              <w:rPr>
                <w:sz w:val="21"/>
              </w:rPr>
            </w:pPr>
            <w:r>
              <w:rPr>
                <w:spacing w:val="33"/>
                <w:w w:val="95"/>
                <w:sz w:val="21"/>
              </w:rPr>
              <w:t>新建</w:t>
            </w:r>
            <w:r>
              <w:rPr>
                <w:w w:val="95"/>
                <w:sz w:val="21"/>
              </w:rPr>
              <w:t>（</w:t>
            </w:r>
            <w:r>
              <w:rPr>
                <w:spacing w:val="4"/>
                <w:w w:val="95"/>
                <w:sz w:val="21"/>
              </w:rPr>
              <w:t xml:space="preserve"> 含增</w:t>
            </w:r>
            <w:r>
              <w:rPr>
                <w:spacing w:val="-4"/>
                <w:sz w:val="21"/>
              </w:rPr>
              <w:t>建</w:t>
            </w:r>
            <w:r>
              <w:rPr>
                <w:spacing w:val="-80"/>
                <w:sz w:val="21"/>
              </w:rPr>
              <w:t>）</w:t>
            </w:r>
            <w:r>
              <w:rPr>
                <w:spacing w:val="-4"/>
                <w:sz w:val="21"/>
              </w:rPr>
              <w:t>铁路项目</w:t>
            </w:r>
            <w:r>
              <w:rPr>
                <w:spacing w:val="29"/>
                <w:sz w:val="21"/>
              </w:rPr>
              <w:t>初步</w:t>
            </w:r>
            <w:r>
              <w:rPr>
                <w:spacing w:val="19"/>
                <w:sz w:val="21"/>
              </w:rPr>
              <w:t>设计文</w:t>
            </w:r>
            <w:r>
              <w:rPr>
                <w:spacing w:val="-2"/>
                <w:sz w:val="21"/>
              </w:rPr>
              <w:t>件技术审查</w:t>
            </w:r>
          </w:p>
        </w:tc>
        <w:tc>
          <w:tcPr>
            <w:tcW w:w="1418" w:type="dxa"/>
            <w:vMerge w:val="restart"/>
          </w:tcPr>
          <w:p w14:paraId="6EAC8CE1">
            <w:pPr>
              <w:pStyle w:val="7"/>
              <w:rPr>
                <w:rFonts w:ascii="方正楷体_GBK"/>
                <w:sz w:val="24"/>
              </w:rPr>
            </w:pPr>
          </w:p>
          <w:p w14:paraId="0C1EE6A1">
            <w:pPr>
              <w:pStyle w:val="7"/>
              <w:rPr>
                <w:rFonts w:ascii="方正楷体_GBK"/>
                <w:sz w:val="24"/>
              </w:rPr>
            </w:pPr>
          </w:p>
          <w:p w14:paraId="106728A8">
            <w:pPr>
              <w:pStyle w:val="7"/>
              <w:spacing w:before="11"/>
              <w:rPr>
                <w:rFonts w:ascii="方正楷体_GBK"/>
                <w:sz w:val="32"/>
              </w:rPr>
            </w:pPr>
          </w:p>
          <w:p w14:paraId="3C45A9F2">
            <w:pPr>
              <w:pStyle w:val="7"/>
              <w:spacing w:line="213" w:lineRule="auto"/>
              <w:ind w:left="55" w:right="46"/>
              <w:jc w:val="both"/>
              <w:rPr>
                <w:sz w:val="21"/>
              </w:rPr>
            </w:pPr>
            <w:r>
              <w:rPr>
                <w:sz w:val="21"/>
              </w:rPr>
              <w:t>公路、水运、铁路、城市轨道交通建设项目设计文件审</w:t>
            </w:r>
            <w:r>
              <w:rPr>
                <w:spacing w:val="-10"/>
                <w:sz w:val="21"/>
              </w:rPr>
              <w:t>批</w:t>
            </w:r>
          </w:p>
        </w:tc>
        <w:tc>
          <w:tcPr>
            <w:tcW w:w="1289" w:type="dxa"/>
          </w:tcPr>
          <w:p w14:paraId="17C280F5">
            <w:pPr>
              <w:pStyle w:val="7"/>
              <w:spacing w:before="5"/>
              <w:rPr>
                <w:rFonts w:ascii="方正楷体_GBK"/>
                <w:sz w:val="31"/>
              </w:rPr>
            </w:pPr>
          </w:p>
          <w:p w14:paraId="7A6FFF34">
            <w:pPr>
              <w:pStyle w:val="7"/>
              <w:spacing w:line="213" w:lineRule="auto"/>
              <w:ind w:left="56" w:right="46"/>
              <w:jc w:val="both"/>
              <w:rPr>
                <w:sz w:val="21"/>
              </w:rPr>
            </w:pPr>
            <w:r>
              <w:rPr>
                <w:spacing w:val="32"/>
                <w:w w:val="95"/>
                <w:sz w:val="21"/>
              </w:rPr>
              <w:t>新建</w:t>
            </w:r>
            <w:r>
              <w:rPr>
                <w:w w:val="95"/>
                <w:sz w:val="21"/>
              </w:rPr>
              <w:t>（</w:t>
            </w:r>
            <w:r>
              <w:rPr>
                <w:spacing w:val="4"/>
                <w:w w:val="95"/>
                <w:sz w:val="21"/>
              </w:rPr>
              <w:t xml:space="preserve"> 含增</w:t>
            </w:r>
            <w:r>
              <w:rPr>
                <w:spacing w:val="-2"/>
                <w:sz w:val="21"/>
              </w:rPr>
              <w:t>建</w:t>
            </w:r>
            <w:r>
              <w:rPr>
                <w:spacing w:val="-85"/>
                <w:sz w:val="21"/>
              </w:rPr>
              <w:t>）</w:t>
            </w:r>
            <w:r>
              <w:rPr>
                <w:spacing w:val="-2"/>
                <w:sz w:val="21"/>
              </w:rPr>
              <w:t>铁路项目</w:t>
            </w:r>
            <w:r>
              <w:rPr>
                <w:spacing w:val="23"/>
                <w:sz w:val="21"/>
              </w:rPr>
              <w:t>初步设计审</w:t>
            </w:r>
            <w:r>
              <w:rPr>
                <w:spacing w:val="-10"/>
                <w:sz w:val="21"/>
              </w:rPr>
              <w:t>批</w:t>
            </w:r>
          </w:p>
        </w:tc>
        <w:tc>
          <w:tcPr>
            <w:tcW w:w="980" w:type="dxa"/>
          </w:tcPr>
          <w:p w14:paraId="726A1473">
            <w:pPr>
              <w:pStyle w:val="7"/>
              <w:rPr>
                <w:rFonts w:ascii="方正楷体_GBK"/>
                <w:sz w:val="24"/>
              </w:rPr>
            </w:pPr>
          </w:p>
          <w:p w14:paraId="04805816">
            <w:pPr>
              <w:pStyle w:val="7"/>
              <w:spacing w:before="14"/>
              <w:rPr>
                <w:rFonts w:ascii="方正楷体_GBK"/>
                <w:sz w:val="26"/>
              </w:rPr>
            </w:pPr>
          </w:p>
          <w:p w14:paraId="071E8E8F">
            <w:pPr>
              <w:pStyle w:val="7"/>
              <w:spacing w:line="213" w:lineRule="auto"/>
              <w:ind w:left="173" w:right="165"/>
              <w:rPr>
                <w:sz w:val="21"/>
              </w:rPr>
            </w:pPr>
            <w:r>
              <w:rPr>
                <w:spacing w:val="-4"/>
                <w:sz w:val="21"/>
              </w:rPr>
              <w:t>省交通</w:t>
            </w:r>
            <w:r>
              <w:rPr>
                <w:spacing w:val="-4"/>
                <w:w w:val="95"/>
                <w:sz w:val="21"/>
              </w:rPr>
              <w:t>运输厅</w:t>
            </w:r>
          </w:p>
        </w:tc>
        <w:tc>
          <w:tcPr>
            <w:tcW w:w="965" w:type="dxa"/>
          </w:tcPr>
          <w:p w14:paraId="51C813F4">
            <w:pPr>
              <w:pStyle w:val="7"/>
              <w:rPr>
                <w:rFonts w:ascii="方正楷体_GBK"/>
                <w:sz w:val="24"/>
              </w:rPr>
            </w:pPr>
          </w:p>
          <w:p w14:paraId="38FDCDFC">
            <w:pPr>
              <w:pStyle w:val="7"/>
              <w:spacing w:before="1"/>
              <w:rPr>
                <w:rFonts w:ascii="方正楷体_GBK"/>
                <w:sz w:val="35"/>
              </w:rPr>
            </w:pPr>
          </w:p>
          <w:p w14:paraId="486406D9">
            <w:pPr>
              <w:pStyle w:val="7"/>
              <w:spacing w:before="1"/>
              <w:ind w:left="7"/>
              <w:jc w:val="center"/>
              <w:rPr>
                <w:sz w:val="21"/>
              </w:rPr>
            </w:pPr>
            <w:r>
              <w:rPr>
                <w:w w:val="99"/>
                <w:sz w:val="21"/>
              </w:rPr>
              <w:t>省</w:t>
            </w:r>
          </w:p>
        </w:tc>
        <w:tc>
          <w:tcPr>
            <w:tcW w:w="2831" w:type="dxa"/>
          </w:tcPr>
          <w:p w14:paraId="344C0337">
            <w:pPr>
              <w:pStyle w:val="7"/>
              <w:spacing w:before="31" w:line="213" w:lineRule="auto"/>
              <w:ind w:left="57" w:right="44"/>
              <w:jc w:val="both"/>
              <w:rPr>
                <w:sz w:val="21"/>
              </w:rPr>
            </w:pPr>
            <w:r>
              <w:rPr>
                <w:spacing w:val="-2"/>
                <w:sz w:val="21"/>
              </w:rPr>
              <w:t>《铁路建设管理办法》（铁道</w:t>
            </w:r>
            <w:r>
              <w:rPr>
                <w:spacing w:val="-3"/>
                <w:sz w:val="21"/>
              </w:rPr>
              <w:t xml:space="preserve">部令第 </w:t>
            </w:r>
            <w:r>
              <w:rPr>
                <w:rFonts w:ascii="宋体" w:eastAsia="宋体"/>
                <w:sz w:val="21"/>
              </w:rPr>
              <w:t>11</w:t>
            </w:r>
            <w:r>
              <w:rPr>
                <w:rFonts w:ascii="宋体" w:eastAsia="宋体"/>
                <w:spacing w:val="-23"/>
                <w:sz w:val="21"/>
              </w:rPr>
              <w:t xml:space="preserve"> </w:t>
            </w:r>
            <w:r>
              <w:rPr>
                <w:sz w:val="21"/>
              </w:rPr>
              <w:t>号）</w:t>
            </w:r>
          </w:p>
          <w:p w14:paraId="18164858">
            <w:pPr>
              <w:pStyle w:val="7"/>
              <w:spacing w:line="213" w:lineRule="auto"/>
              <w:ind w:left="57" w:right="32"/>
              <w:jc w:val="both"/>
              <w:rPr>
                <w:sz w:val="21"/>
              </w:rPr>
            </w:pPr>
            <w:r>
              <w:rPr>
                <w:spacing w:val="17"/>
                <w:sz w:val="21"/>
              </w:rPr>
              <w:t>《国务院办公厅关于印发</w:t>
            </w:r>
            <w:r>
              <w:rPr>
                <w:sz w:val="21"/>
              </w:rPr>
              <w:t>交</w:t>
            </w:r>
            <w:r>
              <w:rPr>
                <w:spacing w:val="17"/>
                <w:sz w:val="21"/>
              </w:rPr>
              <w:t>通运输领域中央与地方财</w:t>
            </w:r>
            <w:r>
              <w:rPr>
                <w:sz w:val="21"/>
              </w:rPr>
              <w:t>政</w:t>
            </w:r>
            <w:r>
              <w:rPr>
                <w:spacing w:val="17"/>
                <w:sz w:val="21"/>
              </w:rPr>
              <w:t>事权和支出责任划分改革</w:t>
            </w:r>
            <w:r>
              <w:rPr>
                <w:sz w:val="21"/>
              </w:rPr>
              <w:t>方</w:t>
            </w:r>
            <w:r>
              <w:rPr>
                <w:w w:val="95"/>
                <w:sz w:val="21"/>
              </w:rPr>
              <w:t>案的通知》（国办发〔</w:t>
            </w:r>
            <w:r>
              <w:rPr>
                <w:rFonts w:ascii="宋体" w:eastAsia="宋体"/>
                <w:w w:val="95"/>
                <w:sz w:val="21"/>
              </w:rPr>
              <w:t>2019</w:t>
            </w:r>
            <w:r>
              <w:rPr>
                <w:spacing w:val="-10"/>
                <w:w w:val="95"/>
                <w:sz w:val="21"/>
              </w:rPr>
              <w:t>〕</w:t>
            </w:r>
          </w:p>
          <w:p w14:paraId="0DB308E0">
            <w:pPr>
              <w:pStyle w:val="7"/>
              <w:spacing w:line="245" w:lineRule="exact"/>
              <w:ind w:left="57"/>
              <w:jc w:val="both"/>
              <w:rPr>
                <w:sz w:val="21"/>
              </w:rPr>
            </w:pPr>
            <w:r>
              <w:rPr>
                <w:rFonts w:ascii="宋体" w:eastAsia="宋体"/>
                <w:w w:val="95"/>
                <w:sz w:val="21"/>
              </w:rPr>
              <w:t>33</w:t>
            </w:r>
            <w:r>
              <w:rPr>
                <w:rFonts w:ascii="宋体" w:eastAsia="宋体"/>
                <w:spacing w:val="-32"/>
                <w:w w:val="95"/>
                <w:sz w:val="21"/>
              </w:rPr>
              <w:t xml:space="preserve"> </w:t>
            </w:r>
            <w:r>
              <w:rPr>
                <w:w w:val="95"/>
                <w:sz w:val="21"/>
              </w:rPr>
              <w:t>号</w:t>
            </w:r>
            <w:r>
              <w:rPr>
                <w:spacing w:val="-10"/>
                <w:w w:val="95"/>
                <w:sz w:val="21"/>
              </w:rPr>
              <w:t>）</w:t>
            </w:r>
          </w:p>
        </w:tc>
        <w:tc>
          <w:tcPr>
            <w:tcW w:w="965" w:type="dxa"/>
          </w:tcPr>
          <w:p w14:paraId="3E711EC2">
            <w:pPr>
              <w:pStyle w:val="7"/>
              <w:rPr>
                <w:rFonts w:ascii="方正楷体_GBK"/>
                <w:sz w:val="24"/>
              </w:rPr>
            </w:pPr>
          </w:p>
          <w:p w14:paraId="1840D3F4">
            <w:pPr>
              <w:pStyle w:val="7"/>
              <w:spacing w:before="3"/>
              <w:rPr>
                <w:rFonts w:ascii="方正楷体_GBK"/>
                <w:sz w:val="17"/>
              </w:rPr>
            </w:pPr>
          </w:p>
          <w:p w14:paraId="56D78E8F">
            <w:pPr>
              <w:pStyle w:val="7"/>
              <w:spacing w:line="213" w:lineRule="auto"/>
              <w:ind w:left="56" w:right="47"/>
              <w:jc w:val="both"/>
              <w:rPr>
                <w:sz w:val="21"/>
              </w:rPr>
            </w:pPr>
            <w:r>
              <w:rPr>
                <w:spacing w:val="-4"/>
                <w:sz w:val="21"/>
              </w:rPr>
              <w:t>具备相应资质的设计单位</w:t>
            </w:r>
          </w:p>
        </w:tc>
        <w:tc>
          <w:tcPr>
            <w:tcW w:w="965" w:type="dxa"/>
          </w:tcPr>
          <w:p w14:paraId="57F08550">
            <w:pPr>
              <w:pStyle w:val="7"/>
              <w:spacing w:line="300" w:lineRule="exact"/>
              <w:ind w:left="55" w:right="47"/>
              <w:jc w:val="both"/>
              <w:rPr>
                <w:sz w:val="21"/>
              </w:rPr>
            </w:pPr>
            <w:r>
              <w:rPr>
                <w:spacing w:val="-4"/>
                <w:sz w:val="21"/>
              </w:rPr>
              <w:t>新建（含增建）铁路项目初步设计文件技术审查咨询报</w:t>
            </w:r>
            <w:r>
              <w:rPr>
                <w:spacing w:val="-10"/>
                <w:sz w:val="21"/>
              </w:rPr>
              <w:t>告</w:t>
            </w:r>
          </w:p>
        </w:tc>
        <w:tc>
          <w:tcPr>
            <w:tcW w:w="2665" w:type="dxa"/>
          </w:tcPr>
          <w:p w14:paraId="69F7AA2B">
            <w:pPr>
              <w:pStyle w:val="7"/>
              <w:spacing w:before="9"/>
              <w:rPr>
                <w:rFonts w:ascii="方正楷体_GBK"/>
                <w:sz w:val="21"/>
              </w:rPr>
            </w:pPr>
          </w:p>
          <w:p w14:paraId="0300158D">
            <w:pPr>
              <w:pStyle w:val="7"/>
              <w:spacing w:line="213" w:lineRule="auto"/>
              <w:ind w:left="55" w:right="48"/>
              <w:jc w:val="both"/>
              <w:rPr>
                <w:sz w:val="21"/>
              </w:rPr>
            </w:pPr>
            <w:r>
              <w:rPr>
                <w:spacing w:val="-2"/>
                <w:sz w:val="21"/>
              </w:rPr>
              <w:t>由审批部门通过竞争性方式选择中介服务机构开展初步设计文件技术审查，并自行承担服务费用，不得转嫁给申请人承担。</w:t>
            </w:r>
          </w:p>
        </w:tc>
      </w:tr>
      <w:tr w14:paraId="6851A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546" w:type="dxa"/>
          </w:tcPr>
          <w:p w14:paraId="176218C0">
            <w:pPr>
              <w:pStyle w:val="7"/>
              <w:rPr>
                <w:rFonts w:ascii="方正楷体_GBK"/>
                <w:sz w:val="20"/>
              </w:rPr>
            </w:pPr>
          </w:p>
          <w:p w14:paraId="49CF9A91">
            <w:pPr>
              <w:pStyle w:val="7"/>
              <w:rPr>
                <w:rFonts w:ascii="方正楷体_GBK"/>
                <w:sz w:val="20"/>
              </w:rPr>
            </w:pPr>
          </w:p>
          <w:p w14:paraId="60A4208F">
            <w:pPr>
              <w:pStyle w:val="7"/>
              <w:spacing w:before="167"/>
              <w:ind w:left="152" w:right="142"/>
              <w:jc w:val="center"/>
              <w:rPr>
                <w:rFonts w:ascii="宋体"/>
                <w:sz w:val="21"/>
              </w:rPr>
            </w:pPr>
            <w:r>
              <w:rPr>
                <w:rFonts w:ascii="宋体"/>
                <w:spacing w:val="-5"/>
                <w:sz w:val="21"/>
              </w:rPr>
              <w:t>26</w:t>
            </w:r>
          </w:p>
        </w:tc>
        <w:tc>
          <w:tcPr>
            <w:tcW w:w="1292" w:type="dxa"/>
          </w:tcPr>
          <w:p w14:paraId="26404066">
            <w:pPr>
              <w:pStyle w:val="7"/>
              <w:spacing w:before="9"/>
              <w:rPr>
                <w:rFonts w:ascii="方正楷体_GBK"/>
                <w:sz w:val="21"/>
              </w:rPr>
            </w:pPr>
          </w:p>
          <w:p w14:paraId="4699703D">
            <w:pPr>
              <w:pStyle w:val="7"/>
              <w:spacing w:line="213" w:lineRule="auto"/>
              <w:ind w:left="56" w:right="47"/>
              <w:jc w:val="both"/>
              <w:rPr>
                <w:sz w:val="21"/>
              </w:rPr>
            </w:pPr>
            <w:r>
              <w:rPr>
                <w:spacing w:val="29"/>
                <w:sz w:val="21"/>
              </w:rPr>
              <w:t>城市</w:t>
            </w:r>
            <w:r>
              <w:rPr>
                <w:spacing w:val="19"/>
                <w:sz w:val="21"/>
              </w:rPr>
              <w:t>快速轨</w:t>
            </w:r>
            <w:r>
              <w:rPr>
                <w:spacing w:val="29"/>
                <w:sz w:val="21"/>
              </w:rPr>
              <w:t>道交</w:t>
            </w:r>
            <w:r>
              <w:rPr>
                <w:spacing w:val="19"/>
                <w:sz w:val="21"/>
              </w:rPr>
              <w:t>通项目</w:t>
            </w:r>
            <w:r>
              <w:rPr>
                <w:spacing w:val="29"/>
                <w:sz w:val="21"/>
              </w:rPr>
              <w:t>初步</w:t>
            </w:r>
            <w:r>
              <w:rPr>
                <w:spacing w:val="19"/>
                <w:sz w:val="21"/>
              </w:rPr>
              <w:t>设计文</w:t>
            </w:r>
            <w:r>
              <w:rPr>
                <w:spacing w:val="-2"/>
                <w:sz w:val="21"/>
              </w:rPr>
              <w:t>件技术审查</w:t>
            </w:r>
          </w:p>
        </w:tc>
        <w:tc>
          <w:tcPr>
            <w:tcW w:w="1418" w:type="dxa"/>
            <w:vMerge w:val="continue"/>
            <w:tcBorders>
              <w:top w:val="nil"/>
            </w:tcBorders>
          </w:tcPr>
          <w:p w14:paraId="7A9E9E57">
            <w:pPr>
              <w:rPr>
                <w:sz w:val="2"/>
                <w:szCs w:val="2"/>
              </w:rPr>
            </w:pPr>
          </w:p>
        </w:tc>
        <w:tc>
          <w:tcPr>
            <w:tcW w:w="1289" w:type="dxa"/>
          </w:tcPr>
          <w:p w14:paraId="5E0715E1">
            <w:pPr>
              <w:pStyle w:val="7"/>
              <w:spacing w:before="9"/>
              <w:rPr>
                <w:rFonts w:ascii="方正楷体_GBK"/>
                <w:sz w:val="21"/>
              </w:rPr>
            </w:pPr>
          </w:p>
          <w:p w14:paraId="6BBE117E">
            <w:pPr>
              <w:pStyle w:val="7"/>
              <w:spacing w:line="213" w:lineRule="auto"/>
              <w:ind w:left="56" w:right="46"/>
              <w:jc w:val="both"/>
              <w:rPr>
                <w:sz w:val="21"/>
              </w:rPr>
            </w:pPr>
            <w:r>
              <w:rPr>
                <w:spacing w:val="23"/>
                <w:sz w:val="21"/>
              </w:rPr>
              <w:t>城市快速轨道交通项目初步设计文</w:t>
            </w:r>
            <w:r>
              <w:rPr>
                <w:spacing w:val="-4"/>
                <w:sz w:val="21"/>
              </w:rPr>
              <w:t>件审批</w:t>
            </w:r>
          </w:p>
        </w:tc>
        <w:tc>
          <w:tcPr>
            <w:tcW w:w="980" w:type="dxa"/>
          </w:tcPr>
          <w:p w14:paraId="018BD0E5">
            <w:pPr>
              <w:pStyle w:val="7"/>
              <w:rPr>
                <w:rFonts w:ascii="方正楷体_GBK"/>
                <w:sz w:val="24"/>
              </w:rPr>
            </w:pPr>
          </w:p>
          <w:p w14:paraId="643E0D50">
            <w:pPr>
              <w:pStyle w:val="7"/>
              <w:spacing w:before="3"/>
              <w:rPr>
                <w:rFonts w:ascii="方正楷体_GBK"/>
                <w:sz w:val="17"/>
              </w:rPr>
            </w:pPr>
          </w:p>
          <w:p w14:paraId="1E8E58DB">
            <w:pPr>
              <w:pStyle w:val="7"/>
              <w:spacing w:line="213" w:lineRule="auto"/>
              <w:ind w:left="173" w:right="165"/>
              <w:rPr>
                <w:sz w:val="21"/>
              </w:rPr>
            </w:pPr>
            <w:r>
              <w:rPr>
                <w:spacing w:val="-4"/>
                <w:sz w:val="21"/>
              </w:rPr>
              <w:t>省交通</w:t>
            </w:r>
            <w:r>
              <w:rPr>
                <w:spacing w:val="-4"/>
                <w:w w:val="95"/>
                <w:sz w:val="21"/>
              </w:rPr>
              <w:t>运输厅</w:t>
            </w:r>
          </w:p>
        </w:tc>
        <w:tc>
          <w:tcPr>
            <w:tcW w:w="965" w:type="dxa"/>
          </w:tcPr>
          <w:p w14:paraId="70FC12AB">
            <w:pPr>
              <w:pStyle w:val="7"/>
              <w:rPr>
                <w:rFonts w:ascii="方正楷体_GBK"/>
                <w:sz w:val="24"/>
              </w:rPr>
            </w:pPr>
          </w:p>
          <w:p w14:paraId="49C159A0">
            <w:pPr>
              <w:pStyle w:val="7"/>
              <w:spacing w:before="3"/>
              <w:rPr>
                <w:rFonts w:ascii="方正楷体_GBK"/>
                <w:sz w:val="25"/>
              </w:rPr>
            </w:pPr>
          </w:p>
          <w:p w14:paraId="6E0402B3">
            <w:pPr>
              <w:pStyle w:val="7"/>
              <w:ind w:left="7"/>
              <w:jc w:val="center"/>
              <w:rPr>
                <w:sz w:val="21"/>
              </w:rPr>
            </w:pPr>
            <w:r>
              <w:rPr>
                <w:w w:val="99"/>
                <w:sz w:val="21"/>
              </w:rPr>
              <w:t>省</w:t>
            </w:r>
          </w:p>
        </w:tc>
        <w:tc>
          <w:tcPr>
            <w:tcW w:w="2831" w:type="dxa"/>
          </w:tcPr>
          <w:p w14:paraId="56E3B2D4">
            <w:pPr>
              <w:pStyle w:val="7"/>
              <w:rPr>
                <w:rFonts w:ascii="方正楷体_GBK"/>
                <w:sz w:val="24"/>
              </w:rPr>
            </w:pPr>
          </w:p>
          <w:p w14:paraId="4F7EAE5C">
            <w:pPr>
              <w:pStyle w:val="7"/>
              <w:spacing w:before="3"/>
              <w:rPr>
                <w:rFonts w:ascii="方正楷体_GBK"/>
                <w:sz w:val="17"/>
              </w:rPr>
            </w:pPr>
          </w:p>
          <w:p w14:paraId="1E39A2EC">
            <w:pPr>
              <w:pStyle w:val="7"/>
              <w:spacing w:line="213" w:lineRule="auto"/>
              <w:ind w:left="57" w:right="44"/>
              <w:rPr>
                <w:sz w:val="21"/>
              </w:rPr>
            </w:pPr>
            <w:r>
              <w:rPr>
                <w:spacing w:val="17"/>
                <w:sz w:val="21"/>
              </w:rPr>
              <w:t>《云南省建设工程勘察设</w:t>
            </w:r>
            <w:r>
              <w:rPr>
                <w:sz w:val="21"/>
              </w:rPr>
              <w:t>计</w:t>
            </w:r>
            <w:r>
              <w:rPr>
                <w:spacing w:val="-2"/>
                <w:sz w:val="21"/>
              </w:rPr>
              <w:t>管理条例》</w:t>
            </w:r>
          </w:p>
        </w:tc>
        <w:tc>
          <w:tcPr>
            <w:tcW w:w="965" w:type="dxa"/>
          </w:tcPr>
          <w:p w14:paraId="0C8EB7B0">
            <w:pPr>
              <w:pStyle w:val="7"/>
              <w:spacing w:before="5"/>
              <w:rPr>
                <w:rFonts w:ascii="方正楷体_GBK"/>
                <w:sz w:val="31"/>
              </w:rPr>
            </w:pPr>
          </w:p>
          <w:p w14:paraId="6BE8D87A">
            <w:pPr>
              <w:pStyle w:val="7"/>
              <w:spacing w:line="213" w:lineRule="auto"/>
              <w:ind w:left="56" w:right="47"/>
              <w:jc w:val="both"/>
              <w:rPr>
                <w:sz w:val="21"/>
              </w:rPr>
            </w:pPr>
            <w:r>
              <w:rPr>
                <w:spacing w:val="-4"/>
                <w:sz w:val="21"/>
              </w:rPr>
              <w:t>具备相应资质的设计单位</w:t>
            </w:r>
          </w:p>
        </w:tc>
        <w:tc>
          <w:tcPr>
            <w:tcW w:w="965" w:type="dxa"/>
          </w:tcPr>
          <w:p w14:paraId="0E33D8AE">
            <w:pPr>
              <w:pStyle w:val="7"/>
              <w:spacing w:line="300" w:lineRule="exact"/>
              <w:ind w:left="55" w:right="47"/>
              <w:jc w:val="both"/>
              <w:rPr>
                <w:sz w:val="21"/>
              </w:rPr>
            </w:pPr>
            <w:r>
              <w:rPr>
                <w:spacing w:val="-4"/>
                <w:sz w:val="21"/>
              </w:rPr>
              <w:t>城市快速轨道交通项目初步设计文件技术审查</w:t>
            </w:r>
            <w:r>
              <w:rPr>
                <w:spacing w:val="-3"/>
                <w:w w:val="95"/>
                <w:sz w:val="21"/>
              </w:rPr>
              <w:t>咨询报告</w:t>
            </w:r>
          </w:p>
        </w:tc>
        <w:tc>
          <w:tcPr>
            <w:tcW w:w="2665" w:type="dxa"/>
          </w:tcPr>
          <w:p w14:paraId="141CE267">
            <w:pPr>
              <w:pStyle w:val="7"/>
              <w:spacing w:before="179" w:line="213" w:lineRule="auto"/>
              <w:ind w:left="55" w:right="48"/>
              <w:jc w:val="both"/>
              <w:rPr>
                <w:sz w:val="21"/>
              </w:rPr>
            </w:pPr>
            <w:r>
              <w:rPr>
                <w:spacing w:val="-2"/>
                <w:sz w:val="21"/>
              </w:rPr>
              <w:t>由审批部门通过竞争性方式选择中介服务机构开展初步设计文件技术审查，并自行承担服务费用，不得转嫁给申请人承担。</w:t>
            </w:r>
          </w:p>
        </w:tc>
      </w:tr>
      <w:tr w14:paraId="251F6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546" w:type="dxa"/>
          </w:tcPr>
          <w:p w14:paraId="17969F31">
            <w:pPr>
              <w:pStyle w:val="7"/>
              <w:rPr>
                <w:rFonts w:ascii="方正楷体_GBK"/>
                <w:sz w:val="20"/>
              </w:rPr>
            </w:pPr>
          </w:p>
          <w:p w14:paraId="48F9419A">
            <w:pPr>
              <w:pStyle w:val="7"/>
              <w:spacing w:before="173"/>
              <w:ind w:left="152" w:right="142"/>
              <w:jc w:val="center"/>
              <w:rPr>
                <w:rFonts w:ascii="宋体"/>
                <w:sz w:val="21"/>
              </w:rPr>
            </w:pPr>
            <w:r>
              <w:rPr>
                <w:rFonts w:ascii="宋体"/>
                <w:spacing w:val="-5"/>
                <w:sz w:val="21"/>
              </w:rPr>
              <w:t>27</w:t>
            </w:r>
          </w:p>
        </w:tc>
        <w:tc>
          <w:tcPr>
            <w:tcW w:w="1292" w:type="dxa"/>
          </w:tcPr>
          <w:p w14:paraId="63BF9D76">
            <w:pPr>
              <w:pStyle w:val="7"/>
              <w:spacing w:before="181" w:line="213" w:lineRule="auto"/>
              <w:ind w:left="56" w:right="47"/>
              <w:jc w:val="both"/>
              <w:rPr>
                <w:sz w:val="21"/>
              </w:rPr>
            </w:pPr>
            <w:r>
              <w:rPr>
                <w:spacing w:val="29"/>
                <w:sz w:val="21"/>
              </w:rPr>
              <w:t>公路</w:t>
            </w:r>
            <w:r>
              <w:rPr>
                <w:spacing w:val="19"/>
                <w:sz w:val="21"/>
              </w:rPr>
              <w:t>桥梁结</w:t>
            </w:r>
            <w:r>
              <w:rPr>
                <w:spacing w:val="29"/>
                <w:sz w:val="21"/>
              </w:rPr>
              <w:t>构荷</w:t>
            </w:r>
            <w:r>
              <w:rPr>
                <w:spacing w:val="19"/>
                <w:sz w:val="21"/>
              </w:rPr>
              <w:t>载验算</w:t>
            </w:r>
            <w:r>
              <w:rPr>
                <w:spacing w:val="-4"/>
                <w:sz w:val="21"/>
              </w:rPr>
              <w:t>报告编制</w:t>
            </w:r>
          </w:p>
        </w:tc>
        <w:tc>
          <w:tcPr>
            <w:tcW w:w="1418" w:type="dxa"/>
          </w:tcPr>
          <w:p w14:paraId="349AD916">
            <w:pPr>
              <w:pStyle w:val="7"/>
              <w:spacing w:before="8"/>
              <w:rPr>
                <w:rFonts w:ascii="方正楷体_GBK"/>
                <w:sz w:val="21"/>
              </w:rPr>
            </w:pPr>
          </w:p>
          <w:p w14:paraId="01C704B8">
            <w:pPr>
              <w:pStyle w:val="7"/>
              <w:spacing w:before="1" w:line="213" w:lineRule="auto"/>
              <w:ind w:left="55" w:right="46"/>
              <w:rPr>
                <w:sz w:val="21"/>
              </w:rPr>
            </w:pPr>
            <w:r>
              <w:rPr>
                <w:sz w:val="21"/>
              </w:rPr>
              <w:t>公路超限运输</w:t>
            </w:r>
            <w:r>
              <w:rPr>
                <w:spacing w:val="-6"/>
                <w:sz w:val="21"/>
              </w:rPr>
              <w:t>许可</w:t>
            </w:r>
          </w:p>
        </w:tc>
        <w:tc>
          <w:tcPr>
            <w:tcW w:w="1289" w:type="dxa"/>
          </w:tcPr>
          <w:p w14:paraId="1F582852">
            <w:pPr>
              <w:pStyle w:val="7"/>
              <w:rPr>
                <w:rFonts w:ascii="Times New Roman"/>
                <w:sz w:val="20"/>
              </w:rPr>
            </w:pPr>
          </w:p>
        </w:tc>
        <w:tc>
          <w:tcPr>
            <w:tcW w:w="980" w:type="dxa"/>
          </w:tcPr>
          <w:p w14:paraId="111E9319">
            <w:pPr>
              <w:pStyle w:val="7"/>
              <w:spacing w:before="8"/>
              <w:rPr>
                <w:rFonts w:ascii="方正楷体_GBK"/>
                <w:sz w:val="21"/>
              </w:rPr>
            </w:pPr>
          </w:p>
          <w:p w14:paraId="40E1E0DD">
            <w:pPr>
              <w:pStyle w:val="7"/>
              <w:spacing w:before="1" w:line="213" w:lineRule="auto"/>
              <w:ind w:left="173" w:right="165"/>
              <w:rPr>
                <w:sz w:val="21"/>
              </w:rPr>
            </w:pPr>
            <w:r>
              <w:rPr>
                <w:spacing w:val="-4"/>
                <w:sz w:val="21"/>
              </w:rPr>
              <w:t>省交通</w:t>
            </w:r>
            <w:r>
              <w:rPr>
                <w:spacing w:val="-4"/>
                <w:w w:val="95"/>
                <w:sz w:val="21"/>
              </w:rPr>
              <w:t>运输厅</w:t>
            </w:r>
          </w:p>
        </w:tc>
        <w:tc>
          <w:tcPr>
            <w:tcW w:w="965" w:type="dxa"/>
          </w:tcPr>
          <w:p w14:paraId="7FF10124">
            <w:pPr>
              <w:pStyle w:val="7"/>
              <w:spacing w:before="8"/>
              <w:rPr>
                <w:rFonts w:ascii="方正楷体_GBK"/>
                <w:sz w:val="21"/>
              </w:rPr>
            </w:pPr>
          </w:p>
          <w:p w14:paraId="6CEC544D">
            <w:pPr>
              <w:pStyle w:val="7"/>
              <w:spacing w:before="1" w:line="213" w:lineRule="auto"/>
              <w:ind w:left="376" w:right="52" w:hanging="315"/>
              <w:rPr>
                <w:sz w:val="21"/>
              </w:rPr>
            </w:pPr>
            <w:r>
              <w:rPr>
                <w:spacing w:val="-4"/>
                <w:sz w:val="21"/>
              </w:rPr>
              <w:t>省、州、</w:t>
            </w:r>
            <w:r>
              <w:rPr>
                <w:spacing w:val="-10"/>
                <w:sz w:val="21"/>
              </w:rPr>
              <w:t>县</w:t>
            </w:r>
          </w:p>
        </w:tc>
        <w:tc>
          <w:tcPr>
            <w:tcW w:w="2831" w:type="dxa"/>
          </w:tcPr>
          <w:p w14:paraId="624FED09">
            <w:pPr>
              <w:pStyle w:val="7"/>
              <w:spacing w:before="4" w:line="319" w:lineRule="exact"/>
              <w:ind w:left="57"/>
              <w:rPr>
                <w:sz w:val="21"/>
              </w:rPr>
            </w:pPr>
            <w:r>
              <w:rPr>
                <w:spacing w:val="-1"/>
                <w:w w:val="95"/>
                <w:sz w:val="21"/>
              </w:rPr>
              <w:t>《中华人民共和国公路法》</w:t>
            </w:r>
          </w:p>
          <w:p w14:paraId="4B32E65A">
            <w:pPr>
              <w:pStyle w:val="7"/>
              <w:spacing w:before="7" w:line="213" w:lineRule="auto"/>
              <w:ind w:left="57" w:right="42"/>
              <w:rPr>
                <w:rFonts w:ascii="宋体" w:eastAsia="宋体"/>
                <w:sz w:val="21"/>
              </w:rPr>
            </w:pPr>
            <w:r>
              <w:rPr>
                <w:spacing w:val="-2"/>
                <w:w w:val="95"/>
                <w:sz w:val="21"/>
              </w:rPr>
              <w:t>《超限运输车辆行驶公路管理</w:t>
            </w:r>
            <w:r>
              <w:rPr>
                <w:spacing w:val="14"/>
                <w:w w:val="95"/>
                <w:sz w:val="21"/>
              </w:rPr>
              <w:t>规定》</w:t>
            </w:r>
            <w:r>
              <w:rPr>
                <w:spacing w:val="11"/>
                <w:w w:val="95"/>
                <w:sz w:val="21"/>
              </w:rPr>
              <w:t>（</w:t>
            </w:r>
            <w:r>
              <w:rPr>
                <w:spacing w:val="14"/>
                <w:w w:val="95"/>
                <w:sz w:val="21"/>
              </w:rPr>
              <w:t>交通</w:t>
            </w:r>
            <w:r>
              <w:rPr>
                <w:spacing w:val="12"/>
                <w:w w:val="95"/>
                <w:sz w:val="21"/>
              </w:rPr>
              <w:t>运输部令</w:t>
            </w:r>
            <w:r>
              <w:rPr>
                <w:spacing w:val="57"/>
                <w:sz w:val="21"/>
              </w:rPr>
              <w:t xml:space="preserve"> </w:t>
            </w:r>
            <w:r>
              <w:rPr>
                <w:rFonts w:ascii="宋体" w:eastAsia="宋体"/>
                <w:spacing w:val="-4"/>
                <w:w w:val="95"/>
                <w:sz w:val="21"/>
              </w:rPr>
              <w:t>2016</w:t>
            </w:r>
          </w:p>
          <w:p w14:paraId="09D8CB78">
            <w:pPr>
              <w:pStyle w:val="7"/>
              <w:spacing w:line="248" w:lineRule="exact"/>
              <w:ind w:left="57"/>
              <w:rPr>
                <w:sz w:val="21"/>
              </w:rPr>
            </w:pPr>
            <w:r>
              <w:rPr>
                <w:spacing w:val="-8"/>
                <w:w w:val="95"/>
                <w:sz w:val="21"/>
              </w:rPr>
              <w:t xml:space="preserve">年第 </w:t>
            </w:r>
            <w:r>
              <w:rPr>
                <w:rFonts w:ascii="宋体" w:eastAsia="宋体"/>
                <w:w w:val="95"/>
                <w:sz w:val="21"/>
              </w:rPr>
              <w:t>62</w:t>
            </w:r>
            <w:r>
              <w:rPr>
                <w:rFonts w:ascii="宋体" w:eastAsia="宋体"/>
                <w:spacing w:val="-30"/>
                <w:w w:val="95"/>
                <w:sz w:val="21"/>
              </w:rPr>
              <w:t xml:space="preserve"> </w:t>
            </w:r>
            <w:r>
              <w:rPr>
                <w:w w:val="95"/>
                <w:sz w:val="21"/>
              </w:rPr>
              <w:t>号</w:t>
            </w:r>
            <w:r>
              <w:rPr>
                <w:spacing w:val="-10"/>
                <w:w w:val="95"/>
                <w:sz w:val="21"/>
              </w:rPr>
              <w:t>）</w:t>
            </w:r>
          </w:p>
        </w:tc>
        <w:tc>
          <w:tcPr>
            <w:tcW w:w="965" w:type="dxa"/>
          </w:tcPr>
          <w:p w14:paraId="422DD78F">
            <w:pPr>
              <w:pStyle w:val="7"/>
              <w:spacing w:before="181" w:line="213" w:lineRule="auto"/>
              <w:ind w:left="56" w:right="47"/>
              <w:jc w:val="both"/>
              <w:rPr>
                <w:sz w:val="21"/>
              </w:rPr>
            </w:pPr>
            <w:r>
              <w:rPr>
                <w:spacing w:val="-4"/>
                <w:sz w:val="21"/>
              </w:rPr>
              <w:t>具备相应专业能力的机构</w:t>
            </w:r>
          </w:p>
        </w:tc>
        <w:tc>
          <w:tcPr>
            <w:tcW w:w="965" w:type="dxa"/>
          </w:tcPr>
          <w:p w14:paraId="29AB8C7D">
            <w:pPr>
              <w:pStyle w:val="7"/>
              <w:spacing w:before="181" w:line="213" w:lineRule="auto"/>
              <w:ind w:left="55" w:right="47"/>
              <w:jc w:val="both"/>
              <w:rPr>
                <w:sz w:val="21"/>
              </w:rPr>
            </w:pPr>
            <w:r>
              <w:rPr>
                <w:spacing w:val="-4"/>
                <w:sz w:val="21"/>
              </w:rPr>
              <w:t>公路桥梁结构荷载</w:t>
            </w:r>
            <w:r>
              <w:rPr>
                <w:spacing w:val="-3"/>
                <w:w w:val="95"/>
                <w:sz w:val="21"/>
              </w:rPr>
              <w:t>验算报告</w:t>
            </w:r>
          </w:p>
        </w:tc>
        <w:tc>
          <w:tcPr>
            <w:tcW w:w="2665" w:type="dxa"/>
          </w:tcPr>
          <w:p w14:paraId="14FFCD87">
            <w:pPr>
              <w:pStyle w:val="7"/>
              <w:spacing w:line="300" w:lineRule="exact"/>
              <w:ind w:left="55" w:right="-72"/>
              <w:rPr>
                <w:sz w:val="21"/>
              </w:rPr>
            </w:pPr>
            <w:r>
              <w:rPr>
                <w:spacing w:val="-2"/>
                <w:sz w:val="21"/>
              </w:rPr>
              <w:t>由审批部门通过竞争性方式选择中介服务机构编制验算</w:t>
            </w:r>
            <w:r>
              <w:rPr>
                <w:spacing w:val="-11"/>
                <w:sz w:val="21"/>
              </w:rPr>
              <w:t>报告，并自行承担服务</w:t>
            </w:r>
            <w:r>
              <w:rPr>
                <w:spacing w:val="-2"/>
                <w:sz w:val="21"/>
              </w:rPr>
              <w:t>费用，不得转嫁给申请人承担。</w:t>
            </w:r>
          </w:p>
        </w:tc>
      </w:tr>
      <w:tr w14:paraId="3FCAB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8" w:hRule="atLeast"/>
        </w:trPr>
        <w:tc>
          <w:tcPr>
            <w:tcW w:w="546" w:type="dxa"/>
          </w:tcPr>
          <w:p w14:paraId="3C6C4C73">
            <w:pPr>
              <w:pStyle w:val="7"/>
              <w:rPr>
                <w:rFonts w:ascii="方正楷体_GBK"/>
                <w:sz w:val="20"/>
              </w:rPr>
            </w:pPr>
          </w:p>
          <w:p w14:paraId="410B8B25">
            <w:pPr>
              <w:pStyle w:val="7"/>
              <w:rPr>
                <w:rFonts w:ascii="方正楷体_GBK"/>
                <w:sz w:val="20"/>
              </w:rPr>
            </w:pPr>
          </w:p>
          <w:p w14:paraId="4938318B">
            <w:pPr>
              <w:pStyle w:val="7"/>
              <w:spacing w:before="166"/>
              <w:ind w:left="152" w:right="142"/>
              <w:jc w:val="center"/>
              <w:rPr>
                <w:rFonts w:ascii="宋体"/>
                <w:sz w:val="21"/>
              </w:rPr>
            </w:pPr>
            <w:r>
              <w:rPr>
                <w:rFonts w:ascii="宋体"/>
                <w:spacing w:val="-5"/>
                <w:sz w:val="21"/>
              </w:rPr>
              <w:t>28</w:t>
            </w:r>
          </w:p>
        </w:tc>
        <w:tc>
          <w:tcPr>
            <w:tcW w:w="1292" w:type="dxa"/>
          </w:tcPr>
          <w:p w14:paraId="7A3F7EBA">
            <w:pPr>
              <w:pStyle w:val="7"/>
              <w:spacing w:before="181" w:line="213" w:lineRule="auto"/>
              <w:ind w:left="56" w:right="47"/>
              <w:jc w:val="both"/>
              <w:rPr>
                <w:sz w:val="21"/>
              </w:rPr>
            </w:pPr>
            <w:r>
              <w:rPr>
                <w:spacing w:val="29"/>
                <w:sz w:val="21"/>
              </w:rPr>
              <w:t>港口</w:t>
            </w:r>
            <w:r>
              <w:rPr>
                <w:spacing w:val="19"/>
                <w:sz w:val="21"/>
              </w:rPr>
              <w:t>设施和</w:t>
            </w:r>
            <w:r>
              <w:rPr>
                <w:spacing w:val="29"/>
                <w:sz w:val="21"/>
              </w:rPr>
              <w:t>航道</w:t>
            </w:r>
            <w:r>
              <w:rPr>
                <w:spacing w:val="19"/>
                <w:sz w:val="21"/>
              </w:rPr>
              <w:t>及其设</w:t>
            </w:r>
            <w:r>
              <w:rPr>
                <w:spacing w:val="29"/>
                <w:sz w:val="21"/>
              </w:rPr>
              <w:t>施建</w:t>
            </w:r>
            <w:r>
              <w:rPr>
                <w:spacing w:val="19"/>
                <w:sz w:val="21"/>
              </w:rPr>
              <w:t>设项目</w:t>
            </w:r>
            <w:r>
              <w:rPr>
                <w:spacing w:val="29"/>
                <w:sz w:val="21"/>
              </w:rPr>
              <w:t>竣工</w:t>
            </w:r>
            <w:r>
              <w:rPr>
                <w:spacing w:val="19"/>
                <w:sz w:val="21"/>
              </w:rPr>
              <w:t>质量检</w:t>
            </w:r>
            <w:r>
              <w:rPr>
                <w:spacing w:val="-10"/>
                <w:sz w:val="21"/>
              </w:rPr>
              <w:t>测</w:t>
            </w:r>
          </w:p>
        </w:tc>
        <w:tc>
          <w:tcPr>
            <w:tcW w:w="1418" w:type="dxa"/>
          </w:tcPr>
          <w:p w14:paraId="7E2D4C11">
            <w:pPr>
              <w:pStyle w:val="7"/>
              <w:spacing w:before="8"/>
              <w:rPr>
                <w:rFonts w:ascii="方正楷体_GBK"/>
                <w:sz w:val="21"/>
              </w:rPr>
            </w:pPr>
          </w:p>
          <w:p w14:paraId="5BCF99A9">
            <w:pPr>
              <w:pStyle w:val="7"/>
              <w:spacing w:line="213" w:lineRule="auto"/>
              <w:ind w:left="55" w:right="46"/>
              <w:jc w:val="both"/>
              <w:rPr>
                <w:sz w:val="21"/>
              </w:rPr>
            </w:pPr>
            <w:r>
              <w:rPr>
                <w:sz w:val="21"/>
              </w:rPr>
              <w:t>公路、水运、铁路、城市轨道交通建设工</w:t>
            </w:r>
            <w:r>
              <w:rPr>
                <w:spacing w:val="-2"/>
                <w:sz w:val="21"/>
              </w:rPr>
              <w:t>程竣工验收</w:t>
            </w:r>
          </w:p>
        </w:tc>
        <w:tc>
          <w:tcPr>
            <w:tcW w:w="1289" w:type="dxa"/>
          </w:tcPr>
          <w:p w14:paraId="3AD6F3DC">
            <w:pPr>
              <w:pStyle w:val="7"/>
              <w:spacing w:before="8"/>
              <w:rPr>
                <w:rFonts w:ascii="方正楷体_GBK"/>
                <w:sz w:val="21"/>
              </w:rPr>
            </w:pPr>
          </w:p>
          <w:p w14:paraId="182425CD">
            <w:pPr>
              <w:pStyle w:val="7"/>
              <w:spacing w:line="213" w:lineRule="auto"/>
              <w:ind w:left="56" w:right="46"/>
              <w:jc w:val="both"/>
              <w:rPr>
                <w:sz w:val="21"/>
              </w:rPr>
            </w:pPr>
            <w:r>
              <w:rPr>
                <w:spacing w:val="23"/>
                <w:sz w:val="21"/>
              </w:rPr>
              <w:t>港口设施和航道及其设施建设项目</w:t>
            </w:r>
            <w:r>
              <w:rPr>
                <w:spacing w:val="-4"/>
                <w:sz w:val="21"/>
              </w:rPr>
              <w:t>竣工验收</w:t>
            </w:r>
          </w:p>
        </w:tc>
        <w:tc>
          <w:tcPr>
            <w:tcW w:w="980" w:type="dxa"/>
          </w:tcPr>
          <w:p w14:paraId="7EA82414">
            <w:pPr>
              <w:pStyle w:val="7"/>
              <w:rPr>
                <w:rFonts w:ascii="方正楷体_GBK"/>
                <w:sz w:val="24"/>
              </w:rPr>
            </w:pPr>
          </w:p>
          <w:p w14:paraId="2F1976EE">
            <w:pPr>
              <w:pStyle w:val="7"/>
              <w:spacing w:before="2"/>
              <w:rPr>
                <w:rFonts w:ascii="方正楷体_GBK"/>
                <w:sz w:val="17"/>
              </w:rPr>
            </w:pPr>
          </w:p>
          <w:p w14:paraId="5134813C">
            <w:pPr>
              <w:pStyle w:val="7"/>
              <w:spacing w:line="213" w:lineRule="auto"/>
              <w:ind w:left="173" w:right="165"/>
              <w:rPr>
                <w:sz w:val="21"/>
              </w:rPr>
            </w:pPr>
            <w:r>
              <w:rPr>
                <w:spacing w:val="-4"/>
                <w:sz w:val="21"/>
              </w:rPr>
              <w:t>省交通</w:t>
            </w:r>
            <w:r>
              <w:rPr>
                <w:spacing w:val="-4"/>
                <w:w w:val="95"/>
                <w:sz w:val="21"/>
              </w:rPr>
              <w:t>运输厅</w:t>
            </w:r>
          </w:p>
        </w:tc>
        <w:tc>
          <w:tcPr>
            <w:tcW w:w="965" w:type="dxa"/>
          </w:tcPr>
          <w:p w14:paraId="1CBE3581">
            <w:pPr>
              <w:pStyle w:val="7"/>
              <w:rPr>
                <w:rFonts w:ascii="方正楷体_GBK"/>
                <w:sz w:val="24"/>
              </w:rPr>
            </w:pPr>
          </w:p>
          <w:p w14:paraId="6A10681F">
            <w:pPr>
              <w:pStyle w:val="7"/>
              <w:spacing w:before="5"/>
              <w:rPr>
                <w:rFonts w:ascii="方正楷体_GBK"/>
                <w:sz w:val="25"/>
              </w:rPr>
            </w:pPr>
          </w:p>
          <w:p w14:paraId="51363BB1">
            <w:pPr>
              <w:pStyle w:val="7"/>
              <w:ind w:left="57" w:right="52"/>
              <w:jc w:val="center"/>
              <w:rPr>
                <w:sz w:val="21"/>
              </w:rPr>
            </w:pPr>
            <w:r>
              <w:rPr>
                <w:spacing w:val="-4"/>
                <w:w w:val="95"/>
                <w:sz w:val="21"/>
              </w:rPr>
              <w:t>省、州</w:t>
            </w:r>
          </w:p>
        </w:tc>
        <w:tc>
          <w:tcPr>
            <w:tcW w:w="2831" w:type="dxa"/>
          </w:tcPr>
          <w:p w14:paraId="4FBDCFD2">
            <w:pPr>
              <w:pStyle w:val="7"/>
              <w:spacing w:before="6"/>
              <w:rPr>
                <w:rFonts w:ascii="方正楷体_GBK"/>
                <w:sz w:val="31"/>
              </w:rPr>
            </w:pPr>
          </w:p>
          <w:p w14:paraId="1334C9A7">
            <w:pPr>
              <w:pStyle w:val="7"/>
              <w:spacing w:line="213" w:lineRule="auto"/>
              <w:ind w:left="57" w:right="42"/>
              <w:rPr>
                <w:rFonts w:ascii="宋体" w:eastAsia="宋体"/>
                <w:sz w:val="21"/>
              </w:rPr>
            </w:pPr>
            <w:r>
              <w:rPr>
                <w:spacing w:val="-2"/>
                <w:w w:val="95"/>
                <w:sz w:val="21"/>
              </w:rPr>
              <w:t>《公路水运工程质量监督管理</w:t>
            </w:r>
            <w:r>
              <w:rPr>
                <w:spacing w:val="14"/>
                <w:w w:val="95"/>
                <w:sz w:val="21"/>
              </w:rPr>
              <w:t>规定》</w:t>
            </w:r>
            <w:r>
              <w:rPr>
                <w:spacing w:val="11"/>
                <w:w w:val="95"/>
                <w:sz w:val="21"/>
              </w:rPr>
              <w:t>（</w:t>
            </w:r>
            <w:r>
              <w:rPr>
                <w:spacing w:val="14"/>
                <w:w w:val="95"/>
                <w:sz w:val="21"/>
              </w:rPr>
              <w:t>交通</w:t>
            </w:r>
            <w:r>
              <w:rPr>
                <w:spacing w:val="12"/>
                <w:w w:val="95"/>
                <w:sz w:val="21"/>
              </w:rPr>
              <w:t>运输部令</w:t>
            </w:r>
            <w:r>
              <w:rPr>
                <w:spacing w:val="57"/>
                <w:sz w:val="21"/>
              </w:rPr>
              <w:t xml:space="preserve"> </w:t>
            </w:r>
            <w:r>
              <w:rPr>
                <w:rFonts w:ascii="宋体" w:eastAsia="宋体"/>
                <w:spacing w:val="-4"/>
                <w:w w:val="95"/>
                <w:sz w:val="21"/>
              </w:rPr>
              <w:t>2017</w:t>
            </w:r>
          </w:p>
          <w:p w14:paraId="26429749">
            <w:pPr>
              <w:pStyle w:val="7"/>
              <w:spacing w:line="310" w:lineRule="exact"/>
              <w:ind w:left="57"/>
              <w:rPr>
                <w:sz w:val="21"/>
              </w:rPr>
            </w:pPr>
            <w:r>
              <w:rPr>
                <w:spacing w:val="-8"/>
                <w:w w:val="95"/>
                <w:sz w:val="21"/>
              </w:rPr>
              <w:t xml:space="preserve">年第 </w:t>
            </w:r>
            <w:r>
              <w:rPr>
                <w:rFonts w:ascii="宋体" w:eastAsia="宋体"/>
                <w:w w:val="95"/>
                <w:sz w:val="21"/>
              </w:rPr>
              <w:t>28</w:t>
            </w:r>
            <w:r>
              <w:rPr>
                <w:rFonts w:ascii="宋体" w:eastAsia="宋体"/>
                <w:spacing w:val="-30"/>
                <w:w w:val="95"/>
                <w:sz w:val="21"/>
              </w:rPr>
              <w:t xml:space="preserve"> </w:t>
            </w:r>
            <w:r>
              <w:rPr>
                <w:w w:val="95"/>
                <w:sz w:val="21"/>
              </w:rPr>
              <w:t>号</w:t>
            </w:r>
            <w:r>
              <w:rPr>
                <w:spacing w:val="-10"/>
                <w:w w:val="95"/>
                <w:sz w:val="21"/>
              </w:rPr>
              <w:t>）</w:t>
            </w:r>
          </w:p>
        </w:tc>
        <w:tc>
          <w:tcPr>
            <w:tcW w:w="965" w:type="dxa"/>
          </w:tcPr>
          <w:p w14:paraId="60802809">
            <w:pPr>
              <w:pStyle w:val="7"/>
              <w:spacing w:before="6"/>
              <w:rPr>
                <w:rFonts w:ascii="方正楷体_GBK"/>
                <w:sz w:val="31"/>
              </w:rPr>
            </w:pPr>
          </w:p>
          <w:p w14:paraId="7E8CE8BE">
            <w:pPr>
              <w:pStyle w:val="7"/>
              <w:spacing w:line="213" w:lineRule="auto"/>
              <w:ind w:left="56" w:right="47"/>
              <w:jc w:val="both"/>
              <w:rPr>
                <w:sz w:val="21"/>
              </w:rPr>
            </w:pPr>
            <w:r>
              <w:rPr>
                <w:spacing w:val="-4"/>
                <w:sz w:val="21"/>
              </w:rPr>
              <w:t>水运工程试验检测</w:t>
            </w:r>
            <w:r>
              <w:rPr>
                <w:spacing w:val="-6"/>
                <w:sz w:val="21"/>
              </w:rPr>
              <w:t>机构</w:t>
            </w:r>
          </w:p>
        </w:tc>
        <w:tc>
          <w:tcPr>
            <w:tcW w:w="965" w:type="dxa"/>
          </w:tcPr>
          <w:p w14:paraId="05A738A3">
            <w:pPr>
              <w:pStyle w:val="7"/>
              <w:spacing w:line="300" w:lineRule="exact"/>
              <w:ind w:left="55" w:right="47"/>
              <w:jc w:val="both"/>
              <w:rPr>
                <w:sz w:val="21"/>
              </w:rPr>
            </w:pPr>
            <w:r>
              <w:rPr>
                <w:spacing w:val="-4"/>
                <w:sz w:val="21"/>
              </w:rPr>
              <w:t>港口设施和航道及其设施建设项目竣工质量检测报告</w:t>
            </w:r>
          </w:p>
        </w:tc>
        <w:tc>
          <w:tcPr>
            <w:tcW w:w="2665" w:type="dxa"/>
          </w:tcPr>
          <w:p w14:paraId="2E895DB8">
            <w:pPr>
              <w:pStyle w:val="7"/>
              <w:spacing w:before="181" w:line="213" w:lineRule="auto"/>
              <w:ind w:left="55" w:right="48"/>
              <w:jc w:val="both"/>
              <w:rPr>
                <w:sz w:val="21"/>
              </w:rPr>
            </w:pPr>
            <w:r>
              <w:rPr>
                <w:spacing w:val="-2"/>
                <w:sz w:val="21"/>
              </w:rPr>
              <w:t>由审批部门通过竞争性方式选择中介服务机构开展竣工质量检测，并自行承担服务费用，不得转嫁给申请人承</w:t>
            </w:r>
            <w:r>
              <w:rPr>
                <w:spacing w:val="-6"/>
                <w:sz w:val="21"/>
              </w:rPr>
              <w:t>担。</w:t>
            </w:r>
          </w:p>
        </w:tc>
      </w:tr>
    </w:tbl>
    <w:p w14:paraId="017BF7DF">
      <w:pPr>
        <w:spacing w:after="0" w:line="213" w:lineRule="auto"/>
        <w:jc w:val="both"/>
        <w:rPr>
          <w:sz w:val="21"/>
        </w:rPr>
        <w:sectPr>
          <w:pgSz w:w="16840" w:h="11910" w:orient="landscape"/>
          <w:pgMar w:top="1340" w:right="1120" w:bottom="280" w:left="1580" w:header="720" w:footer="720" w:gutter="0"/>
          <w:cols w:space="720" w:num="1"/>
        </w:sectPr>
      </w:pPr>
    </w:p>
    <w:p w14:paraId="42850C20">
      <w:pPr>
        <w:pStyle w:val="4"/>
        <w:spacing w:before="1"/>
        <w:rPr>
          <w:rFonts w:ascii="方正楷体_GBK"/>
          <w:sz w:val="12"/>
        </w:rPr>
      </w:pPr>
      <w:r>
        <mc:AlternateContent>
          <mc:Choice Requires="wps">
            <w:drawing>
              <wp:anchor distT="0" distB="0" distL="114300" distR="114300" simplePos="0" relativeHeight="251664384" behindDoc="0" locked="0" layoutInCell="1" allowOverlap="1">
                <wp:simplePos x="0" y="0"/>
                <wp:positionH relativeFrom="page">
                  <wp:posOffset>779780</wp:posOffset>
                </wp:positionH>
                <wp:positionV relativeFrom="page">
                  <wp:posOffset>1066800</wp:posOffset>
                </wp:positionV>
                <wp:extent cx="203200" cy="7366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203200" cy="736600"/>
                        </a:xfrm>
                        <a:prstGeom prst="rect">
                          <a:avLst/>
                        </a:prstGeom>
                        <a:noFill/>
                        <a:ln>
                          <a:noFill/>
                        </a:ln>
                      </wps:spPr>
                      <wps:txbx>
                        <w:txbxContent>
                          <w:p w14:paraId="7A2E78F3">
                            <w:pPr>
                              <w:spacing w:before="0" w:line="320" w:lineRule="exact"/>
                              <w:ind w:left="20" w:right="0" w:firstLine="0"/>
                              <w:jc w:val="left"/>
                              <w:rPr>
                                <w:rFonts w:ascii="宋体" w:hAnsi="宋体"/>
                                <w:sz w:val="28"/>
                              </w:rPr>
                            </w:pPr>
                            <w:r>
                              <w:rPr>
                                <w:rFonts w:ascii="宋体" w:hAnsi="宋体"/>
                                <w:sz w:val="28"/>
                              </w:rPr>
                              <w:t xml:space="preserve">— 50 </w:t>
                            </w:r>
                            <w:r>
                              <w:rPr>
                                <w:rFonts w:ascii="宋体" w:hAnsi="宋体"/>
                                <w:spacing w:val="-10"/>
                                <w:sz w:val="28"/>
                              </w:rPr>
                              <w:t>—</w:t>
                            </w:r>
                          </w:p>
                        </w:txbxContent>
                      </wps:txbx>
                      <wps:bodyPr vert="vert" lIns="0" tIns="0" rIns="0" bIns="0" upright="1"/>
                    </wps:wsp>
                  </a:graphicData>
                </a:graphic>
              </wp:anchor>
            </w:drawing>
          </mc:Choice>
          <mc:Fallback>
            <w:pict>
              <v:shape id="_x0000_s1026" o:spid="_x0000_s1026" o:spt="202" type="#_x0000_t202" style="position:absolute;left:0pt;margin-left:61.4pt;margin-top:84pt;height:58pt;width:16pt;mso-position-horizontal-relative:page;mso-position-vertical-relative:page;z-index:251664384;mso-width-relative:page;mso-height-relative:page;" filled="f" stroked="f" coordsize="21600,21600" o:gfxdata="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KgePCdoAAAALAQAADwAAAAAAAAABACAAAAAiAAAAZHJzL2Rvd25yZXYu&#10;eG1sUEsBAhQAFAAAAAgAh07iQFUL4inAAQAAfwMAAA4AAAAAAAAAAQAgAAAAKQEAAGRycy9lMm9E&#10;b2MueG1sUEsFBgAAAAAGAAYAWQEAAFsFAAAAAA==&#10;">
                <v:fill on="f" focussize="0,0"/>
                <v:stroke on="f"/>
                <v:imagedata o:title=""/>
                <o:lock v:ext="edit" aspectratio="f"/>
                <v:textbox inset="0mm,0mm,0mm,0mm" style="layout-flow:vertical;">
                  <w:txbxContent>
                    <w:p w14:paraId="7A2E78F3">
                      <w:pPr>
                        <w:spacing w:before="0" w:line="320" w:lineRule="exact"/>
                        <w:ind w:left="20" w:right="0" w:firstLine="0"/>
                        <w:jc w:val="left"/>
                        <w:rPr>
                          <w:rFonts w:ascii="宋体" w:hAnsi="宋体"/>
                          <w:sz w:val="28"/>
                        </w:rPr>
                      </w:pPr>
                      <w:r>
                        <w:rPr>
                          <w:rFonts w:ascii="宋体" w:hAnsi="宋体"/>
                          <w:sz w:val="28"/>
                        </w:rPr>
                        <w:t xml:space="preserve">— 50 </w:t>
                      </w:r>
                      <w:r>
                        <w:rPr>
                          <w:rFonts w:ascii="宋体" w:hAnsi="宋体"/>
                          <w:spacing w:val="-10"/>
                          <w:sz w:val="28"/>
                        </w:rPr>
                        <w:t>—</w:t>
                      </w:r>
                    </w:p>
                  </w:txbxContent>
                </v:textbox>
              </v:shape>
            </w:pict>
          </mc:Fallback>
        </mc:AlternateContent>
      </w:r>
    </w:p>
    <w:tbl>
      <w:tblPr>
        <w:tblStyle w:val="5"/>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6"/>
        <w:gridCol w:w="1292"/>
        <w:gridCol w:w="1418"/>
        <w:gridCol w:w="1289"/>
        <w:gridCol w:w="980"/>
        <w:gridCol w:w="965"/>
        <w:gridCol w:w="2831"/>
        <w:gridCol w:w="965"/>
        <w:gridCol w:w="965"/>
        <w:gridCol w:w="2665"/>
      </w:tblGrid>
      <w:tr w14:paraId="015AA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46" w:type="dxa"/>
            <w:vMerge w:val="restart"/>
          </w:tcPr>
          <w:p w14:paraId="43AF2440">
            <w:pPr>
              <w:pStyle w:val="7"/>
              <w:spacing w:before="3"/>
              <w:rPr>
                <w:rFonts w:ascii="方正楷体_GBK"/>
                <w:sz w:val="33"/>
              </w:rPr>
            </w:pPr>
          </w:p>
          <w:p w14:paraId="7262B88E">
            <w:pPr>
              <w:pStyle w:val="7"/>
              <w:ind w:left="62"/>
              <w:rPr>
                <w:rFonts w:ascii="方正黑体_GBK" w:eastAsia="方正黑体_GBK"/>
                <w:sz w:val="21"/>
              </w:rPr>
            </w:pPr>
            <w:r>
              <w:rPr>
                <w:rFonts w:ascii="方正黑体_GBK" w:eastAsia="方正黑体_GBK"/>
                <w:w w:val="95"/>
                <w:sz w:val="21"/>
              </w:rPr>
              <w:t>序</w:t>
            </w:r>
            <w:r>
              <w:rPr>
                <w:rFonts w:ascii="方正黑体_GBK" w:eastAsia="方正黑体_GBK"/>
                <w:spacing w:val="-10"/>
                <w:sz w:val="21"/>
              </w:rPr>
              <w:t>号</w:t>
            </w:r>
          </w:p>
        </w:tc>
        <w:tc>
          <w:tcPr>
            <w:tcW w:w="1292" w:type="dxa"/>
            <w:vMerge w:val="restart"/>
          </w:tcPr>
          <w:p w14:paraId="1384B1A4">
            <w:pPr>
              <w:pStyle w:val="7"/>
              <w:spacing w:before="11"/>
              <w:rPr>
                <w:rFonts w:ascii="方正楷体_GBK"/>
                <w:sz w:val="24"/>
              </w:rPr>
            </w:pPr>
          </w:p>
          <w:p w14:paraId="0245B885">
            <w:pPr>
              <w:pStyle w:val="7"/>
              <w:spacing w:line="218" w:lineRule="auto"/>
              <w:ind w:left="224" w:right="109" w:hanging="104"/>
              <w:rPr>
                <w:rFonts w:ascii="方正黑体_GBK" w:eastAsia="方正黑体_GBK"/>
                <w:sz w:val="21"/>
              </w:rPr>
            </w:pPr>
            <w:r>
              <w:rPr>
                <w:rFonts w:ascii="方正黑体_GBK" w:eastAsia="方正黑体_GBK"/>
                <w:spacing w:val="-2"/>
                <w:sz w:val="21"/>
              </w:rPr>
              <w:t>技术性服务</w:t>
            </w:r>
            <w:r>
              <w:rPr>
                <w:rFonts w:ascii="方正黑体_GBK" w:eastAsia="方正黑体_GBK"/>
                <w:spacing w:val="-4"/>
                <w:sz w:val="21"/>
              </w:rPr>
              <w:t>事项名称</w:t>
            </w:r>
          </w:p>
        </w:tc>
        <w:tc>
          <w:tcPr>
            <w:tcW w:w="4652" w:type="dxa"/>
            <w:gridSpan w:val="4"/>
          </w:tcPr>
          <w:p w14:paraId="762B056E">
            <w:pPr>
              <w:pStyle w:val="7"/>
              <w:spacing w:before="52" w:line="324" w:lineRule="exact"/>
              <w:ind w:left="1486"/>
              <w:rPr>
                <w:rFonts w:ascii="方正黑体_GBK" w:eastAsia="方正黑体_GBK"/>
                <w:sz w:val="21"/>
              </w:rPr>
            </w:pPr>
            <w:r>
              <w:rPr>
                <w:rFonts w:ascii="方正黑体_GBK" w:eastAsia="方正黑体_GBK"/>
                <w:spacing w:val="-2"/>
                <w:w w:val="95"/>
                <w:sz w:val="21"/>
              </w:rPr>
              <w:t>涉及行政许可事项</w:t>
            </w:r>
          </w:p>
        </w:tc>
        <w:tc>
          <w:tcPr>
            <w:tcW w:w="2831" w:type="dxa"/>
            <w:vMerge w:val="restart"/>
          </w:tcPr>
          <w:p w14:paraId="32C21AA8">
            <w:pPr>
              <w:pStyle w:val="7"/>
              <w:spacing w:before="3"/>
              <w:rPr>
                <w:rFonts w:ascii="方正楷体_GBK"/>
                <w:sz w:val="33"/>
              </w:rPr>
            </w:pPr>
          </w:p>
          <w:p w14:paraId="261EA612">
            <w:pPr>
              <w:pStyle w:val="7"/>
              <w:ind w:left="470"/>
              <w:rPr>
                <w:rFonts w:ascii="方正黑体_GBK" w:eastAsia="方正黑体_GBK"/>
                <w:sz w:val="21"/>
              </w:rPr>
            </w:pPr>
            <w:r>
              <w:rPr>
                <w:rFonts w:ascii="方正黑体_GBK" w:eastAsia="方正黑体_GBK"/>
                <w:spacing w:val="-2"/>
                <w:w w:val="95"/>
                <w:sz w:val="21"/>
              </w:rPr>
              <w:t>技术性服务设定依据</w:t>
            </w:r>
          </w:p>
        </w:tc>
        <w:tc>
          <w:tcPr>
            <w:tcW w:w="965" w:type="dxa"/>
            <w:vMerge w:val="restart"/>
          </w:tcPr>
          <w:p w14:paraId="7863AED3">
            <w:pPr>
              <w:pStyle w:val="7"/>
              <w:spacing w:before="11"/>
              <w:rPr>
                <w:rFonts w:ascii="方正楷体_GBK"/>
                <w:sz w:val="24"/>
              </w:rPr>
            </w:pPr>
          </w:p>
          <w:p w14:paraId="6383D30F">
            <w:pPr>
              <w:pStyle w:val="7"/>
              <w:spacing w:line="218" w:lineRule="auto"/>
              <w:ind w:left="272" w:right="54" w:hanging="212"/>
              <w:rPr>
                <w:rFonts w:ascii="方正黑体_GBK" w:eastAsia="方正黑体_GBK"/>
                <w:sz w:val="21"/>
              </w:rPr>
            </w:pPr>
            <w:r>
              <w:rPr>
                <w:rFonts w:ascii="方正黑体_GBK" w:eastAsia="方正黑体_GBK"/>
                <w:spacing w:val="-4"/>
                <w:sz w:val="21"/>
              </w:rPr>
              <w:t>中介服务</w:t>
            </w:r>
            <w:r>
              <w:rPr>
                <w:rFonts w:ascii="方正黑体_GBK" w:eastAsia="方正黑体_GBK"/>
                <w:spacing w:val="-6"/>
                <w:sz w:val="21"/>
              </w:rPr>
              <w:t>机构</w:t>
            </w:r>
          </w:p>
        </w:tc>
        <w:tc>
          <w:tcPr>
            <w:tcW w:w="965" w:type="dxa"/>
            <w:vMerge w:val="restart"/>
          </w:tcPr>
          <w:p w14:paraId="3509CA55">
            <w:pPr>
              <w:pStyle w:val="7"/>
              <w:rPr>
                <w:rFonts w:ascii="方正楷体_GBK"/>
                <w:sz w:val="15"/>
              </w:rPr>
            </w:pPr>
          </w:p>
          <w:p w14:paraId="212016FF">
            <w:pPr>
              <w:pStyle w:val="7"/>
              <w:spacing w:line="218" w:lineRule="auto"/>
              <w:ind w:left="166" w:right="157"/>
              <w:jc w:val="both"/>
              <w:rPr>
                <w:rFonts w:ascii="方正黑体_GBK" w:eastAsia="方正黑体_GBK"/>
                <w:sz w:val="21"/>
              </w:rPr>
            </w:pPr>
            <w:r>
              <w:rPr>
                <w:rFonts w:ascii="方正黑体_GBK" w:eastAsia="方正黑体_GBK"/>
                <w:spacing w:val="-4"/>
                <w:sz w:val="21"/>
              </w:rPr>
              <w:t>技术性服务结</w:t>
            </w:r>
            <w:r>
              <w:rPr>
                <w:rFonts w:ascii="方正黑体_GBK" w:eastAsia="方正黑体_GBK"/>
                <w:spacing w:val="-4"/>
                <w:w w:val="95"/>
                <w:sz w:val="21"/>
              </w:rPr>
              <w:t>果要件</w:t>
            </w:r>
          </w:p>
        </w:tc>
        <w:tc>
          <w:tcPr>
            <w:tcW w:w="2665" w:type="dxa"/>
            <w:vMerge w:val="restart"/>
          </w:tcPr>
          <w:p w14:paraId="2101973E">
            <w:pPr>
              <w:pStyle w:val="7"/>
              <w:spacing w:before="3"/>
              <w:rPr>
                <w:rFonts w:ascii="方正楷体_GBK"/>
                <w:sz w:val="33"/>
              </w:rPr>
            </w:pPr>
          </w:p>
          <w:p w14:paraId="670F3C5F">
            <w:pPr>
              <w:pStyle w:val="7"/>
              <w:ind w:left="1110" w:right="1105"/>
              <w:jc w:val="center"/>
              <w:rPr>
                <w:rFonts w:ascii="方正黑体_GBK" w:eastAsia="方正黑体_GBK"/>
                <w:sz w:val="21"/>
              </w:rPr>
            </w:pPr>
            <w:r>
              <w:rPr>
                <w:rFonts w:ascii="方正黑体_GBK" w:eastAsia="方正黑体_GBK"/>
                <w:w w:val="95"/>
                <w:sz w:val="21"/>
              </w:rPr>
              <w:t>备</w:t>
            </w:r>
            <w:r>
              <w:rPr>
                <w:rFonts w:ascii="方正黑体_GBK" w:eastAsia="方正黑体_GBK"/>
                <w:spacing w:val="-10"/>
                <w:sz w:val="21"/>
              </w:rPr>
              <w:t>注</w:t>
            </w:r>
          </w:p>
        </w:tc>
      </w:tr>
      <w:tr w14:paraId="13A6E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546" w:type="dxa"/>
            <w:vMerge w:val="continue"/>
            <w:tcBorders>
              <w:top w:val="nil"/>
            </w:tcBorders>
          </w:tcPr>
          <w:p w14:paraId="7DDA3254">
            <w:pPr>
              <w:rPr>
                <w:sz w:val="2"/>
                <w:szCs w:val="2"/>
              </w:rPr>
            </w:pPr>
          </w:p>
        </w:tc>
        <w:tc>
          <w:tcPr>
            <w:tcW w:w="1292" w:type="dxa"/>
            <w:vMerge w:val="continue"/>
            <w:tcBorders>
              <w:top w:val="nil"/>
            </w:tcBorders>
          </w:tcPr>
          <w:p w14:paraId="2DE4C1CF">
            <w:pPr>
              <w:rPr>
                <w:sz w:val="2"/>
                <w:szCs w:val="2"/>
              </w:rPr>
            </w:pPr>
          </w:p>
        </w:tc>
        <w:tc>
          <w:tcPr>
            <w:tcW w:w="1418" w:type="dxa"/>
          </w:tcPr>
          <w:p w14:paraId="4A872202">
            <w:pPr>
              <w:pStyle w:val="7"/>
              <w:spacing w:before="14"/>
              <w:rPr>
                <w:rFonts w:ascii="方正楷体_GBK"/>
                <w:sz w:val="19"/>
              </w:rPr>
            </w:pPr>
          </w:p>
          <w:p w14:paraId="51FD71D4">
            <w:pPr>
              <w:pStyle w:val="7"/>
              <w:spacing w:before="1"/>
              <w:ind w:left="288"/>
              <w:rPr>
                <w:rFonts w:ascii="方正黑体_GBK" w:eastAsia="方正黑体_GBK"/>
                <w:sz w:val="21"/>
              </w:rPr>
            </w:pPr>
            <w:r>
              <w:rPr>
                <w:rFonts w:ascii="方正黑体_GBK" w:eastAsia="方正黑体_GBK"/>
                <w:spacing w:val="-3"/>
                <w:w w:val="95"/>
                <w:sz w:val="21"/>
              </w:rPr>
              <w:t>主项名称</w:t>
            </w:r>
          </w:p>
        </w:tc>
        <w:tc>
          <w:tcPr>
            <w:tcW w:w="1289" w:type="dxa"/>
          </w:tcPr>
          <w:p w14:paraId="7EF0BD66">
            <w:pPr>
              <w:pStyle w:val="7"/>
              <w:spacing w:before="14"/>
              <w:rPr>
                <w:rFonts w:ascii="方正楷体_GBK"/>
                <w:sz w:val="19"/>
              </w:rPr>
            </w:pPr>
          </w:p>
          <w:p w14:paraId="64A675D4">
            <w:pPr>
              <w:pStyle w:val="7"/>
              <w:spacing w:before="1"/>
              <w:ind w:left="224"/>
              <w:rPr>
                <w:rFonts w:ascii="方正黑体_GBK" w:eastAsia="方正黑体_GBK"/>
                <w:sz w:val="21"/>
              </w:rPr>
            </w:pPr>
            <w:r>
              <w:rPr>
                <w:rFonts w:ascii="方正黑体_GBK" w:eastAsia="方正黑体_GBK"/>
                <w:spacing w:val="-3"/>
                <w:w w:val="95"/>
                <w:sz w:val="21"/>
              </w:rPr>
              <w:t>子项名称</w:t>
            </w:r>
          </w:p>
        </w:tc>
        <w:tc>
          <w:tcPr>
            <w:tcW w:w="980" w:type="dxa"/>
          </w:tcPr>
          <w:p w14:paraId="2D1221F2">
            <w:pPr>
              <w:pStyle w:val="7"/>
              <w:spacing w:line="300" w:lineRule="exact"/>
              <w:ind w:left="70" w:right="59"/>
              <w:jc w:val="both"/>
              <w:rPr>
                <w:rFonts w:ascii="方正黑体_GBK" w:eastAsia="方正黑体_GBK"/>
                <w:sz w:val="21"/>
              </w:rPr>
            </w:pPr>
            <w:r>
              <w:rPr>
                <w:rFonts w:ascii="方正黑体_GBK" w:eastAsia="方正黑体_GBK"/>
                <w:spacing w:val="-4"/>
                <w:sz w:val="21"/>
              </w:rPr>
              <w:t>省级审批指导（实</w:t>
            </w:r>
            <w:r>
              <w:rPr>
                <w:rFonts w:ascii="方正黑体_GBK" w:eastAsia="方正黑体_GBK"/>
                <w:w w:val="95"/>
                <w:sz w:val="21"/>
              </w:rPr>
              <w:t>施）</w:t>
            </w:r>
            <w:r>
              <w:rPr>
                <w:rFonts w:ascii="方正黑体_GBK" w:eastAsia="方正黑体_GBK"/>
                <w:spacing w:val="-5"/>
                <w:w w:val="95"/>
                <w:sz w:val="21"/>
              </w:rPr>
              <w:t>部门</w:t>
            </w:r>
          </w:p>
        </w:tc>
        <w:tc>
          <w:tcPr>
            <w:tcW w:w="965" w:type="dxa"/>
          </w:tcPr>
          <w:p w14:paraId="1614CAF6">
            <w:pPr>
              <w:pStyle w:val="7"/>
              <w:spacing w:before="176" w:line="218" w:lineRule="auto"/>
              <w:ind w:left="271" w:right="263"/>
              <w:rPr>
                <w:rFonts w:ascii="方正黑体_GBK" w:eastAsia="方正黑体_GBK"/>
                <w:sz w:val="21"/>
              </w:rPr>
            </w:pPr>
            <w:r>
              <w:rPr>
                <w:rFonts w:ascii="方正黑体_GBK" w:eastAsia="方正黑体_GBK"/>
                <w:spacing w:val="-6"/>
                <w:sz w:val="21"/>
              </w:rPr>
              <w:t>行使</w:t>
            </w:r>
            <w:r>
              <w:rPr>
                <w:rFonts w:ascii="方正黑体_GBK" w:eastAsia="方正黑体_GBK"/>
                <w:spacing w:val="-5"/>
                <w:w w:val="95"/>
                <w:sz w:val="21"/>
              </w:rPr>
              <w:t>层级</w:t>
            </w:r>
          </w:p>
        </w:tc>
        <w:tc>
          <w:tcPr>
            <w:tcW w:w="2831" w:type="dxa"/>
            <w:vMerge w:val="continue"/>
            <w:tcBorders>
              <w:top w:val="nil"/>
            </w:tcBorders>
          </w:tcPr>
          <w:p w14:paraId="5E46010E">
            <w:pPr>
              <w:rPr>
                <w:sz w:val="2"/>
                <w:szCs w:val="2"/>
              </w:rPr>
            </w:pPr>
          </w:p>
        </w:tc>
        <w:tc>
          <w:tcPr>
            <w:tcW w:w="965" w:type="dxa"/>
            <w:vMerge w:val="continue"/>
            <w:tcBorders>
              <w:top w:val="nil"/>
            </w:tcBorders>
          </w:tcPr>
          <w:p w14:paraId="4AFDCBA0">
            <w:pPr>
              <w:rPr>
                <w:sz w:val="2"/>
                <w:szCs w:val="2"/>
              </w:rPr>
            </w:pPr>
          </w:p>
        </w:tc>
        <w:tc>
          <w:tcPr>
            <w:tcW w:w="965" w:type="dxa"/>
            <w:vMerge w:val="continue"/>
            <w:tcBorders>
              <w:top w:val="nil"/>
            </w:tcBorders>
          </w:tcPr>
          <w:p w14:paraId="042FC44F">
            <w:pPr>
              <w:rPr>
                <w:sz w:val="2"/>
                <w:szCs w:val="2"/>
              </w:rPr>
            </w:pPr>
          </w:p>
        </w:tc>
        <w:tc>
          <w:tcPr>
            <w:tcW w:w="2665" w:type="dxa"/>
            <w:vMerge w:val="continue"/>
            <w:tcBorders>
              <w:top w:val="nil"/>
            </w:tcBorders>
          </w:tcPr>
          <w:p w14:paraId="334A088E">
            <w:pPr>
              <w:rPr>
                <w:sz w:val="2"/>
                <w:szCs w:val="2"/>
              </w:rPr>
            </w:pPr>
          </w:p>
        </w:tc>
      </w:tr>
      <w:tr w14:paraId="75F0B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0" w:hRule="atLeast"/>
        </w:trPr>
        <w:tc>
          <w:tcPr>
            <w:tcW w:w="546" w:type="dxa"/>
          </w:tcPr>
          <w:p w14:paraId="5A8103D6">
            <w:pPr>
              <w:pStyle w:val="7"/>
              <w:rPr>
                <w:rFonts w:ascii="方正楷体_GBK"/>
                <w:sz w:val="20"/>
              </w:rPr>
            </w:pPr>
          </w:p>
          <w:p w14:paraId="08E8E888">
            <w:pPr>
              <w:pStyle w:val="7"/>
              <w:rPr>
                <w:rFonts w:ascii="方正楷体_GBK"/>
                <w:sz w:val="20"/>
              </w:rPr>
            </w:pPr>
          </w:p>
          <w:p w14:paraId="743E4167">
            <w:pPr>
              <w:pStyle w:val="7"/>
              <w:spacing w:before="10"/>
              <w:rPr>
                <w:rFonts w:ascii="方正楷体_GBK"/>
                <w:sz w:val="20"/>
              </w:rPr>
            </w:pPr>
          </w:p>
          <w:p w14:paraId="4E1C0506">
            <w:pPr>
              <w:pStyle w:val="7"/>
              <w:ind w:left="151" w:right="143"/>
              <w:jc w:val="center"/>
              <w:rPr>
                <w:rFonts w:ascii="宋体"/>
                <w:sz w:val="21"/>
              </w:rPr>
            </w:pPr>
            <w:r>
              <w:rPr>
                <w:rFonts w:ascii="宋体"/>
                <w:spacing w:val="-5"/>
                <w:sz w:val="21"/>
              </w:rPr>
              <w:t>29</w:t>
            </w:r>
          </w:p>
        </w:tc>
        <w:tc>
          <w:tcPr>
            <w:tcW w:w="1292" w:type="dxa"/>
          </w:tcPr>
          <w:p w14:paraId="755952E4">
            <w:pPr>
              <w:pStyle w:val="7"/>
              <w:spacing w:before="5"/>
              <w:rPr>
                <w:rFonts w:ascii="方正楷体_GBK"/>
                <w:sz w:val="31"/>
              </w:rPr>
            </w:pPr>
          </w:p>
          <w:p w14:paraId="4B5E132F">
            <w:pPr>
              <w:pStyle w:val="7"/>
              <w:spacing w:line="213" w:lineRule="auto"/>
              <w:ind w:left="56" w:right="47"/>
              <w:jc w:val="both"/>
              <w:rPr>
                <w:sz w:val="21"/>
              </w:rPr>
            </w:pPr>
            <w:r>
              <w:rPr>
                <w:spacing w:val="29"/>
                <w:sz w:val="21"/>
              </w:rPr>
              <w:t>生产</w:t>
            </w:r>
            <w:r>
              <w:rPr>
                <w:spacing w:val="19"/>
                <w:sz w:val="21"/>
              </w:rPr>
              <w:t>建设项</w:t>
            </w:r>
            <w:r>
              <w:rPr>
                <w:spacing w:val="29"/>
                <w:sz w:val="21"/>
              </w:rPr>
              <w:t>目水</w:t>
            </w:r>
            <w:r>
              <w:rPr>
                <w:spacing w:val="19"/>
                <w:sz w:val="21"/>
              </w:rPr>
              <w:t>土保持</w:t>
            </w:r>
            <w:r>
              <w:rPr>
                <w:spacing w:val="29"/>
                <w:sz w:val="21"/>
              </w:rPr>
              <w:t>方案</w:t>
            </w:r>
            <w:r>
              <w:rPr>
                <w:spacing w:val="19"/>
                <w:sz w:val="21"/>
              </w:rPr>
              <w:t>技术评</w:t>
            </w:r>
            <w:r>
              <w:rPr>
                <w:spacing w:val="-10"/>
                <w:sz w:val="21"/>
              </w:rPr>
              <w:t>审</w:t>
            </w:r>
          </w:p>
        </w:tc>
        <w:tc>
          <w:tcPr>
            <w:tcW w:w="1418" w:type="dxa"/>
          </w:tcPr>
          <w:p w14:paraId="7684115C">
            <w:pPr>
              <w:pStyle w:val="7"/>
              <w:rPr>
                <w:rFonts w:ascii="方正楷体_GBK"/>
                <w:sz w:val="24"/>
              </w:rPr>
            </w:pPr>
          </w:p>
          <w:p w14:paraId="15C73674">
            <w:pPr>
              <w:pStyle w:val="7"/>
              <w:spacing w:before="3"/>
              <w:rPr>
                <w:rFonts w:ascii="方正楷体_GBK"/>
                <w:sz w:val="17"/>
              </w:rPr>
            </w:pPr>
          </w:p>
          <w:p w14:paraId="4423324A">
            <w:pPr>
              <w:pStyle w:val="7"/>
              <w:spacing w:line="213" w:lineRule="auto"/>
              <w:ind w:left="55" w:right="46"/>
              <w:jc w:val="both"/>
              <w:rPr>
                <w:sz w:val="21"/>
              </w:rPr>
            </w:pPr>
            <w:r>
              <w:rPr>
                <w:sz w:val="21"/>
              </w:rPr>
              <w:t>生产建设项目水土保持方案</w:t>
            </w:r>
            <w:r>
              <w:rPr>
                <w:spacing w:val="-6"/>
                <w:sz w:val="21"/>
              </w:rPr>
              <w:t>审批</w:t>
            </w:r>
          </w:p>
        </w:tc>
        <w:tc>
          <w:tcPr>
            <w:tcW w:w="1289" w:type="dxa"/>
          </w:tcPr>
          <w:p w14:paraId="3CB16D68">
            <w:pPr>
              <w:pStyle w:val="7"/>
              <w:rPr>
                <w:rFonts w:ascii="Times New Roman"/>
                <w:sz w:val="20"/>
              </w:rPr>
            </w:pPr>
          </w:p>
        </w:tc>
        <w:tc>
          <w:tcPr>
            <w:tcW w:w="980" w:type="dxa"/>
          </w:tcPr>
          <w:p w14:paraId="15CC4982">
            <w:pPr>
              <w:pStyle w:val="7"/>
              <w:rPr>
                <w:rFonts w:ascii="方正楷体_GBK"/>
                <w:sz w:val="24"/>
              </w:rPr>
            </w:pPr>
          </w:p>
          <w:p w14:paraId="158994C3">
            <w:pPr>
              <w:pStyle w:val="7"/>
              <w:spacing w:before="1"/>
              <w:rPr>
                <w:rFonts w:ascii="方正楷体_GBK"/>
                <w:sz w:val="35"/>
              </w:rPr>
            </w:pPr>
          </w:p>
          <w:p w14:paraId="4DD34ED1">
            <w:pPr>
              <w:pStyle w:val="7"/>
              <w:spacing w:before="1"/>
              <w:ind w:left="76" w:right="68"/>
              <w:jc w:val="center"/>
              <w:rPr>
                <w:sz w:val="21"/>
              </w:rPr>
            </w:pPr>
            <w:r>
              <w:rPr>
                <w:spacing w:val="-3"/>
                <w:w w:val="95"/>
                <w:sz w:val="21"/>
              </w:rPr>
              <w:t>省水利厅</w:t>
            </w:r>
          </w:p>
        </w:tc>
        <w:tc>
          <w:tcPr>
            <w:tcW w:w="965" w:type="dxa"/>
          </w:tcPr>
          <w:p w14:paraId="509DF549">
            <w:pPr>
              <w:pStyle w:val="7"/>
              <w:rPr>
                <w:rFonts w:ascii="方正楷体_GBK"/>
                <w:sz w:val="24"/>
              </w:rPr>
            </w:pPr>
          </w:p>
          <w:p w14:paraId="0F34D2CD">
            <w:pPr>
              <w:pStyle w:val="7"/>
              <w:spacing w:before="3"/>
              <w:rPr>
                <w:rFonts w:ascii="方正楷体_GBK"/>
                <w:sz w:val="17"/>
              </w:rPr>
            </w:pPr>
          </w:p>
          <w:p w14:paraId="73D7D364">
            <w:pPr>
              <w:pStyle w:val="7"/>
              <w:spacing w:line="213" w:lineRule="auto"/>
              <w:ind w:left="62" w:right="52"/>
              <w:jc w:val="both"/>
              <w:rPr>
                <w:sz w:val="21"/>
              </w:rPr>
            </w:pPr>
            <w:r>
              <w:rPr>
                <w:spacing w:val="-4"/>
                <w:sz w:val="21"/>
              </w:rPr>
              <w:t>省、州、县、自贸试验区</w:t>
            </w:r>
          </w:p>
        </w:tc>
        <w:tc>
          <w:tcPr>
            <w:tcW w:w="2831" w:type="dxa"/>
          </w:tcPr>
          <w:p w14:paraId="6D107BB1">
            <w:pPr>
              <w:pStyle w:val="7"/>
              <w:spacing w:before="31" w:line="213" w:lineRule="auto"/>
              <w:ind w:left="57" w:right="44"/>
              <w:rPr>
                <w:sz w:val="21"/>
              </w:rPr>
            </w:pPr>
            <w:r>
              <w:rPr>
                <w:spacing w:val="17"/>
                <w:sz w:val="21"/>
              </w:rPr>
              <w:t>《中华人民共和国水土保</w:t>
            </w:r>
            <w:r>
              <w:rPr>
                <w:sz w:val="21"/>
              </w:rPr>
              <w:t>持</w:t>
            </w:r>
            <w:r>
              <w:rPr>
                <w:spacing w:val="-6"/>
                <w:sz w:val="21"/>
              </w:rPr>
              <w:t>法》</w:t>
            </w:r>
          </w:p>
          <w:p w14:paraId="739EBA47">
            <w:pPr>
              <w:pStyle w:val="7"/>
              <w:spacing w:line="213" w:lineRule="auto"/>
              <w:ind w:left="57" w:right="44"/>
              <w:jc w:val="both"/>
              <w:rPr>
                <w:sz w:val="21"/>
              </w:rPr>
            </w:pPr>
            <w:r>
              <w:rPr>
                <w:spacing w:val="17"/>
                <w:sz w:val="21"/>
              </w:rPr>
              <w:t>《开发建设项目水土保持</w:t>
            </w:r>
            <w:r>
              <w:rPr>
                <w:sz w:val="21"/>
              </w:rPr>
              <w:t>方</w:t>
            </w:r>
            <w:r>
              <w:rPr>
                <w:spacing w:val="-2"/>
                <w:sz w:val="21"/>
              </w:rPr>
              <w:t>案编报审批管理规定》（水利</w:t>
            </w:r>
            <w:r>
              <w:rPr>
                <w:w w:val="95"/>
                <w:sz w:val="21"/>
              </w:rPr>
              <w:t>部令第</w:t>
            </w:r>
            <w:r>
              <w:rPr>
                <w:spacing w:val="2"/>
                <w:sz w:val="21"/>
              </w:rPr>
              <w:t xml:space="preserve"> </w:t>
            </w:r>
            <w:r>
              <w:rPr>
                <w:rFonts w:ascii="宋体" w:eastAsia="宋体"/>
                <w:w w:val="95"/>
                <w:sz w:val="21"/>
              </w:rPr>
              <w:t>5</w:t>
            </w:r>
            <w:r>
              <w:rPr>
                <w:rFonts w:ascii="宋体" w:eastAsia="宋体"/>
                <w:spacing w:val="-4"/>
                <w:w w:val="95"/>
                <w:sz w:val="21"/>
              </w:rPr>
              <w:t xml:space="preserve"> </w:t>
            </w:r>
            <w:r>
              <w:rPr>
                <w:w w:val="95"/>
                <w:sz w:val="21"/>
              </w:rPr>
              <w:t>号发布</w:t>
            </w:r>
            <w:r>
              <w:rPr>
                <w:spacing w:val="-2"/>
                <w:w w:val="95"/>
                <w:sz w:val="21"/>
              </w:rPr>
              <w:t>，水利部令第</w:t>
            </w:r>
          </w:p>
          <w:p w14:paraId="7F02B540">
            <w:pPr>
              <w:pStyle w:val="7"/>
              <w:spacing w:line="291" w:lineRule="exact"/>
              <w:ind w:left="57"/>
              <w:jc w:val="both"/>
              <w:rPr>
                <w:sz w:val="21"/>
              </w:rPr>
            </w:pPr>
            <w:r>
              <w:rPr>
                <w:rFonts w:ascii="宋体" w:eastAsia="宋体"/>
                <w:w w:val="95"/>
                <w:sz w:val="21"/>
              </w:rPr>
              <w:t>24</w:t>
            </w:r>
            <w:r>
              <w:rPr>
                <w:rFonts w:ascii="宋体" w:eastAsia="宋体"/>
                <w:spacing w:val="52"/>
                <w:sz w:val="21"/>
              </w:rPr>
              <w:t xml:space="preserve"> </w:t>
            </w:r>
            <w:r>
              <w:rPr>
                <w:spacing w:val="-9"/>
                <w:w w:val="95"/>
                <w:sz w:val="21"/>
              </w:rPr>
              <w:t>号第一次修正，水利部令第</w:t>
            </w:r>
          </w:p>
          <w:p w14:paraId="0DB9C0FA">
            <w:pPr>
              <w:pStyle w:val="7"/>
              <w:spacing w:line="256" w:lineRule="exact"/>
              <w:ind w:left="57"/>
              <w:jc w:val="both"/>
              <w:rPr>
                <w:sz w:val="21"/>
              </w:rPr>
            </w:pPr>
            <w:r>
              <w:rPr>
                <w:rFonts w:ascii="宋体" w:eastAsia="宋体"/>
                <w:w w:val="95"/>
                <w:sz w:val="21"/>
              </w:rPr>
              <w:t>49</w:t>
            </w:r>
            <w:r>
              <w:rPr>
                <w:rFonts w:ascii="宋体" w:eastAsia="宋体"/>
                <w:spacing w:val="8"/>
                <w:sz w:val="21"/>
              </w:rPr>
              <w:t xml:space="preserve"> </w:t>
            </w:r>
            <w:r>
              <w:rPr>
                <w:w w:val="95"/>
                <w:sz w:val="21"/>
              </w:rPr>
              <w:t>号第二次修正</w:t>
            </w:r>
            <w:r>
              <w:rPr>
                <w:spacing w:val="-10"/>
                <w:w w:val="95"/>
                <w:sz w:val="21"/>
              </w:rPr>
              <w:t>）</w:t>
            </w:r>
          </w:p>
        </w:tc>
        <w:tc>
          <w:tcPr>
            <w:tcW w:w="965" w:type="dxa"/>
          </w:tcPr>
          <w:p w14:paraId="339132A9">
            <w:pPr>
              <w:pStyle w:val="7"/>
              <w:rPr>
                <w:rFonts w:ascii="方正楷体_GBK"/>
                <w:sz w:val="24"/>
              </w:rPr>
            </w:pPr>
          </w:p>
          <w:p w14:paraId="15408057">
            <w:pPr>
              <w:pStyle w:val="7"/>
              <w:spacing w:before="3"/>
              <w:rPr>
                <w:rFonts w:ascii="方正楷体_GBK"/>
                <w:sz w:val="17"/>
              </w:rPr>
            </w:pPr>
          </w:p>
          <w:p w14:paraId="718C4B03">
            <w:pPr>
              <w:pStyle w:val="7"/>
              <w:spacing w:line="213" w:lineRule="auto"/>
              <w:ind w:left="56" w:right="47"/>
              <w:jc w:val="both"/>
              <w:rPr>
                <w:sz w:val="21"/>
              </w:rPr>
            </w:pPr>
            <w:r>
              <w:rPr>
                <w:spacing w:val="-4"/>
                <w:sz w:val="21"/>
              </w:rPr>
              <w:t>具备相应专业能力的机构</w:t>
            </w:r>
          </w:p>
        </w:tc>
        <w:tc>
          <w:tcPr>
            <w:tcW w:w="965" w:type="dxa"/>
          </w:tcPr>
          <w:p w14:paraId="492604A3">
            <w:pPr>
              <w:pStyle w:val="7"/>
              <w:spacing w:before="9"/>
              <w:rPr>
                <w:rFonts w:ascii="方正楷体_GBK"/>
                <w:sz w:val="21"/>
              </w:rPr>
            </w:pPr>
          </w:p>
          <w:p w14:paraId="6919FAC0">
            <w:pPr>
              <w:pStyle w:val="7"/>
              <w:spacing w:line="213" w:lineRule="auto"/>
              <w:ind w:left="55" w:right="47"/>
              <w:jc w:val="both"/>
              <w:rPr>
                <w:sz w:val="21"/>
              </w:rPr>
            </w:pPr>
            <w:r>
              <w:rPr>
                <w:spacing w:val="-4"/>
                <w:sz w:val="21"/>
              </w:rPr>
              <w:t>生产建设项目水土保持方案技术评审</w:t>
            </w:r>
            <w:r>
              <w:rPr>
                <w:spacing w:val="-6"/>
                <w:sz w:val="21"/>
              </w:rPr>
              <w:t>意见</w:t>
            </w:r>
          </w:p>
        </w:tc>
        <w:tc>
          <w:tcPr>
            <w:tcW w:w="2665" w:type="dxa"/>
          </w:tcPr>
          <w:p w14:paraId="2F5C308E">
            <w:pPr>
              <w:pStyle w:val="7"/>
              <w:spacing w:before="5"/>
              <w:rPr>
                <w:rFonts w:ascii="方正楷体_GBK"/>
                <w:sz w:val="31"/>
              </w:rPr>
            </w:pPr>
          </w:p>
          <w:p w14:paraId="3BB0F361">
            <w:pPr>
              <w:pStyle w:val="7"/>
              <w:spacing w:line="213" w:lineRule="auto"/>
              <w:ind w:left="55" w:right="-72"/>
              <w:rPr>
                <w:sz w:val="21"/>
              </w:rPr>
            </w:pPr>
            <w:r>
              <w:rPr>
                <w:spacing w:val="-2"/>
                <w:sz w:val="21"/>
              </w:rPr>
              <w:t>由审批部门通过竞争性方式选择中介服务机构开展技术</w:t>
            </w:r>
            <w:r>
              <w:rPr>
                <w:spacing w:val="-11"/>
                <w:sz w:val="21"/>
              </w:rPr>
              <w:t>评审，并自行承担服务</w:t>
            </w:r>
            <w:r>
              <w:rPr>
                <w:spacing w:val="-2"/>
                <w:sz w:val="21"/>
              </w:rPr>
              <w:t>费用，不得转嫁给申请人承担。</w:t>
            </w:r>
          </w:p>
        </w:tc>
      </w:tr>
      <w:tr w14:paraId="6D7FC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6" w:type="dxa"/>
            <w:vMerge w:val="restart"/>
          </w:tcPr>
          <w:p w14:paraId="555CF5E7">
            <w:pPr>
              <w:pStyle w:val="7"/>
              <w:rPr>
                <w:rFonts w:ascii="方正楷体_GBK"/>
                <w:sz w:val="20"/>
              </w:rPr>
            </w:pPr>
          </w:p>
          <w:p w14:paraId="13FE0727">
            <w:pPr>
              <w:pStyle w:val="7"/>
              <w:rPr>
                <w:rFonts w:ascii="方正楷体_GBK"/>
                <w:sz w:val="20"/>
              </w:rPr>
            </w:pPr>
          </w:p>
          <w:p w14:paraId="63699100">
            <w:pPr>
              <w:pStyle w:val="7"/>
              <w:rPr>
                <w:rFonts w:ascii="方正楷体_GBK"/>
                <w:sz w:val="20"/>
              </w:rPr>
            </w:pPr>
          </w:p>
          <w:p w14:paraId="5279EEED">
            <w:pPr>
              <w:pStyle w:val="7"/>
              <w:spacing w:before="14"/>
              <w:rPr>
                <w:rFonts w:ascii="方正楷体_GBK"/>
                <w:sz w:val="13"/>
              </w:rPr>
            </w:pPr>
          </w:p>
          <w:p w14:paraId="21337B3A">
            <w:pPr>
              <w:pStyle w:val="7"/>
              <w:spacing w:before="1"/>
              <w:ind w:left="168"/>
              <w:rPr>
                <w:rFonts w:ascii="宋体"/>
                <w:sz w:val="21"/>
              </w:rPr>
            </w:pPr>
            <w:r>
              <w:rPr>
                <w:rFonts w:ascii="宋体"/>
                <w:spacing w:val="-5"/>
                <w:sz w:val="21"/>
              </w:rPr>
              <w:t>30</w:t>
            </w:r>
          </w:p>
        </w:tc>
        <w:tc>
          <w:tcPr>
            <w:tcW w:w="1292" w:type="dxa"/>
            <w:vMerge w:val="restart"/>
          </w:tcPr>
          <w:p w14:paraId="75B0EFFE">
            <w:pPr>
              <w:pStyle w:val="7"/>
              <w:rPr>
                <w:rFonts w:ascii="方正楷体_GBK"/>
                <w:sz w:val="24"/>
              </w:rPr>
            </w:pPr>
          </w:p>
          <w:p w14:paraId="2AFE2903">
            <w:pPr>
              <w:pStyle w:val="7"/>
              <w:spacing w:before="5"/>
              <w:rPr>
                <w:rFonts w:ascii="方正楷体_GBK"/>
                <w:sz w:val="30"/>
              </w:rPr>
            </w:pPr>
          </w:p>
          <w:p w14:paraId="53A8DF69">
            <w:pPr>
              <w:pStyle w:val="7"/>
              <w:spacing w:line="213" w:lineRule="auto"/>
              <w:ind w:left="56" w:right="47"/>
              <w:jc w:val="both"/>
              <w:rPr>
                <w:sz w:val="21"/>
              </w:rPr>
            </w:pPr>
            <w:r>
              <w:rPr>
                <w:spacing w:val="29"/>
                <w:sz w:val="21"/>
              </w:rPr>
              <w:t>洪水</w:t>
            </w:r>
            <w:r>
              <w:rPr>
                <w:spacing w:val="19"/>
                <w:sz w:val="21"/>
              </w:rPr>
              <w:t>影响评</w:t>
            </w:r>
            <w:r>
              <w:rPr>
                <w:spacing w:val="29"/>
                <w:sz w:val="21"/>
              </w:rPr>
              <w:t>价报</w:t>
            </w:r>
            <w:r>
              <w:rPr>
                <w:spacing w:val="19"/>
                <w:sz w:val="21"/>
              </w:rPr>
              <w:t>告技术</w:t>
            </w:r>
            <w:r>
              <w:rPr>
                <w:spacing w:val="-6"/>
                <w:sz w:val="21"/>
              </w:rPr>
              <w:t>评审</w:t>
            </w:r>
          </w:p>
        </w:tc>
        <w:tc>
          <w:tcPr>
            <w:tcW w:w="1418" w:type="dxa"/>
          </w:tcPr>
          <w:p w14:paraId="03C3B79A">
            <w:pPr>
              <w:pStyle w:val="7"/>
              <w:spacing w:before="2"/>
              <w:rPr>
                <w:rFonts w:ascii="方正楷体_GBK"/>
                <w:sz w:val="23"/>
              </w:rPr>
            </w:pPr>
          </w:p>
          <w:p w14:paraId="614DB887">
            <w:pPr>
              <w:pStyle w:val="7"/>
              <w:spacing w:line="213" w:lineRule="auto"/>
              <w:ind w:left="55" w:right="46"/>
              <w:rPr>
                <w:sz w:val="21"/>
              </w:rPr>
            </w:pPr>
            <w:r>
              <w:rPr>
                <w:sz w:val="21"/>
              </w:rPr>
              <w:t>洪水影响评价</w:t>
            </w:r>
            <w:r>
              <w:rPr>
                <w:spacing w:val="-6"/>
                <w:sz w:val="21"/>
              </w:rPr>
              <w:t>审批</w:t>
            </w:r>
          </w:p>
        </w:tc>
        <w:tc>
          <w:tcPr>
            <w:tcW w:w="1289" w:type="dxa"/>
          </w:tcPr>
          <w:p w14:paraId="66E771E5">
            <w:pPr>
              <w:pStyle w:val="7"/>
              <w:rPr>
                <w:rFonts w:ascii="Times New Roman"/>
                <w:sz w:val="20"/>
              </w:rPr>
            </w:pPr>
          </w:p>
        </w:tc>
        <w:tc>
          <w:tcPr>
            <w:tcW w:w="980" w:type="dxa"/>
          </w:tcPr>
          <w:p w14:paraId="135C05E3">
            <w:pPr>
              <w:pStyle w:val="7"/>
              <w:spacing w:before="3"/>
              <w:rPr>
                <w:rFonts w:ascii="方正楷体_GBK"/>
                <w:sz w:val="31"/>
              </w:rPr>
            </w:pPr>
          </w:p>
          <w:p w14:paraId="5E715C81">
            <w:pPr>
              <w:pStyle w:val="7"/>
              <w:ind w:left="76" w:right="68"/>
              <w:jc w:val="center"/>
              <w:rPr>
                <w:sz w:val="21"/>
              </w:rPr>
            </w:pPr>
            <w:r>
              <w:rPr>
                <w:spacing w:val="-3"/>
                <w:w w:val="95"/>
                <w:sz w:val="21"/>
              </w:rPr>
              <w:t>省水利厅</w:t>
            </w:r>
          </w:p>
        </w:tc>
        <w:tc>
          <w:tcPr>
            <w:tcW w:w="965" w:type="dxa"/>
          </w:tcPr>
          <w:p w14:paraId="49D7C411">
            <w:pPr>
              <w:pStyle w:val="7"/>
              <w:spacing w:before="203" w:line="213" w:lineRule="auto"/>
              <w:ind w:left="62" w:right="52"/>
              <w:jc w:val="both"/>
              <w:rPr>
                <w:sz w:val="21"/>
              </w:rPr>
            </w:pPr>
            <w:r>
              <w:rPr>
                <w:spacing w:val="-4"/>
                <w:sz w:val="21"/>
              </w:rPr>
              <w:t>省、州、县、自贸试验区</w:t>
            </w:r>
          </w:p>
        </w:tc>
        <w:tc>
          <w:tcPr>
            <w:tcW w:w="2831" w:type="dxa"/>
          </w:tcPr>
          <w:p w14:paraId="7DFF4E74">
            <w:pPr>
              <w:pStyle w:val="7"/>
              <w:spacing w:before="203" w:line="213" w:lineRule="auto"/>
              <w:ind w:left="57" w:right="-58"/>
              <w:jc w:val="both"/>
              <w:rPr>
                <w:sz w:val="21"/>
              </w:rPr>
            </w:pPr>
            <w:r>
              <w:rPr>
                <w:spacing w:val="17"/>
                <w:sz w:val="21"/>
              </w:rPr>
              <w:t>《水利部关于加强非防洪</w:t>
            </w:r>
            <w:r>
              <w:rPr>
                <w:sz w:val="21"/>
              </w:rPr>
              <w:t>建</w:t>
            </w:r>
            <w:r>
              <w:rPr>
                <w:spacing w:val="17"/>
                <w:sz w:val="21"/>
              </w:rPr>
              <w:t>设项目洪水影响评价工作</w:t>
            </w:r>
            <w:r>
              <w:rPr>
                <w:sz w:val="21"/>
              </w:rPr>
              <w:t>的</w:t>
            </w:r>
            <w:r>
              <w:rPr>
                <w:w w:val="95"/>
                <w:sz w:val="21"/>
              </w:rPr>
              <w:t>通知》（水汛〔</w:t>
            </w:r>
            <w:r>
              <w:rPr>
                <w:rFonts w:ascii="宋体" w:eastAsia="宋体"/>
                <w:w w:val="95"/>
                <w:sz w:val="21"/>
              </w:rPr>
              <w:t>2017</w:t>
            </w:r>
            <w:r>
              <w:rPr>
                <w:w w:val="95"/>
                <w:sz w:val="21"/>
              </w:rPr>
              <w:t>〕</w:t>
            </w:r>
            <w:r>
              <w:rPr>
                <w:rFonts w:ascii="宋体" w:eastAsia="宋体"/>
                <w:w w:val="95"/>
                <w:sz w:val="21"/>
              </w:rPr>
              <w:t>359</w:t>
            </w:r>
            <w:r>
              <w:rPr>
                <w:rFonts w:ascii="宋体" w:eastAsia="宋体"/>
                <w:spacing w:val="-2"/>
                <w:w w:val="95"/>
                <w:sz w:val="21"/>
              </w:rPr>
              <w:t xml:space="preserve"> </w:t>
            </w:r>
            <w:r>
              <w:rPr>
                <w:w w:val="95"/>
                <w:sz w:val="21"/>
              </w:rPr>
              <w:t>号</w:t>
            </w:r>
            <w:r>
              <w:rPr>
                <w:spacing w:val="-12"/>
                <w:w w:val="95"/>
                <w:sz w:val="21"/>
              </w:rPr>
              <w:t>）</w:t>
            </w:r>
          </w:p>
        </w:tc>
        <w:tc>
          <w:tcPr>
            <w:tcW w:w="965" w:type="dxa"/>
            <w:vMerge w:val="restart"/>
          </w:tcPr>
          <w:p w14:paraId="032FF016">
            <w:pPr>
              <w:pStyle w:val="7"/>
              <w:rPr>
                <w:rFonts w:ascii="方正楷体_GBK"/>
                <w:sz w:val="24"/>
              </w:rPr>
            </w:pPr>
          </w:p>
          <w:p w14:paraId="6BC7E753">
            <w:pPr>
              <w:pStyle w:val="7"/>
              <w:spacing w:before="5"/>
              <w:rPr>
                <w:rFonts w:ascii="方正楷体_GBK"/>
                <w:sz w:val="30"/>
              </w:rPr>
            </w:pPr>
          </w:p>
          <w:p w14:paraId="73BC4BE8">
            <w:pPr>
              <w:pStyle w:val="7"/>
              <w:spacing w:line="213" w:lineRule="auto"/>
              <w:ind w:left="56" w:right="47"/>
              <w:jc w:val="both"/>
              <w:rPr>
                <w:sz w:val="21"/>
              </w:rPr>
            </w:pPr>
            <w:r>
              <w:rPr>
                <w:spacing w:val="-4"/>
                <w:sz w:val="21"/>
              </w:rPr>
              <w:t>具备相应专业能力的机构</w:t>
            </w:r>
          </w:p>
        </w:tc>
        <w:tc>
          <w:tcPr>
            <w:tcW w:w="965" w:type="dxa"/>
            <w:vMerge w:val="restart"/>
          </w:tcPr>
          <w:p w14:paraId="3B421390">
            <w:pPr>
              <w:pStyle w:val="7"/>
              <w:rPr>
                <w:rFonts w:ascii="方正楷体_GBK"/>
                <w:sz w:val="24"/>
              </w:rPr>
            </w:pPr>
          </w:p>
          <w:p w14:paraId="5E49ECFB">
            <w:pPr>
              <w:pStyle w:val="7"/>
              <w:spacing w:before="9"/>
              <w:rPr>
                <w:rFonts w:ascii="方正楷体_GBK"/>
                <w:sz w:val="20"/>
              </w:rPr>
            </w:pPr>
          </w:p>
          <w:p w14:paraId="33996EFE">
            <w:pPr>
              <w:pStyle w:val="7"/>
              <w:spacing w:before="1" w:line="213" w:lineRule="auto"/>
              <w:ind w:left="55" w:right="47"/>
              <w:jc w:val="both"/>
              <w:rPr>
                <w:sz w:val="21"/>
              </w:rPr>
            </w:pPr>
            <w:r>
              <w:rPr>
                <w:spacing w:val="-4"/>
                <w:sz w:val="21"/>
              </w:rPr>
              <w:t>洪水影响评价报告技术评审</w:t>
            </w:r>
            <w:r>
              <w:rPr>
                <w:spacing w:val="-6"/>
                <w:sz w:val="21"/>
              </w:rPr>
              <w:t>意见</w:t>
            </w:r>
          </w:p>
        </w:tc>
        <w:tc>
          <w:tcPr>
            <w:tcW w:w="2665" w:type="dxa"/>
            <w:vMerge w:val="restart"/>
          </w:tcPr>
          <w:p w14:paraId="7C1FB2A2">
            <w:pPr>
              <w:pStyle w:val="7"/>
              <w:rPr>
                <w:rFonts w:ascii="方正楷体_GBK"/>
                <w:sz w:val="24"/>
              </w:rPr>
            </w:pPr>
          </w:p>
          <w:p w14:paraId="07A823D1">
            <w:pPr>
              <w:pStyle w:val="7"/>
              <w:spacing w:before="9"/>
              <w:rPr>
                <w:rFonts w:ascii="方正楷体_GBK"/>
                <w:sz w:val="20"/>
              </w:rPr>
            </w:pPr>
          </w:p>
          <w:p w14:paraId="440AB220">
            <w:pPr>
              <w:pStyle w:val="7"/>
              <w:spacing w:before="1" w:line="213" w:lineRule="auto"/>
              <w:ind w:left="55" w:right="-72"/>
              <w:rPr>
                <w:sz w:val="21"/>
              </w:rPr>
            </w:pPr>
            <w:r>
              <w:rPr>
                <w:spacing w:val="-2"/>
                <w:sz w:val="21"/>
              </w:rPr>
              <w:t>由审批部门通过竞争性方式选择中介服务机构开展技术</w:t>
            </w:r>
            <w:r>
              <w:rPr>
                <w:spacing w:val="-11"/>
                <w:sz w:val="21"/>
              </w:rPr>
              <w:t>评审，并自行承担服务</w:t>
            </w:r>
            <w:r>
              <w:rPr>
                <w:spacing w:val="-2"/>
                <w:sz w:val="21"/>
              </w:rPr>
              <w:t>费用，不得转嫁给申请人承担。</w:t>
            </w:r>
          </w:p>
        </w:tc>
      </w:tr>
      <w:tr w14:paraId="60700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trPr>
        <w:tc>
          <w:tcPr>
            <w:tcW w:w="546" w:type="dxa"/>
            <w:vMerge w:val="continue"/>
            <w:tcBorders>
              <w:top w:val="nil"/>
            </w:tcBorders>
          </w:tcPr>
          <w:p w14:paraId="0817382A">
            <w:pPr>
              <w:rPr>
                <w:sz w:val="2"/>
                <w:szCs w:val="2"/>
              </w:rPr>
            </w:pPr>
          </w:p>
        </w:tc>
        <w:tc>
          <w:tcPr>
            <w:tcW w:w="1292" w:type="dxa"/>
            <w:vMerge w:val="continue"/>
            <w:tcBorders>
              <w:top w:val="nil"/>
            </w:tcBorders>
          </w:tcPr>
          <w:p w14:paraId="53C56FD7">
            <w:pPr>
              <w:rPr>
                <w:sz w:val="2"/>
                <w:szCs w:val="2"/>
              </w:rPr>
            </w:pPr>
          </w:p>
        </w:tc>
        <w:tc>
          <w:tcPr>
            <w:tcW w:w="1418" w:type="dxa"/>
          </w:tcPr>
          <w:p w14:paraId="506F1D8A">
            <w:pPr>
              <w:pStyle w:val="7"/>
              <w:spacing w:before="3"/>
              <w:rPr>
                <w:rFonts w:ascii="方正楷体_GBK"/>
                <w:sz w:val="31"/>
              </w:rPr>
            </w:pPr>
          </w:p>
          <w:p w14:paraId="41392CB8">
            <w:pPr>
              <w:pStyle w:val="7"/>
              <w:ind w:left="55"/>
              <w:rPr>
                <w:sz w:val="21"/>
              </w:rPr>
            </w:pPr>
            <w:r>
              <w:rPr>
                <w:spacing w:val="-2"/>
                <w:w w:val="95"/>
                <w:sz w:val="21"/>
              </w:rPr>
              <w:t>围垦河道审核</w:t>
            </w:r>
          </w:p>
        </w:tc>
        <w:tc>
          <w:tcPr>
            <w:tcW w:w="1289" w:type="dxa"/>
          </w:tcPr>
          <w:p w14:paraId="46661D3B">
            <w:pPr>
              <w:pStyle w:val="7"/>
              <w:rPr>
                <w:rFonts w:ascii="Times New Roman"/>
                <w:sz w:val="20"/>
              </w:rPr>
            </w:pPr>
          </w:p>
        </w:tc>
        <w:tc>
          <w:tcPr>
            <w:tcW w:w="980" w:type="dxa"/>
          </w:tcPr>
          <w:p w14:paraId="41FE7536">
            <w:pPr>
              <w:pStyle w:val="7"/>
              <w:spacing w:before="3"/>
              <w:rPr>
                <w:rFonts w:ascii="方正楷体_GBK"/>
                <w:sz w:val="31"/>
              </w:rPr>
            </w:pPr>
          </w:p>
          <w:p w14:paraId="563ACF61">
            <w:pPr>
              <w:pStyle w:val="7"/>
              <w:ind w:left="76" w:right="68"/>
              <w:jc w:val="center"/>
              <w:rPr>
                <w:sz w:val="21"/>
              </w:rPr>
            </w:pPr>
            <w:r>
              <w:rPr>
                <w:spacing w:val="-3"/>
                <w:w w:val="95"/>
                <w:sz w:val="21"/>
              </w:rPr>
              <w:t>省水利厅</w:t>
            </w:r>
          </w:p>
        </w:tc>
        <w:tc>
          <w:tcPr>
            <w:tcW w:w="965" w:type="dxa"/>
          </w:tcPr>
          <w:p w14:paraId="3C79FE8D">
            <w:pPr>
              <w:pStyle w:val="7"/>
              <w:rPr>
                <w:rFonts w:ascii="方正楷体_GBK"/>
                <w:sz w:val="23"/>
              </w:rPr>
            </w:pPr>
          </w:p>
          <w:p w14:paraId="47C79BDB">
            <w:pPr>
              <w:pStyle w:val="7"/>
              <w:spacing w:before="1" w:line="213" w:lineRule="auto"/>
              <w:ind w:left="165" w:right="52" w:hanging="104"/>
              <w:rPr>
                <w:sz w:val="21"/>
              </w:rPr>
            </w:pPr>
            <w:r>
              <w:rPr>
                <w:spacing w:val="-4"/>
                <w:sz w:val="21"/>
              </w:rPr>
              <w:t>省、自贸试验区</w:t>
            </w:r>
          </w:p>
        </w:tc>
        <w:tc>
          <w:tcPr>
            <w:tcW w:w="2831" w:type="dxa"/>
          </w:tcPr>
          <w:p w14:paraId="65D43C1B">
            <w:pPr>
              <w:pStyle w:val="7"/>
              <w:spacing w:before="204" w:line="213" w:lineRule="auto"/>
              <w:ind w:left="57" w:right="-58"/>
              <w:jc w:val="both"/>
              <w:rPr>
                <w:sz w:val="21"/>
              </w:rPr>
            </w:pPr>
            <w:r>
              <w:rPr>
                <w:spacing w:val="17"/>
                <w:sz w:val="21"/>
              </w:rPr>
              <w:t>《水利部关于加强非防洪</w:t>
            </w:r>
            <w:r>
              <w:rPr>
                <w:sz w:val="21"/>
              </w:rPr>
              <w:t>建</w:t>
            </w:r>
            <w:r>
              <w:rPr>
                <w:spacing w:val="17"/>
                <w:sz w:val="21"/>
              </w:rPr>
              <w:t>设项目洪水影响评价工作</w:t>
            </w:r>
            <w:r>
              <w:rPr>
                <w:sz w:val="21"/>
              </w:rPr>
              <w:t>的</w:t>
            </w:r>
            <w:r>
              <w:rPr>
                <w:w w:val="95"/>
                <w:sz w:val="21"/>
              </w:rPr>
              <w:t>通知》（水汛〔</w:t>
            </w:r>
            <w:r>
              <w:rPr>
                <w:rFonts w:ascii="宋体" w:eastAsia="宋体"/>
                <w:w w:val="95"/>
                <w:sz w:val="21"/>
              </w:rPr>
              <w:t>2017</w:t>
            </w:r>
            <w:r>
              <w:rPr>
                <w:w w:val="95"/>
                <w:sz w:val="21"/>
              </w:rPr>
              <w:t>〕</w:t>
            </w:r>
            <w:r>
              <w:rPr>
                <w:rFonts w:ascii="宋体" w:eastAsia="宋体"/>
                <w:w w:val="95"/>
                <w:sz w:val="21"/>
              </w:rPr>
              <w:t>359</w:t>
            </w:r>
            <w:r>
              <w:rPr>
                <w:rFonts w:ascii="宋体" w:eastAsia="宋体"/>
                <w:spacing w:val="-2"/>
                <w:w w:val="95"/>
                <w:sz w:val="21"/>
              </w:rPr>
              <w:t xml:space="preserve"> </w:t>
            </w:r>
            <w:r>
              <w:rPr>
                <w:w w:val="95"/>
                <w:sz w:val="21"/>
              </w:rPr>
              <w:t>号</w:t>
            </w:r>
            <w:r>
              <w:rPr>
                <w:spacing w:val="-12"/>
                <w:w w:val="95"/>
                <w:sz w:val="21"/>
              </w:rPr>
              <w:t>）</w:t>
            </w:r>
          </w:p>
        </w:tc>
        <w:tc>
          <w:tcPr>
            <w:tcW w:w="965" w:type="dxa"/>
            <w:vMerge w:val="continue"/>
            <w:tcBorders>
              <w:top w:val="nil"/>
            </w:tcBorders>
          </w:tcPr>
          <w:p w14:paraId="08EFC0F8">
            <w:pPr>
              <w:rPr>
                <w:sz w:val="2"/>
                <w:szCs w:val="2"/>
              </w:rPr>
            </w:pPr>
          </w:p>
        </w:tc>
        <w:tc>
          <w:tcPr>
            <w:tcW w:w="965" w:type="dxa"/>
            <w:vMerge w:val="continue"/>
            <w:tcBorders>
              <w:top w:val="nil"/>
            </w:tcBorders>
          </w:tcPr>
          <w:p w14:paraId="6D24643A">
            <w:pPr>
              <w:rPr>
                <w:sz w:val="2"/>
                <w:szCs w:val="2"/>
              </w:rPr>
            </w:pPr>
          </w:p>
        </w:tc>
        <w:tc>
          <w:tcPr>
            <w:tcW w:w="2665" w:type="dxa"/>
            <w:vMerge w:val="continue"/>
            <w:tcBorders>
              <w:top w:val="nil"/>
            </w:tcBorders>
          </w:tcPr>
          <w:p w14:paraId="502EC29A">
            <w:pPr>
              <w:rPr>
                <w:sz w:val="2"/>
                <w:szCs w:val="2"/>
              </w:rPr>
            </w:pPr>
          </w:p>
        </w:tc>
      </w:tr>
      <w:tr w14:paraId="6D71C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546" w:type="dxa"/>
          </w:tcPr>
          <w:p w14:paraId="0D54A56B">
            <w:pPr>
              <w:pStyle w:val="7"/>
              <w:rPr>
                <w:rFonts w:ascii="方正楷体_GBK"/>
                <w:sz w:val="20"/>
              </w:rPr>
            </w:pPr>
          </w:p>
          <w:p w14:paraId="566117C6">
            <w:pPr>
              <w:pStyle w:val="7"/>
              <w:spacing w:before="2"/>
              <w:rPr>
                <w:rFonts w:ascii="方正楷体_GBK"/>
                <w:sz w:val="21"/>
              </w:rPr>
            </w:pPr>
          </w:p>
          <w:p w14:paraId="39698725">
            <w:pPr>
              <w:pStyle w:val="7"/>
              <w:ind w:left="152" w:right="142"/>
              <w:jc w:val="center"/>
              <w:rPr>
                <w:rFonts w:ascii="宋体"/>
                <w:sz w:val="21"/>
              </w:rPr>
            </w:pPr>
            <w:r>
              <w:rPr>
                <w:rFonts w:ascii="宋体"/>
                <w:spacing w:val="-5"/>
                <w:sz w:val="21"/>
              </w:rPr>
              <w:t>31</w:t>
            </w:r>
          </w:p>
        </w:tc>
        <w:tc>
          <w:tcPr>
            <w:tcW w:w="1292" w:type="dxa"/>
          </w:tcPr>
          <w:p w14:paraId="2E09A736">
            <w:pPr>
              <w:pStyle w:val="7"/>
              <w:spacing w:before="8"/>
              <w:rPr>
                <w:rFonts w:ascii="方正楷体_GBK"/>
                <w:sz w:val="21"/>
              </w:rPr>
            </w:pPr>
          </w:p>
          <w:p w14:paraId="1E5AEAB7">
            <w:pPr>
              <w:pStyle w:val="7"/>
              <w:spacing w:line="213" w:lineRule="auto"/>
              <w:ind w:left="56" w:right="47"/>
              <w:jc w:val="both"/>
              <w:rPr>
                <w:sz w:val="21"/>
              </w:rPr>
            </w:pPr>
            <w:r>
              <w:rPr>
                <w:spacing w:val="29"/>
                <w:sz w:val="21"/>
              </w:rPr>
              <w:t>水资</w:t>
            </w:r>
            <w:r>
              <w:rPr>
                <w:spacing w:val="19"/>
                <w:sz w:val="21"/>
              </w:rPr>
              <w:t>源论证</w:t>
            </w:r>
            <w:r>
              <w:rPr>
                <w:spacing w:val="29"/>
                <w:sz w:val="21"/>
              </w:rPr>
              <w:t>报告</w:t>
            </w:r>
            <w:r>
              <w:rPr>
                <w:spacing w:val="19"/>
                <w:sz w:val="21"/>
              </w:rPr>
              <w:t>技术评</w:t>
            </w:r>
            <w:r>
              <w:rPr>
                <w:spacing w:val="-10"/>
                <w:sz w:val="21"/>
              </w:rPr>
              <w:t>审</w:t>
            </w:r>
          </w:p>
        </w:tc>
        <w:tc>
          <w:tcPr>
            <w:tcW w:w="1418" w:type="dxa"/>
          </w:tcPr>
          <w:p w14:paraId="46992574">
            <w:pPr>
              <w:pStyle w:val="7"/>
              <w:rPr>
                <w:rFonts w:ascii="方正楷体_GBK"/>
                <w:sz w:val="24"/>
              </w:rPr>
            </w:pPr>
          </w:p>
          <w:p w14:paraId="6098FCCA">
            <w:pPr>
              <w:pStyle w:val="7"/>
              <w:spacing w:before="6"/>
              <w:rPr>
                <w:rFonts w:ascii="方正楷体_GBK"/>
                <w:sz w:val="15"/>
              </w:rPr>
            </w:pPr>
          </w:p>
          <w:p w14:paraId="7743453D">
            <w:pPr>
              <w:pStyle w:val="7"/>
              <w:ind w:left="55"/>
              <w:rPr>
                <w:sz w:val="21"/>
              </w:rPr>
            </w:pPr>
            <w:r>
              <w:rPr>
                <w:spacing w:val="-3"/>
                <w:w w:val="95"/>
                <w:sz w:val="21"/>
              </w:rPr>
              <w:t>取水许可</w:t>
            </w:r>
          </w:p>
        </w:tc>
        <w:tc>
          <w:tcPr>
            <w:tcW w:w="1289" w:type="dxa"/>
          </w:tcPr>
          <w:p w14:paraId="63844AE3">
            <w:pPr>
              <w:pStyle w:val="7"/>
              <w:rPr>
                <w:rFonts w:ascii="Times New Roman"/>
                <w:sz w:val="20"/>
              </w:rPr>
            </w:pPr>
          </w:p>
        </w:tc>
        <w:tc>
          <w:tcPr>
            <w:tcW w:w="980" w:type="dxa"/>
          </w:tcPr>
          <w:p w14:paraId="6B84459C">
            <w:pPr>
              <w:pStyle w:val="7"/>
              <w:rPr>
                <w:rFonts w:ascii="方正楷体_GBK"/>
                <w:sz w:val="24"/>
              </w:rPr>
            </w:pPr>
          </w:p>
          <w:p w14:paraId="407A6ED5">
            <w:pPr>
              <w:pStyle w:val="7"/>
              <w:spacing w:before="6"/>
              <w:rPr>
                <w:rFonts w:ascii="方正楷体_GBK"/>
                <w:sz w:val="15"/>
              </w:rPr>
            </w:pPr>
          </w:p>
          <w:p w14:paraId="4AA030FF">
            <w:pPr>
              <w:pStyle w:val="7"/>
              <w:ind w:left="76" w:right="68"/>
              <w:jc w:val="center"/>
              <w:rPr>
                <w:sz w:val="21"/>
              </w:rPr>
            </w:pPr>
            <w:r>
              <w:rPr>
                <w:spacing w:val="-3"/>
                <w:w w:val="95"/>
                <w:sz w:val="21"/>
              </w:rPr>
              <w:t>省水利厅</w:t>
            </w:r>
          </w:p>
        </w:tc>
        <w:tc>
          <w:tcPr>
            <w:tcW w:w="965" w:type="dxa"/>
          </w:tcPr>
          <w:p w14:paraId="614C2ECE">
            <w:pPr>
              <w:pStyle w:val="7"/>
              <w:spacing w:before="6"/>
              <w:rPr>
                <w:rFonts w:ascii="方正楷体_GBK"/>
                <w:sz w:val="31"/>
              </w:rPr>
            </w:pPr>
          </w:p>
          <w:p w14:paraId="62AAAF04">
            <w:pPr>
              <w:pStyle w:val="7"/>
              <w:spacing w:line="213" w:lineRule="auto"/>
              <w:ind w:left="376" w:right="52" w:hanging="315"/>
              <w:rPr>
                <w:sz w:val="21"/>
              </w:rPr>
            </w:pPr>
            <w:r>
              <w:rPr>
                <w:spacing w:val="-4"/>
                <w:sz w:val="21"/>
              </w:rPr>
              <w:t>省、州、</w:t>
            </w:r>
            <w:r>
              <w:rPr>
                <w:spacing w:val="-10"/>
                <w:sz w:val="21"/>
              </w:rPr>
              <w:t>县</w:t>
            </w:r>
          </w:p>
        </w:tc>
        <w:tc>
          <w:tcPr>
            <w:tcW w:w="2831" w:type="dxa"/>
          </w:tcPr>
          <w:p w14:paraId="185CEFBB">
            <w:pPr>
              <w:pStyle w:val="7"/>
              <w:spacing w:before="29" w:line="213" w:lineRule="auto"/>
              <w:ind w:left="57" w:right="44"/>
              <w:jc w:val="both"/>
              <w:rPr>
                <w:sz w:val="21"/>
              </w:rPr>
            </w:pPr>
            <w:r>
              <w:rPr>
                <w:spacing w:val="17"/>
                <w:sz w:val="21"/>
              </w:rPr>
              <w:t>《建设项目水资源论证管</w:t>
            </w:r>
            <w:r>
              <w:rPr>
                <w:sz w:val="21"/>
              </w:rPr>
              <w:t>理</w:t>
            </w:r>
            <w:r>
              <w:rPr>
                <w:spacing w:val="-2"/>
                <w:sz w:val="21"/>
              </w:rPr>
              <w:t>办法》（水利部、国家发展计</w:t>
            </w:r>
            <w:r>
              <w:rPr>
                <w:w w:val="95"/>
                <w:sz w:val="21"/>
              </w:rPr>
              <w:t>划委员会令第</w:t>
            </w:r>
            <w:r>
              <w:rPr>
                <w:spacing w:val="57"/>
                <w:sz w:val="21"/>
              </w:rPr>
              <w:t xml:space="preserve"> </w:t>
            </w:r>
            <w:r>
              <w:rPr>
                <w:rFonts w:ascii="宋体" w:eastAsia="宋体"/>
                <w:w w:val="95"/>
                <w:sz w:val="21"/>
              </w:rPr>
              <w:t>15</w:t>
            </w:r>
            <w:r>
              <w:rPr>
                <w:rFonts w:ascii="宋体" w:eastAsia="宋体"/>
                <w:spacing w:val="38"/>
                <w:sz w:val="21"/>
              </w:rPr>
              <w:t xml:space="preserve"> </w:t>
            </w:r>
            <w:r>
              <w:rPr>
                <w:w w:val="95"/>
                <w:sz w:val="21"/>
              </w:rPr>
              <w:t>号发布</w:t>
            </w:r>
            <w:r>
              <w:rPr>
                <w:spacing w:val="-5"/>
                <w:w w:val="95"/>
                <w:sz w:val="21"/>
              </w:rPr>
              <w:t>，水</w:t>
            </w:r>
          </w:p>
          <w:p w14:paraId="69E608E0">
            <w:pPr>
              <w:pStyle w:val="7"/>
              <w:spacing w:line="291" w:lineRule="exact"/>
              <w:ind w:left="57"/>
              <w:jc w:val="both"/>
              <w:rPr>
                <w:sz w:val="21"/>
              </w:rPr>
            </w:pPr>
            <w:r>
              <w:rPr>
                <w:w w:val="95"/>
                <w:sz w:val="21"/>
              </w:rPr>
              <w:t>利部令第</w:t>
            </w:r>
            <w:r>
              <w:rPr>
                <w:spacing w:val="52"/>
                <w:sz w:val="21"/>
              </w:rPr>
              <w:t xml:space="preserve"> </w:t>
            </w:r>
            <w:r>
              <w:rPr>
                <w:rFonts w:ascii="宋体" w:eastAsia="宋体"/>
                <w:w w:val="95"/>
                <w:sz w:val="21"/>
              </w:rPr>
              <w:t>47</w:t>
            </w:r>
            <w:r>
              <w:rPr>
                <w:rFonts w:ascii="宋体" w:eastAsia="宋体"/>
                <w:spacing w:val="44"/>
                <w:sz w:val="21"/>
              </w:rPr>
              <w:t xml:space="preserve"> </w:t>
            </w:r>
            <w:r>
              <w:rPr>
                <w:w w:val="95"/>
                <w:sz w:val="21"/>
              </w:rPr>
              <w:t>号第一次修正</w:t>
            </w:r>
            <w:r>
              <w:rPr>
                <w:spacing w:val="-10"/>
                <w:w w:val="95"/>
                <w:sz w:val="21"/>
              </w:rPr>
              <w:t>，</w:t>
            </w:r>
          </w:p>
          <w:p w14:paraId="4CEEF3F8">
            <w:pPr>
              <w:pStyle w:val="7"/>
              <w:spacing w:line="257" w:lineRule="exact"/>
              <w:ind w:left="57"/>
              <w:jc w:val="both"/>
              <w:rPr>
                <w:sz w:val="21"/>
              </w:rPr>
            </w:pPr>
            <w:r>
              <w:rPr>
                <w:w w:val="95"/>
                <w:sz w:val="21"/>
              </w:rPr>
              <w:t>水利部令第</w:t>
            </w:r>
            <w:r>
              <w:rPr>
                <w:spacing w:val="3"/>
                <w:sz w:val="21"/>
              </w:rPr>
              <w:t xml:space="preserve"> </w:t>
            </w:r>
            <w:r>
              <w:rPr>
                <w:rFonts w:ascii="宋体" w:eastAsia="宋体"/>
                <w:w w:val="95"/>
                <w:sz w:val="21"/>
              </w:rPr>
              <w:t>49</w:t>
            </w:r>
            <w:r>
              <w:rPr>
                <w:rFonts w:ascii="宋体" w:eastAsia="宋体"/>
                <w:spacing w:val="-5"/>
                <w:sz w:val="21"/>
              </w:rPr>
              <w:t xml:space="preserve"> </w:t>
            </w:r>
            <w:r>
              <w:rPr>
                <w:w w:val="95"/>
                <w:sz w:val="21"/>
              </w:rPr>
              <w:t>号第二次修正</w:t>
            </w:r>
            <w:r>
              <w:rPr>
                <w:spacing w:val="-80"/>
                <w:w w:val="95"/>
                <w:sz w:val="21"/>
              </w:rPr>
              <w:t>）</w:t>
            </w:r>
          </w:p>
        </w:tc>
        <w:tc>
          <w:tcPr>
            <w:tcW w:w="965" w:type="dxa"/>
          </w:tcPr>
          <w:p w14:paraId="74367106">
            <w:pPr>
              <w:pStyle w:val="7"/>
              <w:spacing w:before="8"/>
              <w:rPr>
                <w:rFonts w:ascii="方正楷体_GBK"/>
                <w:sz w:val="21"/>
              </w:rPr>
            </w:pPr>
          </w:p>
          <w:p w14:paraId="48F0B2DB">
            <w:pPr>
              <w:pStyle w:val="7"/>
              <w:spacing w:line="213" w:lineRule="auto"/>
              <w:ind w:left="56" w:right="47"/>
              <w:jc w:val="both"/>
              <w:rPr>
                <w:sz w:val="21"/>
              </w:rPr>
            </w:pPr>
            <w:r>
              <w:rPr>
                <w:spacing w:val="-4"/>
                <w:sz w:val="21"/>
              </w:rPr>
              <w:t>具备相应专业能力的机构</w:t>
            </w:r>
          </w:p>
        </w:tc>
        <w:tc>
          <w:tcPr>
            <w:tcW w:w="965" w:type="dxa"/>
          </w:tcPr>
          <w:p w14:paraId="237715DA">
            <w:pPr>
              <w:pStyle w:val="7"/>
              <w:spacing w:before="181" w:line="213" w:lineRule="auto"/>
              <w:ind w:left="55" w:right="47"/>
              <w:jc w:val="both"/>
              <w:rPr>
                <w:sz w:val="21"/>
              </w:rPr>
            </w:pPr>
            <w:r>
              <w:rPr>
                <w:spacing w:val="-4"/>
                <w:sz w:val="21"/>
              </w:rPr>
              <w:t>水资源论证报告技术评审意</w:t>
            </w:r>
            <w:r>
              <w:rPr>
                <w:spacing w:val="-10"/>
                <w:sz w:val="21"/>
              </w:rPr>
              <w:t>见</w:t>
            </w:r>
          </w:p>
        </w:tc>
        <w:tc>
          <w:tcPr>
            <w:tcW w:w="2665" w:type="dxa"/>
          </w:tcPr>
          <w:p w14:paraId="1C8B3EDB">
            <w:pPr>
              <w:pStyle w:val="7"/>
              <w:spacing w:before="181" w:line="213" w:lineRule="auto"/>
              <w:ind w:left="55" w:right="-72"/>
              <w:rPr>
                <w:sz w:val="21"/>
              </w:rPr>
            </w:pPr>
            <w:r>
              <w:rPr>
                <w:spacing w:val="-2"/>
                <w:sz w:val="21"/>
              </w:rPr>
              <w:t>由审批部门通过竞争性方式选择中介服务机构开展技术</w:t>
            </w:r>
            <w:r>
              <w:rPr>
                <w:spacing w:val="-11"/>
                <w:sz w:val="21"/>
              </w:rPr>
              <w:t>评审，并自行承担服务</w:t>
            </w:r>
            <w:r>
              <w:rPr>
                <w:spacing w:val="-2"/>
                <w:sz w:val="21"/>
              </w:rPr>
              <w:t>费用，不得转嫁给申请人承担。</w:t>
            </w:r>
          </w:p>
        </w:tc>
      </w:tr>
      <w:tr w14:paraId="5C917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546" w:type="dxa"/>
          </w:tcPr>
          <w:p w14:paraId="0E8BE68B">
            <w:pPr>
              <w:pStyle w:val="7"/>
              <w:rPr>
                <w:rFonts w:ascii="方正楷体_GBK"/>
                <w:sz w:val="20"/>
              </w:rPr>
            </w:pPr>
          </w:p>
          <w:p w14:paraId="7878AAC0">
            <w:pPr>
              <w:pStyle w:val="7"/>
              <w:spacing w:before="12"/>
              <w:rPr>
                <w:rFonts w:ascii="方正楷体_GBK"/>
                <w:sz w:val="12"/>
              </w:rPr>
            </w:pPr>
          </w:p>
          <w:p w14:paraId="57413CAF">
            <w:pPr>
              <w:pStyle w:val="7"/>
              <w:ind w:left="152" w:right="142"/>
              <w:jc w:val="center"/>
              <w:rPr>
                <w:rFonts w:ascii="宋体"/>
                <w:sz w:val="21"/>
              </w:rPr>
            </w:pPr>
            <w:r>
              <w:rPr>
                <w:rFonts w:ascii="宋体"/>
                <w:spacing w:val="-5"/>
                <w:sz w:val="21"/>
              </w:rPr>
              <w:t>32</w:t>
            </w:r>
          </w:p>
        </w:tc>
        <w:tc>
          <w:tcPr>
            <w:tcW w:w="1292" w:type="dxa"/>
          </w:tcPr>
          <w:p w14:paraId="4555BE71">
            <w:pPr>
              <w:pStyle w:val="7"/>
              <w:spacing w:before="1"/>
              <w:rPr>
                <w:rFonts w:ascii="方正楷体_GBK"/>
                <w:sz w:val="23"/>
              </w:rPr>
            </w:pPr>
          </w:p>
          <w:p w14:paraId="28915313">
            <w:pPr>
              <w:pStyle w:val="7"/>
              <w:spacing w:line="213" w:lineRule="auto"/>
              <w:ind w:left="56" w:right="47"/>
              <w:rPr>
                <w:sz w:val="21"/>
              </w:rPr>
            </w:pPr>
            <w:r>
              <w:rPr>
                <w:spacing w:val="29"/>
                <w:sz w:val="21"/>
              </w:rPr>
              <w:t>医师</w:t>
            </w:r>
            <w:r>
              <w:rPr>
                <w:spacing w:val="19"/>
                <w:sz w:val="21"/>
              </w:rPr>
              <w:t>定期考</w:t>
            </w:r>
            <w:r>
              <w:rPr>
                <w:spacing w:val="-10"/>
                <w:sz w:val="21"/>
              </w:rPr>
              <w:t>核</w:t>
            </w:r>
          </w:p>
        </w:tc>
        <w:tc>
          <w:tcPr>
            <w:tcW w:w="1418" w:type="dxa"/>
          </w:tcPr>
          <w:p w14:paraId="5DF62A5A">
            <w:pPr>
              <w:pStyle w:val="7"/>
              <w:spacing w:before="27" w:line="319" w:lineRule="exact"/>
              <w:ind w:left="55"/>
              <w:rPr>
                <w:sz w:val="21"/>
              </w:rPr>
            </w:pPr>
            <w:r>
              <w:rPr>
                <w:spacing w:val="11"/>
                <w:w w:val="95"/>
                <w:sz w:val="21"/>
              </w:rPr>
              <w:t>医师执</w:t>
            </w:r>
            <w:r>
              <w:rPr>
                <w:spacing w:val="4"/>
                <w:w w:val="95"/>
                <w:sz w:val="21"/>
              </w:rPr>
              <w:t>业注册</w:t>
            </w:r>
          </w:p>
          <w:p w14:paraId="01205B35">
            <w:pPr>
              <w:pStyle w:val="7"/>
              <w:spacing w:before="7" w:line="213" w:lineRule="auto"/>
              <w:ind w:left="55" w:right="-58"/>
              <w:rPr>
                <w:sz w:val="21"/>
              </w:rPr>
            </w:pPr>
            <w:r>
              <w:rPr>
                <w:spacing w:val="-10"/>
                <w:sz w:val="21"/>
              </w:rPr>
              <w:t>（含外籍医师、</w:t>
            </w:r>
            <w:r>
              <w:rPr>
                <w:spacing w:val="8"/>
                <w:sz w:val="21"/>
              </w:rPr>
              <w:t>港澳台</w:t>
            </w:r>
            <w:r>
              <w:rPr>
                <w:spacing w:val="5"/>
                <w:sz w:val="21"/>
              </w:rPr>
              <w:t>医师短</w:t>
            </w:r>
          </w:p>
          <w:p w14:paraId="06506822">
            <w:pPr>
              <w:pStyle w:val="7"/>
              <w:spacing w:line="270" w:lineRule="exact"/>
              <w:ind w:left="55"/>
              <w:rPr>
                <w:sz w:val="21"/>
              </w:rPr>
            </w:pPr>
            <w:r>
              <w:rPr>
                <w:spacing w:val="-4"/>
                <w:w w:val="95"/>
                <w:sz w:val="21"/>
              </w:rPr>
              <w:t>期执业许可</w:t>
            </w:r>
            <w:r>
              <w:rPr>
                <w:spacing w:val="-10"/>
                <w:w w:val="95"/>
                <w:sz w:val="21"/>
              </w:rPr>
              <w:t>）</w:t>
            </w:r>
          </w:p>
        </w:tc>
        <w:tc>
          <w:tcPr>
            <w:tcW w:w="1289" w:type="dxa"/>
          </w:tcPr>
          <w:p w14:paraId="0E207C4E">
            <w:pPr>
              <w:pStyle w:val="7"/>
              <w:spacing w:before="1"/>
              <w:rPr>
                <w:rFonts w:ascii="方正楷体_GBK"/>
                <w:sz w:val="23"/>
              </w:rPr>
            </w:pPr>
          </w:p>
          <w:p w14:paraId="028D3588">
            <w:pPr>
              <w:pStyle w:val="7"/>
              <w:spacing w:line="213" w:lineRule="auto"/>
              <w:ind w:left="56" w:right="46"/>
              <w:rPr>
                <w:sz w:val="21"/>
              </w:rPr>
            </w:pPr>
            <w:r>
              <w:rPr>
                <w:spacing w:val="23"/>
                <w:sz w:val="21"/>
              </w:rPr>
              <w:t>医师执业注</w:t>
            </w:r>
            <w:r>
              <w:rPr>
                <w:spacing w:val="-10"/>
                <w:sz w:val="21"/>
              </w:rPr>
              <w:t>册</w:t>
            </w:r>
          </w:p>
        </w:tc>
        <w:tc>
          <w:tcPr>
            <w:tcW w:w="980" w:type="dxa"/>
          </w:tcPr>
          <w:p w14:paraId="48612781">
            <w:pPr>
              <w:pStyle w:val="7"/>
              <w:spacing w:before="1"/>
              <w:rPr>
                <w:rFonts w:ascii="方正楷体_GBK"/>
                <w:sz w:val="23"/>
              </w:rPr>
            </w:pPr>
          </w:p>
          <w:p w14:paraId="2EA7F8AF">
            <w:pPr>
              <w:pStyle w:val="7"/>
              <w:spacing w:line="213" w:lineRule="auto"/>
              <w:ind w:left="173" w:right="165"/>
              <w:rPr>
                <w:sz w:val="21"/>
              </w:rPr>
            </w:pPr>
            <w:r>
              <w:rPr>
                <w:spacing w:val="-4"/>
                <w:sz w:val="21"/>
              </w:rPr>
              <w:t>省卫生</w:t>
            </w:r>
            <w:r>
              <w:rPr>
                <w:spacing w:val="-4"/>
                <w:w w:val="95"/>
                <w:sz w:val="21"/>
              </w:rPr>
              <w:t>健康委</w:t>
            </w:r>
          </w:p>
        </w:tc>
        <w:tc>
          <w:tcPr>
            <w:tcW w:w="965" w:type="dxa"/>
          </w:tcPr>
          <w:p w14:paraId="2C36E823">
            <w:pPr>
              <w:pStyle w:val="7"/>
              <w:spacing w:before="1"/>
              <w:rPr>
                <w:rFonts w:ascii="方正楷体_GBK"/>
                <w:sz w:val="23"/>
              </w:rPr>
            </w:pPr>
          </w:p>
          <w:p w14:paraId="565198E7">
            <w:pPr>
              <w:pStyle w:val="7"/>
              <w:spacing w:line="213" w:lineRule="auto"/>
              <w:ind w:left="376" w:right="52" w:hanging="315"/>
              <w:rPr>
                <w:sz w:val="21"/>
              </w:rPr>
            </w:pPr>
            <w:r>
              <w:rPr>
                <w:spacing w:val="-4"/>
                <w:sz w:val="21"/>
              </w:rPr>
              <w:t>省、州、</w:t>
            </w:r>
            <w:r>
              <w:rPr>
                <w:spacing w:val="-10"/>
                <w:sz w:val="21"/>
              </w:rPr>
              <w:t>县</w:t>
            </w:r>
          </w:p>
        </w:tc>
        <w:tc>
          <w:tcPr>
            <w:tcW w:w="2831" w:type="dxa"/>
          </w:tcPr>
          <w:p w14:paraId="271DD73B">
            <w:pPr>
              <w:pStyle w:val="7"/>
              <w:spacing w:before="1"/>
              <w:rPr>
                <w:rFonts w:ascii="方正楷体_GBK"/>
                <w:sz w:val="23"/>
              </w:rPr>
            </w:pPr>
          </w:p>
          <w:p w14:paraId="0CBF3416">
            <w:pPr>
              <w:pStyle w:val="7"/>
              <w:spacing w:line="213" w:lineRule="auto"/>
              <w:ind w:left="57" w:right="44"/>
              <w:rPr>
                <w:sz w:val="21"/>
              </w:rPr>
            </w:pPr>
            <w:r>
              <w:rPr>
                <w:spacing w:val="17"/>
                <w:sz w:val="21"/>
              </w:rPr>
              <w:t>《中华人民共和国执业医</w:t>
            </w:r>
            <w:r>
              <w:rPr>
                <w:sz w:val="21"/>
              </w:rPr>
              <w:t>师</w:t>
            </w:r>
            <w:r>
              <w:rPr>
                <w:spacing w:val="-6"/>
                <w:sz w:val="21"/>
              </w:rPr>
              <w:t>法》</w:t>
            </w:r>
          </w:p>
        </w:tc>
        <w:tc>
          <w:tcPr>
            <w:tcW w:w="965" w:type="dxa"/>
          </w:tcPr>
          <w:p w14:paraId="20D4958F">
            <w:pPr>
              <w:pStyle w:val="7"/>
              <w:spacing w:before="23" w:line="300" w:lineRule="exact"/>
              <w:ind w:left="56" w:right="47"/>
              <w:jc w:val="both"/>
              <w:rPr>
                <w:sz w:val="21"/>
              </w:rPr>
            </w:pPr>
            <w:r>
              <w:rPr>
                <w:spacing w:val="-4"/>
                <w:sz w:val="21"/>
              </w:rPr>
              <w:t>具备相应条件的机构或者组</w:t>
            </w:r>
            <w:r>
              <w:rPr>
                <w:spacing w:val="-10"/>
                <w:sz w:val="21"/>
              </w:rPr>
              <w:t>织</w:t>
            </w:r>
          </w:p>
        </w:tc>
        <w:tc>
          <w:tcPr>
            <w:tcW w:w="965" w:type="dxa"/>
          </w:tcPr>
          <w:p w14:paraId="75AF2AB9">
            <w:pPr>
              <w:pStyle w:val="7"/>
              <w:spacing w:before="204" w:line="213" w:lineRule="auto"/>
              <w:ind w:left="55" w:right="47"/>
              <w:jc w:val="both"/>
              <w:rPr>
                <w:sz w:val="21"/>
              </w:rPr>
            </w:pPr>
            <w:r>
              <w:rPr>
                <w:spacing w:val="-4"/>
                <w:sz w:val="21"/>
              </w:rPr>
              <w:t>医师定期考核合格</w:t>
            </w:r>
            <w:r>
              <w:rPr>
                <w:spacing w:val="-6"/>
                <w:sz w:val="21"/>
              </w:rPr>
              <w:t>证明</w:t>
            </w:r>
          </w:p>
        </w:tc>
        <w:tc>
          <w:tcPr>
            <w:tcW w:w="2665" w:type="dxa"/>
          </w:tcPr>
          <w:p w14:paraId="4DD83E11">
            <w:pPr>
              <w:pStyle w:val="7"/>
              <w:spacing w:before="23" w:line="300" w:lineRule="exact"/>
              <w:ind w:left="55" w:right="-72"/>
              <w:rPr>
                <w:sz w:val="21"/>
              </w:rPr>
            </w:pPr>
            <w:r>
              <w:rPr>
                <w:spacing w:val="-2"/>
                <w:sz w:val="21"/>
              </w:rPr>
              <w:t>由审批部门通过竞争性方式选择中介服务机构开展定期</w:t>
            </w:r>
            <w:r>
              <w:rPr>
                <w:spacing w:val="-11"/>
                <w:sz w:val="21"/>
              </w:rPr>
              <w:t>考核，并自行承担服务</w:t>
            </w:r>
            <w:r>
              <w:rPr>
                <w:spacing w:val="-2"/>
                <w:sz w:val="21"/>
              </w:rPr>
              <w:t>费用，不得转嫁给申请人承担。</w:t>
            </w:r>
          </w:p>
        </w:tc>
      </w:tr>
    </w:tbl>
    <w:p w14:paraId="2BD4329F">
      <w:pPr>
        <w:spacing w:after="0" w:line="300" w:lineRule="exact"/>
        <w:rPr>
          <w:sz w:val="21"/>
        </w:rPr>
        <w:sectPr>
          <w:pgSz w:w="16840" w:h="11910" w:orient="landscape"/>
          <w:pgMar w:top="1340" w:right="1120" w:bottom="280" w:left="1580" w:header="720" w:footer="720" w:gutter="0"/>
          <w:cols w:space="720" w:num="1"/>
        </w:sectPr>
      </w:pPr>
    </w:p>
    <w:p w14:paraId="08F8DB15">
      <w:pPr>
        <w:pStyle w:val="4"/>
        <w:spacing w:before="1"/>
        <w:rPr>
          <w:rFonts w:ascii="方正楷体_GBK"/>
          <w:sz w:val="12"/>
        </w:rPr>
      </w:pPr>
      <w:r>
        <mc:AlternateContent>
          <mc:Choice Requires="wps">
            <w:drawing>
              <wp:anchor distT="0" distB="0" distL="114300" distR="114300" simplePos="0" relativeHeight="251665408" behindDoc="0" locked="0" layoutInCell="1" allowOverlap="1">
                <wp:simplePos x="0" y="0"/>
                <wp:positionH relativeFrom="page">
                  <wp:posOffset>779780</wp:posOffset>
                </wp:positionH>
                <wp:positionV relativeFrom="page">
                  <wp:posOffset>5756275</wp:posOffset>
                </wp:positionV>
                <wp:extent cx="203200" cy="7366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203200" cy="736600"/>
                        </a:xfrm>
                        <a:prstGeom prst="rect">
                          <a:avLst/>
                        </a:prstGeom>
                        <a:noFill/>
                        <a:ln>
                          <a:noFill/>
                        </a:ln>
                      </wps:spPr>
                      <wps:txbx>
                        <w:txbxContent>
                          <w:p w14:paraId="2E89915A">
                            <w:pPr>
                              <w:spacing w:before="0" w:line="320" w:lineRule="exact"/>
                              <w:ind w:left="20" w:right="0" w:firstLine="0"/>
                              <w:jc w:val="left"/>
                              <w:rPr>
                                <w:rFonts w:ascii="宋体" w:hAnsi="宋体"/>
                                <w:sz w:val="28"/>
                              </w:rPr>
                            </w:pPr>
                            <w:r>
                              <w:rPr>
                                <w:rFonts w:ascii="宋体" w:hAnsi="宋体"/>
                                <w:sz w:val="28"/>
                              </w:rPr>
                              <w:t xml:space="preserve">— 51 </w:t>
                            </w:r>
                            <w:r>
                              <w:rPr>
                                <w:rFonts w:ascii="宋体" w:hAnsi="宋体"/>
                                <w:spacing w:val="-10"/>
                                <w:sz w:val="28"/>
                              </w:rPr>
                              <w:t>—</w:t>
                            </w:r>
                          </w:p>
                        </w:txbxContent>
                      </wps:txbx>
                      <wps:bodyPr vert="vert" lIns="0" tIns="0" rIns="0" bIns="0" upright="1"/>
                    </wps:wsp>
                  </a:graphicData>
                </a:graphic>
              </wp:anchor>
            </w:drawing>
          </mc:Choice>
          <mc:Fallback>
            <w:pict>
              <v:shape id="_x0000_s1026" o:spid="_x0000_s1026" o:spt="202" type="#_x0000_t202" style="position:absolute;left:0pt;margin-left:61.4pt;margin-top:453.25pt;height:58pt;width:16pt;mso-position-horizontal-relative:page;mso-position-vertical-relative:page;z-index:251665408;mso-width-relative:page;mso-height-relative:page;" filled="f" stroked="f" coordsize="21600,21600" o:gfxdata="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fAl8XbAAAADAEAAA8AAAAAAAAAAQAgAAAAIgAAAGRycy9kb3ducmV2&#10;LnhtbFBLAQIUABQAAAAIAIdO4kBbEH1LwAEAAH8DAAAOAAAAAAAAAAEAIAAAACoBAABkcnMvZTJv&#10;RG9jLnhtbFBLBQYAAAAABgAGAFkBAABcBQAAAAA=&#10;">
                <v:fill on="f" focussize="0,0"/>
                <v:stroke on="f"/>
                <v:imagedata o:title=""/>
                <o:lock v:ext="edit" aspectratio="f"/>
                <v:textbox inset="0mm,0mm,0mm,0mm" style="layout-flow:vertical;">
                  <w:txbxContent>
                    <w:p w14:paraId="2E89915A">
                      <w:pPr>
                        <w:spacing w:before="0" w:line="320" w:lineRule="exact"/>
                        <w:ind w:left="20" w:right="0" w:firstLine="0"/>
                        <w:jc w:val="left"/>
                        <w:rPr>
                          <w:rFonts w:ascii="宋体" w:hAnsi="宋体"/>
                          <w:sz w:val="28"/>
                        </w:rPr>
                      </w:pPr>
                      <w:r>
                        <w:rPr>
                          <w:rFonts w:ascii="宋体" w:hAnsi="宋体"/>
                          <w:sz w:val="28"/>
                        </w:rPr>
                        <w:t xml:space="preserve">— 51 </w:t>
                      </w:r>
                      <w:r>
                        <w:rPr>
                          <w:rFonts w:ascii="宋体" w:hAnsi="宋体"/>
                          <w:spacing w:val="-10"/>
                          <w:sz w:val="28"/>
                        </w:rPr>
                        <w:t>—</w:t>
                      </w:r>
                    </w:p>
                  </w:txbxContent>
                </v:textbox>
              </v:shape>
            </w:pict>
          </mc:Fallback>
        </mc:AlternateContent>
      </w:r>
    </w:p>
    <w:tbl>
      <w:tblPr>
        <w:tblStyle w:val="5"/>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6"/>
        <w:gridCol w:w="1292"/>
        <w:gridCol w:w="1418"/>
        <w:gridCol w:w="1289"/>
        <w:gridCol w:w="980"/>
        <w:gridCol w:w="965"/>
        <w:gridCol w:w="2831"/>
        <w:gridCol w:w="965"/>
        <w:gridCol w:w="965"/>
        <w:gridCol w:w="2665"/>
      </w:tblGrid>
      <w:tr w14:paraId="2D75B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46" w:type="dxa"/>
            <w:vMerge w:val="restart"/>
          </w:tcPr>
          <w:p w14:paraId="6313C487">
            <w:pPr>
              <w:pStyle w:val="7"/>
              <w:spacing w:before="3"/>
              <w:rPr>
                <w:rFonts w:ascii="方正楷体_GBK"/>
                <w:sz w:val="33"/>
              </w:rPr>
            </w:pPr>
          </w:p>
          <w:p w14:paraId="01EBE0EC">
            <w:pPr>
              <w:pStyle w:val="7"/>
              <w:ind w:left="62"/>
              <w:rPr>
                <w:rFonts w:ascii="方正黑体_GBK" w:eastAsia="方正黑体_GBK"/>
                <w:sz w:val="21"/>
              </w:rPr>
            </w:pPr>
            <w:r>
              <w:rPr>
                <w:rFonts w:ascii="方正黑体_GBK" w:eastAsia="方正黑体_GBK"/>
                <w:w w:val="95"/>
                <w:sz w:val="21"/>
              </w:rPr>
              <w:t>序</w:t>
            </w:r>
            <w:r>
              <w:rPr>
                <w:rFonts w:ascii="方正黑体_GBK" w:eastAsia="方正黑体_GBK"/>
                <w:spacing w:val="-10"/>
                <w:sz w:val="21"/>
              </w:rPr>
              <w:t>号</w:t>
            </w:r>
          </w:p>
        </w:tc>
        <w:tc>
          <w:tcPr>
            <w:tcW w:w="1292" w:type="dxa"/>
            <w:vMerge w:val="restart"/>
          </w:tcPr>
          <w:p w14:paraId="24CE37A2">
            <w:pPr>
              <w:pStyle w:val="7"/>
              <w:spacing w:before="11"/>
              <w:rPr>
                <w:rFonts w:ascii="方正楷体_GBK"/>
                <w:sz w:val="24"/>
              </w:rPr>
            </w:pPr>
          </w:p>
          <w:p w14:paraId="4CC4485D">
            <w:pPr>
              <w:pStyle w:val="7"/>
              <w:spacing w:line="218" w:lineRule="auto"/>
              <w:ind w:left="224" w:right="109" w:hanging="104"/>
              <w:rPr>
                <w:rFonts w:ascii="方正黑体_GBK" w:eastAsia="方正黑体_GBK"/>
                <w:sz w:val="21"/>
              </w:rPr>
            </w:pPr>
            <w:r>
              <w:rPr>
                <w:rFonts w:ascii="方正黑体_GBK" w:eastAsia="方正黑体_GBK"/>
                <w:spacing w:val="-2"/>
                <w:sz w:val="21"/>
              </w:rPr>
              <w:t>技术性服务</w:t>
            </w:r>
            <w:r>
              <w:rPr>
                <w:rFonts w:ascii="方正黑体_GBK" w:eastAsia="方正黑体_GBK"/>
                <w:spacing w:val="-4"/>
                <w:sz w:val="21"/>
              </w:rPr>
              <w:t>事项名称</w:t>
            </w:r>
          </w:p>
        </w:tc>
        <w:tc>
          <w:tcPr>
            <w:tcW w:w="4652" w:type="dxa"/>
            <w:gridSpan w:val="4"/>
          </w:tcPr>
          <w:p w14:paraId="639C8894">
            <w:pPr>
              <w:pStyle w:val="7"/>
              <w:spacing w:before="52" w:line="324" w:lineRule="exact"/>
              <w:ind w:left="1486"/>
              <w:rPr>
                <w:rFonts w:ascii="方正黑体_GBK" w:eastAsia="方正黑体_GBK"/>
                <w:sz w:val="21"/>
              </w:rPr>
            </w:pPr>
            <w:r>
              <w:rPr>
                <w:rFonts w:ascii="方正黑体_GBK" w:eastAsia="方正黑体_GBK"/>
                <w:spacing w:val="-2"/>
                <w:w w:val="95"/>
                <w:sz w:val="21"/>
              </w:rPr>
              <w:t>涉及行政许可事项</w:t>
            </w:r>
          </w:p>
        </w:tc>
        <w:tc>
          <w:tcPr>
            <w:tcW w:w="2831" w:type="dxa"/>
            <w:vMerge w:val="restart"/>
          </w:tcPr>
          <w:p w14:paraId="7B76CFDE">
            <w:pPr>
              <w:pStyle w:val="7"/>
              <w:spacing w:before="3"/>
              <w:rPr>
                <w:rFonts w:ascii="方正楷体_GBK"/>
                <w:sz w:val="33"/>
              </w:rPr>
            </w:pPr>
          </w:p>
          <w:p w14:paraId="1D86A4D1">
            <w:pPr>
              <w:pStyle w:val="7"/>
              <w:ind w:left="470"/>
              <w:rPr>
                <w:rFonts w:ascii="方正黑体_GBK" w:eastAsia="方正黑体_GBK"/>
                <w:sz w:val="21"/>
              </w:rPr>
            </w:pPr>
            <w:r>
              <w:rPr>
                <w:rFonts w:ascii="方正黑体_GBK" w:eastAsia="方正黑体_GBK"/>
                <w:spacing w:val="-2"/>
                <w:w w:val="95"/>
                <w:sz w:val="21"/>
              </w:rPr>
              <w:t>技术性服务设定依据</w:t>
            </w:r>
          </w:p>
        </w:tc>
        <w:tc>
          <w:tcPr>
            <w:tcW w:w="965" w:type="dxa"/>
            <w:vMerge w:val="restart"/>
          </w:tcPr>
          <w:p w14:paraId="47B554CC">
            <w:pPr>
              <w:pStyle w:val="7"/>
              <w:spacing w:before="11"/>
              <w:rPr>
                <w:rFonts w:ascii="方正楷体_GBK"/>
                <w:sz w:val="24"/>
              </w:rPr>
            </w:pPr>
          </w:p>
          <w:p w14:paraId="2BB41E34">
            <w:pPr>
              <w:pStyle w:val="7"/>
              <w:spacing w:line="218" w:lineRule="auto"/>
              <w:ind w:left="272" w:right="54" w:hanging="212"/>
              <w:rPr>
                <w:rFonts w:ascii="方正黑体_GBK" w:eastAsia="方正黑体_GBK"/>
                <w:sz w:val="21"/>
              </w:rPr>
            </w:pPr>
            <w:r>
              <w:rPr>
                <w:rFonts w:ascii="方正黑体_GBK" w:eastAsia="方正黑体_GBK"/>
                <w:spacing w:val="-4"/>
                <w:sz w:val="21"/>
              </w:rPr>
              <w:t>中介服务</w:t>
            </w:r>
            <w:r>
              <w:rPr>
                <w:rFonts w:ascii="方正黑体_GBK" w:eastAsia="方正黑体_GBK"/>
                <w:spacing w:val="-6"/>
                <w:sz w:val="21"/>
              </w:rPr>
              <w:t>机构</w:t>
            </w:r>
          </w:p>
        </w:tc>
        <w:tc>
          <w:tcPr>
            <w:tcW w:w="965" w:type="dxa"/>
            <w:vMerge w:val="restart"/>
          </w:tcPr>
          <w:p w14:paraId="777A6E85">
            <w:pPr>
              <w:pStyle w:val="7"/>
              <w:rPr>
                <w:rFonts w:ascii="方正楷体_GBK"/>
                <w:sz w:val="15"/>
              </w:rPr>
            </w:pPr>
          </w:p>
          <w:p w14:paraId="2C76CC1A">
            <w:pPr>
              <w:pStyle w:val="7"/>
              <w:spacing w:line="218" w:lineRule="auto"/>
              <w:ind w:left="166" w:right="157"/>
              <w:jc w:val="both"/>
              <w:rPr>
                <w:rFonts w:ascii="方正黑体_GBK" w:eastAsia="方正黑体_GBK"/>
                <w:sz w:val="21"/>
              </w:rPr>
            </w:pPr>
            <w:r>
              <w:rPr>
                <w:rFonts w:ascii="方正黑体_GBK" w:eastAsia="方正黑体_GBK"/>
                <w:spacing w:val="-4"/>
                <w:sz w:val="21"/>
              </w:rPr>
              <w:t>技术性服务结</w:t>
            </w:r>
            <w:r>
              <w:rPr>
                <w:rFonts w:ascii="方正黑体_GBK" w:eastAsia="方正黑体_GBK"/>
                <w:spacing w:val="-4"/>
                <w:w w:val="95"/>
                <w:sz w:val="21"/>
              </w:rPr>
              <w:t>果要件</w:t>
            </w:r>
          </w:p>
        </w:tc>
        <w:tc>
          <w:tcPr>
            <w:tcW w:w="2665" w:type="dxa"/>
            <w:vMerge w:val="restart"/>
          </w:tcPr>
          <w:p w14:paraId="31F566AC">
            <w:pPr>
              <w:pStyle w:val="7"/>
              <w:spacing w:before="3"/>
              <w:rPr>
                <w:rFonts w:ascii="方正楷体_GBK"/>
                <w:sz w:val="33"/>
              </w:rPr>
            </w:pPr>
          </w:p>
          <w:p w14:paraId="3FA37E97">
            <w:pPr>
              <w:pStyle w:val="7"/>
              <w:ind w:left="1110" w:right="1105"/>
              <w:jc w:val="center"/>
              <w:rPr>
                <w:rFonts w:ascii="方正黑体_GBK" w:eastAsia="方正黑体_GBK"/>
                <w:sz w:val="21"/>
              </w:rPr>
            </w:pPr>
            <w:r>
              <w:rPr>
                <w:rFonts w:ascii="方正黑体_GBK" w:eastAsia="方正黑体_GBK"/>
                <w:w w:val="95"/>
                <w:sz w:val="21"/>
              </w:rPr>
              <w:t>备</w:t>
            </w:r>
            <w:r>
              <w:rPr>
                <w:rFonts w:ascii="方正黑体_GBK" w:eastAsia="方正黑体_GBK"/>
                <w:spacing w:val="-10"/>
                <w:sz w:val="21"/>
              </w:rPr>
              <w:t>注</w:t>
            </w:r>
          </w:p>
        </w:tc>
      </w:tr>
      <w:tr w14:paraId="207A1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546" w:type="dxa"/>
            <w:vMerge w:val="continue"/>
            <w:tcBorders>
              <w:top w:val="nil"/>
            </w:tcBorders>
          </w:tcPr>
          <w:p w14:paraId="4511F282">
            <w:pPr>
              <w:rPr>
                <w:sz w:val="2"/>
                <w:szCs w:val="2"/>
              </w:rPr>
            </w:pPr>
          </w:p>
        </w:tc>
        <w:tc>
          <w:tcPr>
            <w:tcW w:w="1292" w:type="dxa"/>
            <w:vMerge w:val="continue"/>
            <w:tcBorders>
              <w:top w:val="nil"/>
            </w:tcBorders>
          </w:tcPr>
          <w:p w14:paraId="52059764">
            <w:pPr>
              <w:rPr>
                <w:sz w:val="2"/>
                <w:szCs w:val="2"/>
              </w:rPr>
            </w:pPr>
          </w:p>
        </w:tc>
        <w:tc>
          <w:tcPr>
            <w:tcW w:w="1418" w:type="dxa"/>
          </w:tcPr>
          <w:p w14:paraId="6F8B9C8F">
            <w:pPr>
              <w:pStyle w:val="7"/>
              <w:spacing w:before="14"/>
              <w:rPr>
                <w:rFonts w:ascii="方正楷体_GBK"/>
                <w:sz w:val="19"/>
              </w:rPr>
            </w:pPr>
          </w:p>
          <w:p w14:paraId="1DCC0B17">
            <w:pPr>
              <w:pStyle w:val="7"/>
              <w:spacing w:before="1"/>
              <w:ind w:left="73" w:right="66"/>
              <w:jc w:val="center"/>
              <w:rPr>
                <w:rFonts w:ascii="方正黑体_GBK" w:eastAsia="方正黑体_GBK"/>
                <w:sz w:val="21"/>
              </w:rPr>
            </w:pPr>
            <w:r>
              <w:rPr>
                <w:rFonts w:ascii="方正黑体_GBK" w:eastAsia="方正黑体_GBK"/>
                <w:spacing w:val="-3"/>
                <w:w w:val="95"/>
                <w:sz w:val="21"/>
              </w:rPr>
              <w:t>主项名称</w:t>
            </w:r>
          </w:p>
        </w:tc>
        <w:tc>
          <w:tcPr>
            <w:tcW w:w="1289" w:type="dxa"/>
          </w:tcPr>
          <w:p w14:paraId="030A3506">
            <w:pPr>
              <w:pStyle w:val="7"/>
              <w:spacing w:before="14"/>
              <w:rPr>
                <w:rFonts w:ascii="方正楷体_GBK"/>
                <w:sz w:val="19"/>
              </w:rPr>
            </w:pPr>
          </w:p>
          <w:p w14:paraId="54185426">
            <w:pPr>
              <w:pStyle w:val="7"/>
              <w:spacing w:before="1"/>
              <w:ind w:left="224"/>
              <w:rPr>
                <w:rFonts w:ascii="方正黑体_GBK" w:eastAsia="方正黑体_GBK"/>
                <w:sz w:val="21"/>
              </w:rPr>
            </w:pPr>
            <w:r>
              <w:rPr>
                <w:rFonts w:ascii="方正黑体_GBK" w:eastAsia="方正黑体_GBK"/>
                <w:spacing w:val="-3"/>
                <w:w w:val="95"/>
                <w:sz w:val="21"/>
              </w:rPr>
              <w:t>子项名称</w:t>
            </w:r>
          </w:p>
        </w:tc>
        <w:tc>
          <w:tcPr>
            <w:tcW w:w="980" w:type="dxa"/>
          </w:tcPr>
          <w:p w14:paraId="57DD833F">
            <w:pPr>
              <w:pStyle w:val="7"/>
              <w:spacing w:line="300" w:lineRule="exact"/>
              <w:ind w:left="70" w:right="59"/>
              <w:jc w:val="both"/>
              <w:rPr>
                <w:rFonts w:ascii="方正黑体_GBK" w:eastAsia="方正黑体_GBK"/>
                <w:sz w:val="21"/>
              </w:rPr>
            </w:pPr>
            <w:r>
              <w:rPr>
                <w:rFonts w:ascii="方正黑体_GBK" w:eastAsia="方正黑体_GBK"/>
                <w:spacing w:val="-4"/>
                <w:sz w:val="21"/>
              </w:rPr>
              <w:t>省级审批指导（实</w:t>
            </w:r>
            <w:r>
              <w:rPr>
                <w:rFonts w:ascii="方正黑体_GBK" w:eastAsia="方正黑体_GBK"/>
                <w:w w:val="95"/>
                <w:sz w:val="21"/>
              </w:rPr>
              <w:t>施）</w:t>
            </w:r>
            <w:r>
              <w:rPr>
                <w:rFonts w:ascii="方正黑体_GBK" w:eastAsia="方正黑体_GBK"/>
                <w:spacing w:val="-5"/>
                <w:w w:val="95"/>
                <w:sz w:val="21"/>
              </w:rPr>
              <w:t>部门</w:t>
            </w:r>
          </w:p>
        </w:tc>
        <w:tc>
          <w:tcPr>
            <w:tcW w:w="965" w:type="dxa"/>
          </w:tcPr>
          <w:p w14:paraId="69EA63B4">
            <w:pPr>
              <w:pStyle w:val="7"/>
              <w:spacing w:before="176" w:line="218" w:lineRule="auto"/>
              <w:ind w:left="271" w:right="263"/>
              <w:rPr>
                <w:rFonts w:ascii="方正黑体_GBK" w:eastAsia="方正黑体_GBK"/>
                <w:sz w:val="21"/>
              </w:rPr>
            </w:pPr>
            <w:r>
              <w:rPr>
                <w:rFonts w:ascii="方正黑体_GBK" w:eastAsia="方正黑体_GBK"/>
                <w:spacing w:val="-6"/>
                <w:sz w:val="21"/>
              </w:rPr>
              <w:t>行使</w:t>
            </w:r>
            <w:r>
              <w:rPr>
                <w:rFonts w:ascii="方正黑体_GBK" w:eastAsia="方正黑体_GBK"/>
                <w:spacing w:val="-5"/>
                <w:w w:val="95"/>
                <w:sz w:val="21"/>
              </w:rPr>
              <w:t>层级</w:t>
            </w:r>
          </w:p>
        </w:tc>
        <w:tc>
          <w:tcPr>
            <w:tcW w:w="2831" w:type="dxa"/>
            <w:vMerge w:val="continue"/>
            <w:tcBorders>
              <w:top w:val="nil"/>
            </w:tcBorders>
          </w:tcPr>
          <w:p w14:paraId="79CD7DC6">
            <w:pPr>
              <w:rPr>
                <w:sz w:val="2"/>
                <w:szCs w:val="2"/>
              </w:rPr>
            </w:pPr>
          </w:p>
        </w:tc>
        <w:tc>
          <w:tcPr>
            <w:tcW w:w="965" w:type="dxa"/>
            <w:vMerge w:val="continue"/>
            <w:tcBorders>
              <w:top w:val="nil"/>
            </w:tcBorders>
          </w:tcPr>
          <w:p w14:paraId="3783A5B7">
            <w:pPr>
              <w:rPr>
                <w:sz w:val="2"/>
                <w:szCs w:val="2"/>
              </w:rPr>
            </w:pPr>
          </w:p>
        </w:tc>
        <w:tc>
          <w:tcPr>
            <w:tcW w:w="965" w:type="dxa"/>
            <w:vMerge w:val="continue"/>
            <w:tcBorders>
              <w:top w:val="nil"/>
            </w:tcBorders>
          </w:tcPr>
          <w:p w14:paraId="2AE78804">
            <w:pPr>
              <w:rPr>
                <w:sz w:val="2"/>
                <w:szCs w:val="2"/>
              </w:rPr>
            </w:pPr>
          </w:p>
        </w:tc>
        <w:tc>
          <w:tcPr>
            <w:tcW w:w="2665" w:type="dxa"/>
            <w:vMerge w:val="continue"/>
            <w:tcBorders>
              <w:top w:val="nil"/>
            </w:tcBorders>
          </w:tcPr>
          <w:p w14:paraId="61D8F5A3">
            <w:pPr>
              <w:rPr>
                <w:sz w:val="2"/>
                <w:szCs w:val="2"/>
              </w:rPr>
            </w:pPr>
          </w:p>
        </w:tc>
      </w:tr>
      <w:tr w14:paraId="3759B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546" w:type="dxa"/>
          </w:tcPr>
          <w:p w14:paraId="1ECA01C5">
            <w:pPr>
              <w:pStyle w:val="7"/>
              <w:rPr>
                <w:rFonts w:ascii="方正楷体_GBK"/>
                <w:sz w:val="20"/>
              </w:rPr>
            </w:pPr>
          </w:p>
          <w:p w14:paraId="4145E1E0">
            <w:pPr>
              <w:pStyle w:val="7"/>
              <w:rPr>
                <w:rFonts w:ascii="方正楷体_GBK"/>
                <w:sz w:val="20"/>
              </w:rPr>
            </w:pPr>
          </w:p>
          <w:p w14:paraId="267D4ABA">
            <w:pPr>
              <w:pStyle w:val="7"/>
              <w:spacing w:before="168"/>
              <w:ind w:left="151" w:right="143"/>
              <w:jc w:val="center"/>
              <w:rPr>
                <w:rFonts w:ascii="宋体"/>
                <w:sz w:val="21"/>
              </w:rPr>
            </w:pPr>
            <w:r>
              <w:rPr>
                <w:rFonts w:ascii="宋体"/>
                <w:spacing w:val="-5"/>
                <w:sz w:val="21"/>
              </w:rPr>
              <w:t>33</w:t>
            </w:r>
          </w:p>
        </w:tc>
        <w:tc>
          <w:tcPr>
            <w:tcW w:w="1292" w:type="dxa"/>
          </w:tcPr>
          <w:p w14:paraId="0E3B58B6">
            <w:pPr>
              <w:pStyle w:val="7"/>
              <w:spacing w:line="300" w:lineRule="exact"/>
              <w:ind w:left="56" w:right="47"/>
              <w:jc w:val="both"/>
              <w:rPr>
                <w:sz w:val="21"/>
              </w:rPr>
            </w:pPr>
            <w:r>
              <w:rPr>
                <w:spacing w:val="29"/>
                <w:sz w:val="21"/>
              </w:rPr>
              <w:t>医疗</w:t>
            </w:r>
            <w:r>
              <w:rPr>
                <w:spacing w:val="19"/>
                <w:sz w:val="21"/>
              </w:rPr>
              <w:t>机构在</w:t>
            </w:r>
            <w:r>
              <w:rPr>
                <w:spacing w:val="29"/>
                <w:sz w:val="21"/>
              </w:rPr>
              <w:t>开展</w:t>
            </w:r>
            <w:r>
              <w:rPr>
                <w:spacing w:val="19"/>
                <w:sz w:val="21"/>
              </w:rPr>
              <w:t>放射诊</w:t>
            </w:r>
            <w:r>
              <w:rPr>
                <w:spacing w:val="29"/>
                <w:sz w:val="21"/>
              </w:rPr>
              <w:t>疗工</w:t>
            </w:r>
            <w:r>
              <w:rPr>
                <w:spacing w:val="19"/>
                <w:sz w:val="21"/>
              </w:rPr>
              <w:t>作前放</w:t>
            </w:r>
            <w:r>
              <w:rPr>
                <w:spacing w:val="29"/>
                <w:sz w:val="21"/>
              </w:rPr>
              <w:t>射诊</w:t>
            </w:r>
            <w:r>
              <w:rPr>
                <w:spacing w:val="19"/>
                <w:sz w:val="21"/>
              </w:rPr>
              <w:t>疗建设</w:t>
            </w:r>
            <w:r>
              <w:rPr>
                <w:spacing w:val="29"/>
                <w:sz w:val="21"/>
              </w:rPr>
              <w:t>项目</w:t>
            </w:r>
            <w:r>
              <w:rPr>
                <w:spacing w:val="19"/>
                <w:sz w:val="21"/>
              </w:rPr>
              <w:t>竣工验</w:t>
            </w:r>
            <w:r>
              <w:rPr>
                <w:spacing w:val="-10"/>
                <w:sz w:val="21"/>
              </w:rPr>
              <w:t>收</w:t>
            </w:r>
          </w:p>
        </w:tc>
        <w:tc>
          <w:tcPr>
            <w:tcW w:w="1418" w:type="dxa"/>
          </w:tcPr>
          <w:p w14:paraId="2ACC8C64">
            <w:pPr>
              <w:pStyle w:val="7"/>
              <w:rPr>
                <w:rFonts w:ascii="方正楷体_GBK"/>
                <w:sz w:val="24"/>
              </w:rPr>
            </w:pPr>
          </w:p>
          <w:p w14:paraId="3440B4DB">
            <w:pPr>
              <w:pStyle w:val="7"/>
              <w:spacing w:before="3"/>
              <w:rPr>
                <w:rFonts w:ascii="方正楷体_GBK"/>
                <w:sz w:val="25"/>
              </w:rPr>
            </w:pPr>
          </w:p>
          <w:p w14:paraId="3E114A62">
            <w:pPr>
              <w:pStyle w:val="7"/>
              <w:spacing w:before="1"/>
              <w:ind w:left="73" w:right="109"/>
              <w:jc w:val="center"/>
              <w:rPr>
                <w:sz w:val="21"/>
              </w:rPr>
            </w:pPr>
            <w:r>
              <w:rPr>
                <w:spacing w:val="-2"/>
                <w:w w:val="95"/>
                <w:sz w:val="21"/>
              </w:rPr>
              <w:t>放射诊疗许可</w:t>
            </w:r>
          </w:p>
        </w:tc>
        <w:tc>
          <w:tcPr>
            <w:tcW w:w="1289" w:type="dxa"/>
          </w:tcPr>
          <w:p w14:paraId="5ED0F2C6">
            <w:pPr>
              <w:pStyle w:val="7"/>
              <w:spacing w:before="9"/>
              <w:rPr>
                <w:rFonts w:ascii="方正楷体_GBK"/>
                <w:sz w:val="21"/>
              </w:rPr>
            </w:pPr>
          </w:p>
          <w:p w14:paraId="2659F43E">
            <w:pPr>
              <w:pStyle w:val="7"/>
              <w:spacing w:line="213" w:lineRule="auto"/>
              <w:ind w:left="56" w:right="46"/>
              <w:jc w:val="both"/>
              <w:rPr>
                <w:sz w:val="21"/>
              </w:rPr>
            </w:pPr>
            <w:r>
              <w:rPr>
                <w:spacing w:val="23"/>
                <w:sz w:val="21"/>
              </w:rPr>
              <w:t>放射源诊疗技术和医用辐射机构许</w:t>
            </w:r>
            <w:r>
              <w:rPr>
                <w:spacing w:val="-10"/>
                <w:sz w:val="21"/>
              </w:rPr>
              <w:t>可</w:t>
            </w:r>
          </w:p>
        </w:tc>
        <w:tc>
          <w:tcPr>
            <w:tcW w:w="980" w:type="dxa"/>
          </w:tcPr>
          <w:p w14:paraId="24266E99">
            <w:pPr>
              <w:pStyle w:val="7"/>
              <w:rPr>
                <w:rFonts w:ascii="方正楷体_GBK"/>
                <w:sz w:val="24"/>
              </w:rPr>
            </w:pPr>
          </w:p>
          <w:p w14:paraId="05D18D81">
            <w:pPr>
              <w:pStyle w:val="7"/>
              <w:spacing w:before="3"/>
              <w:rPr>
                <w:rFonts w:ascii="方正楷体_GBK"/>
                <w:sz w:val="17"/>
              </w:rPr>
            </w:pPr>
          </w:p>
          <w:p w14:paraId="06EE660C">
            <w:pPr>
              <w:pStyle w:val="7"/>
              <w:spacing w:line="213" w:lineRule="auto"/>
              <w:ind w:left="173" w:right="165"/>
              <w:rPr>
                <w:sz w:val="21"/>
              </w:rPr>
            </w:pPr>
            <w:r>
              <w:rPr>
                <w:spacing w:val="-4"/>
                <w:sz w:val="21"/>
              </w:rPr>
              <w:t>省卫生</w:t>
            </w:r>
            <w:r>
              <w:rPr>
                <w:spacing w:val="-4"/>
                <w:w w:val="95"/>
                <w:sz w:val="21"/>
              </w:rPr>
              <w:t>健康委</w:t>
            </w:r>
          </w:p>
        </w:tc>
        <w:tc>
          <w:tcPr>
            <w:tcW w:w="965" w:type="dxa"/>
          </w:tcPr>
          <w:p w14:paraId="1C2B9578">
            <w:pPr>
              <w:pStyle w:val="7"/>
              <w:rPr>
                <w:rFonts w:ascii="方正楷体_GBK"/>
                <w:sz w:val="24"/>
              </w:rPr>
            </w:pPr>
          </w:p>
          <w:p w14:paraId="7A95458E">
            <w:pPr>
              <w:pStyle w:val="7"/>
              <w:spacing w:before="3"/>
              <w:rPr>
                <w:rFonts w:ascii="方正楷体_GBK"/>
                <w:sz w:val="17"/>
              </w:rPr>
            </w:pPr>
          </w:p>
          <w:p w14:paraId="3C90A274">
            <w:pPr>
              <w:pStyle w:val="7"/>
              <w:spacing w:line="213" w:lineRule="auto"/>
              <w:ind w:left="376" w:right="52" w:hanging="315"/>
              <w:rPr>
                <w:sz w:val="21"/>
              </w:rPr>
            </w:pPr>
            <w:r>
              <w:rPr>
                <w:spacing w:val="-4"/>
                <w:sz w:val="21"/>
              </w:rPr>
              <w:t>省、州、</w:t>
            </w:r>
            <w:r>
              <w:rPr>
                <w:spacing w:val="-10"/>
                <w:sz w:val="21"/>
              </w:rPr>
              <w:t>县</w:t>
            </w:r>
          </w:p>
        </w:tc>
        <w:tc>
          <w:tcPr>
            <w:tcW w:w="2831" w:type="dxa"/>
          </w:tcPr>
          <w:p w14:paraId="33A0FACB">
            <w:pPr>
              <w:pStyle w:val="7"/>
              <w:spacing w:before="31" w:line="213" w:lineRule="auto"/>
              <w:ind w:left="57" w:right="44"/>
              <w:rPr>
                <w:sz w:val="21"/>
              </w:rPr>
            </w:pPr>
            <w:r>
              <w:rPr>
                <w:spacing w:val="17"/>
                <w:sz w:val="21"/>
              </w:rPr>
              <w:t>《放射性同位素与射线装</w:t>
            </w:r>
            <w:r>
              <w:rPr>
                <w:sz w:val="21"/>
              </w:rPr>
              <w:t>置</w:t>
            </w:r>
            <w:r>
              <w:rPr>
                <w:spacing w:val="-2"/>
                <w:sz w:val="21"/>
              </w:rPr>
              <w:t>安全和防护条例》</w:t>
            </w:r>
          </w:p>
          <w:p w14:paraId="20113484">
            <w:pPr>
              <w:pStyle w:val="7"/>
              <w:spacing w:line="213" w:lineRule="auto"/>
              <w:ind w:left="57" w:right="44"/>
              <w:rPr>
                <w:sz w:val="21"/>
              </w:rPr>
            </w:pPr>
            <w:r>
              <w:rPr>
                <w:spacing w:val="-2"/>
                <w:sz w:val="21"/>
              </w:rPr>
              <w:t>《放射诊疗管理规定》（卫生</w:t>
            </w:r>
            <w:r>
              <w:rPr>
                <w:w w:val="95"/>
                <w:sz w:val="21"/>
              </w:rPr>
              <w:t>部令第</w:t>
            </w:r>
            <w:r>
              <w:rPr>
                <w:spacing w:val="52"/>
                <w:sz w:val="21"/>
              </w:rPr>
              <w:t xml:space="preserve"> </w:t>
            </w:r>
            <w:r>
              <w:rPr>
                <w:rFonts w:ascii="宋体" w:eastAsia="宋体"/>
                <w:w w:val="95"/>
                <w:sz w:val="21"/>
              </w:rPr>
              <w:t>46</w:t>
            </w:r>
            <w:r>
              <w:rPr>
                <w:rFonts w:ascii="宋体" w:eastAsia="宋体"/>
                <w:spacing w:val="44"/>
                <w:sz w:val="21"/>
              </w:rPr>
              <w:t xml:space="preserve"> </w:t>
            </w:r>
            <w:r>
              <w:rPr>
                <w:w w:val="95"/>
                <w:sz w:val="21"/>
              </w:rPr>
              <w:t>号发布，国家卫</w:t>
            </w:r>
            <w:r>
              <w:rPr>
                <w:spacing w:val="-10"/>
                <w:w w:val="95"/>
                <w:sz w:val="21"/>
              </w:rPr>
              <w:t>生</w:t>
            </w:r>
          </w:p>
          <w:p w14:paraId="4F1BD3F2">
            <w:pPr>
              <w:pStyle w:val="7"/>
              <w:spacing w:line="291" w:lineRule="exact"/>
              <w:ind w:left="57"/>
              <w:rPr>
                <w:sz w:val="21"/>
              </w:rPr>
            </w:pPr>
            <w:r>
              <w:rPr>
                <w:w w:val="95"/>
                <w:sz w:val="21"/>
              </w:rPr>
              <w:t>和计划生育委员会令第</w:t>
            </w:r>
            <w:r>
              <w:rPr>
                <w:spacing w:val="4"/>
                <w:sz w:val="21"/>
              </w:rPr>
              <w:t xml:space="preserve"> </w:t>
            </w:r>
            <w:r>
              <w:rPr>
                <w:rFonts w:ascii="宋体" w:eastAsia="宋体"/>
                <w:w w:val="95"/>
                <w:sz w:val="21"/>
              </w:rPr>
              <w:t>8</w:t>
            </w:r>
            <w:r>
              <w:rPr>
                <w:rFonts w:ascii="宋体" w:eastAsia="宋体"/>
                <w:spacing w:val="-6"/>
                <w:w w:val="95"/>
                <w:sz w:val="21"/>
              </w:rPr>
              <w:t xml:space="preserve"> </w:t>
            </w:r>
            <w:r>
              <w:rPr>
                <w:spacing w:val="-5"/>
                <w:w w:val="95"/>
                <w:sz w:val="21"/>
              </w:rPr>
              <w:t>号修</w:t>
            </w:r>
          </w:p>
          <w:p w14:paraId="7D83B8C7">
            <w:pPr>
              <w:pStyle w:val="7"/>
              <w:spacing w:line="256" w:lineRule="exact"/>
              <w:ind w:left="57"/>
              <w:rPr>
                <w:sz w:val="21"/>
              </w:rPr>
            </w:pPr>
            <w:r>
              <w:rPr>
                <w:w w:val="95"/>
                <w:sz w:val="21"/>
              </w:rPr>
              <w:t>正</w:t>
            </w:r>
            <w:r>
              <w:rPr>
                <w:spacing w:val="-10"/>
                <w:sz w:val="21"/>
              </w:rPr>
              <w:t>）</w:t>
            </w:r>
          </w:p>
        </w:tc>
        <w:tc>
          <w:tcPr>
            <w:tcW w:w="965" w:type="dxa"/>
          </w:tcPr>
          <w:p w14:paraId="668FD433">
            <w:pPr>
              <w:pStyle w:val="7"/>
              <w:spacing w:before="180" w:line="213" w:lineRule="auto"/>
              <w:ind w:left="56" w:right="47"/>
              <w:jc w:val="both"/>
              <w:rPr>
                <w:sz w:val="21"/>
              </w:rPr>
            </w:pPr>
            <w:r>
              <w:rPr>
                <w:spacing w:val="-4"/>
                <w:sz w:val="21"/>
              </w:rPr>
              <w:t>具备相应资质的放射卫生技术服务机</w:t>
            </w:r>
            <w:r>
              <w:rPr>
                <w:spacing w:val="-10"/>
                <w:sz w:val="21"/>
              </w:rPr>
              <w:t>构</w:t>
            </w:r>
          </w:p>
        </w:tc>
        <w:tc>
          <w:tcPr>
            <w:tcW w:w="965" w:type="dxa"/>
          </w:tcPr>
          <w:p w14:paraId="00FD0CE8">
            <w:pPr>
              <w:pStyle w:val="7"/>
              <w:spacing w:before="9"/>
              <w:rPr>
                <w:rFonts w:ascii="方正楷体_GBK"/>
                <w:sz w:val="21"/>
              </w:rPr>
            </w:pPr>
          </w:p>
          <w:p w14:paraId="6593EADB">
            <w:pPr>
              <w:pStyle w:val="7"/>
              <w:spacing w:line="213" w:lineRule="auto"/>
              <w:ind w:left="55" w:right="47"/>
              <w:jc w:val="both"/>
              <w:rPr>
                <w:sz w:val="21"/>
              </w:rPr>
            </w:pPr>
            <w:r>
              <w:rPr>
                <w:spacing w:val="-4"/>
                <w:sz w:val="21"/>
              </w:rPr>
              <w:t>放射诊疗建设项目竣工验收</w:t>
            </w:r>
            <w:r>
              <w:rPr>
                <w:spacing w:val="-3"/>
                <w:w w:val="95"/>
                <w:sz w:val="21"/>
              </w:rPr>
              <w:t>合格证明</w:t>
            </w:r>
          </w:p>
        </w:tc>
        <w:tc>
          <w:tcPr>
            <w:tcW w:w="2665" w:type="dxa"/>
          </w:tcPr>
          <w:p w14:paraId="1F0AE791">
            <w:pPr>
              <w:pStyle w:val="7"/>
              <w:spacing w:line="300" w:lineRule="exact"/>
              <w:ind w:left="55" w:right="48"/>
              <w:jc w:val="both"/>
              <w:rPr>
                <w:sz w:val="21"/>
              </w:rPr>
            </w:pPr>
            <w:r>
              <w:rPr>
                <w:spacing w:val="-2"/>
                <w:sz w:val="21"/>
              </w:rPr>
              <w:t>由审批部门组织验收，或者通过竞争性方式选择中介服务机构开展验收，并出具验收合格证明文件，并自行承担服务费用，不得转嫁给申请人承担。</w:t>
            </w:r>
          </w:p>
        </w:tc>
      </w:tr>
      <w:tr w14:paraId="2A87D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8" w:hRule="atLeast"/>
        </w:trPr>
        <w:tc>
          <w:tcPr>
            <w:tcW w:w="546" w:type="dxa"/>
          </w:tcPr>
          <w:p w14:paraId="3E868DA5">
            <w:pPr>
              <w:pStyle w:val="7"/>
              <w:rPr>
                <w:rFonts w:ascii="方正楷体_GBK"/>
                <w:sz w:val="20"/>
              </w:rPr>
            </w:pPr>
          </w:p>
          <w:p w14:paraId="1DA2BCA3">
            <w:pPr>
              <w:pStyle w:val="7"/>
              <w:spacing w:before="10"/>
              <w:rPr>
                <w:rFonts w:ascii="方正楷体_GBK"/>
                <w:sz w:val="21"/>
              </w:rPr>
            </w:pPr>
          </w:p>
          <w:p w14:paraId="38701D80">
            <w:pPr>
              <w:pStyle w:val="7"/>
              <w:ind w:left="151" w:right="143"/>
              <w:jc w:val="center"/>
              <w:rPr>
                <w:rFonts w:ascii="宋体"/>
                <w:sz w:val="21"/>
              </w:rPr>
            </w:pPr>
            <w:r>
              <w:rPr>
                <w:rFonts w:ascii="宋体"/>
                <w:spacing w:val="-5"/>
                <w:sz w:val="21"/>
              </w:rPr>
              <w:t>34</w:t>
            </w:r>
          </w:p>
        </w:tc>
        <w:tc>
          <w:tcPr>
            <w:tcW w:w="1292" w:type="dxa"/>
          </w:tcPr>
          <w:p w14:paraId="03D715DA">
            <w:pPr>
              <w:pStyle w:val="7"/>
              <w:spacing w:before="3"/>
              <w:rPr>
                <w:rFonts w:ascii="方正楷体_GBK"/>
                <w:sz w:val="22"/>
              </w:rPr>
            </w:pPr>
          </w:p>
          <w:p w14:paraId="6C0DA052">
            <w:pPr>
              <w:pStyle w:val="7"/>
              <w:spacing w:line="213" w:lineRule="auto"/>
              <w:ind w:left="56" w:right="47"/>
              <w:jc w:val="both"/>
              <w:rPr>
                <w:sz w:val="21"/>
              </w:rPr>
            </w:pPr>
            <w:r>
              <w:rPr>
                <w:spacing w:val="29"/>
                <w:sz w:val="21"/>
              </w:rPr>
              <w:t>血站</w:t>
            </w:r>
            <w:r>
              <w:rPr>
                <w:spacing w:val="19"/>
                <w:sz w:val="21"/>
              </w:rPr>
              <w:t>质量管</w:t>
            </w:r>
            <w:r>
              <w:rPr>
                <w:spacing w:val="29"/>
                <w:sz w:val="21"/>
              </w:rPr>
              <w:t>理规</w:t>
            </w:r>
            <w:r>
              <w:rPr>
                <w:spacing w:val="19"/>
                <w:sz w:val="21"/>
              </w:rPr>
              <w:t>范技术</w:t>
            </w:r>
            <w:r>
              <w:rPr>
                <w:spacing w:val="-6"/>
                <w:sz w:val="21"/>
              </w:rPr>
              <w:t>审查</w:t>
            </w:r>
          </w:p>
        </w:tc>
        <w:tc>
          <w:tcPr>
            <w:tcW w:w="1418" w:type="dxa"/>
          </w:tcPr>
          <w:p w14:paraId="2A3BA25D">
            <w:pPr>
              <w:pStyle w:val="7"/>
              <w:spacing w:before="189" w:line="213" w:lineRule="auto"/>
              <w:ind w:left="55" w:right="46"/>
              <w:jc w:val="both"/>
              <w:rPr>
                <w:sz w:val="21"/>
              </w:rPr>
            </w:pPr>
            <w:r>
              <w:rPr>
                <w:sz w:val="21"/>
              </w:rPr>
              <w:t>血站设立及执业审批</w:t>
            </w:r>
            <w:r>
              <w:rPr>
                <w:spacing w:val="1"/>
                <w:sz w:val="21"/>
              </w:rPr>
              <w:t>（</w:t>
            </w:r>
            <w:r>
              <w:rPr>
                <w:sz w:val="21"/>
              </w:rPr>
              <w:t>脐带血造血干细胞</w:t>
            </w:r>
            <w:r>
              <w:rPr>
                <w:w w:val="95"/>
                <w:sz w:val="21"/>
              </w:rPr>
              <w:t>库设置除外</w:t>
            </w:r>
            <w:r>
              <w:rPr>
                <w:spacing w:val="-10"/>
                <w:w w:val="95"/>
                <w:sz w:val="21"/>
              </w:rPr>
              <w:t>）</w:t>
            </w:r>
          </w:p>
        </w:tc>
        <w:tc>
          <w:tcPr>
            <w:tcW w:w="1289" w:type="dxa"/>
          </w:tcPr>
          <w:p w14:paraId="6B4EC156">
            <w:pPr>
              <w:pStyle w:val="7"/>
              <w:rPr>
                <w:rFonts w:ascii="Times New Roman"/>
                <w:sz w:val="20"/>
              </w:rPr>
            </w:pPr>
          </w:p>
        </w:tc>
        <w:tc>
          <w:tcPr>
            <w:tcW w:w="980" w:type="dxa"/>
          </w:tcPr>
          <w:p w14:paraId="6DFDB072">
            <w:pPr>
              <w:pStyle w:val="7"/>
              <w:spacing w:before="14"/>
              <w:rPr>
                <w:rFonts w:ascii="方正楷体_GBK"/>
                <w:sz w:val="31"/>
              </w:rPr>
            </w:pPr>
          </w:p>
          <w:p w14:paraId="114B4E37">
            <w:pPr>
              <w:pStyle w:val="7"/>
              <w:spacing w:line="213" w:lineRule="auto"/>
              <w:ind w:left="173" w:right="165"/>
              <w:rPr>
                <w:sz w:val="21"/>
              </w:rPr>
            </w:pPr>
            <w:r>
              <w:rPr>
                <w:spacing w:val="-4"/>
                <w:sz w:val="21"/>
              </w:rPr>
              <w:t>省卫生</w:t>
            </w:r>
            <w:r>
              <w:rPr>
                <w:spacing w:val="-4"/>
                <w:w w:val="95"/>
                <w:sz w:val="21"/>
              </w:rPr>
              <w:t>健康委</w:t>
            </w:r>
          </w:p>
        </w:tc>
        <w:tc>
          <w:tcPr>
            <w:tcW w:w="965" w:type="dxa"/>
          </w:tcPr>
          <w:p w14:paraId="6DD5A9F7">
            <w:pPr>
              <w:pStyle w:val="7"/>
              <w:rPr>
                <w:rFonts w:ascii="方正楷体_GBK"/>
                <w:sz w:val="24"/>
              </w:rPr>
            </w:pPr>
          </w:p>
          <w:p w14:paraId="1544742E">
            <w:pPr>
              <w:pStyle w:val="7"/>
              <w:spacing w:before="2"/>
              <w:rPr>
                <w:rFonts w:ascii="方正楷体_GBK"/>
                <w:sz w:val="16"/>
              </w:rPr>
            </w:pPr>
          </w:p>
          <w:p w14:paraId="60273756">
            <w:pPr>
              <w:pStyle w:val="7"/>
              <w:ind w:right="367"/>
              <w:jc w:val="right"/>
              <w:rPr>
                <w:sz w:val="21"/>
              </w:rPr>
            </w:pPr>
            <w:r>
              <w:rPr>
                <w:w w:val="99"/>
                <w:sz w:val="21"/>
              </w:rPr>
              <w:t>省</w:t>
            </w:r>
          </w:p>
        </w:tc>
        <w:tc>
          <w:tcPr>
            <w:tcW w:w="2831" w:type="dxa"/>
            <w:vMerge w:val="restart"/>
          </w:tcPr>
          <w:p w14:paraId="5E8CA82A">
            <w:pPr>
              <w:pStyle w:val="7"/>
              <w:spacing w:before="11"/>
              <w:rPr>
                <w:rFonts w:ascii="方正楷体_GBK"/>
                <w:sz w:val="30"/>
              </w:rPr>
            </w:pPr>
          </w:p>
          <w:p w14:paraId="1927588D">
            <w:pPr>
              <w:pStyle w:val="7"/>
              <w:spacing w:line="319" w:lineRule="exact"/>
              <w:ind w:left="57"/>
              <w:rPr>
                <w:sz w:val="21"/>
              </w:rPr>
            </w:pPr>
            <w:r>
              <w:rPr>
                <w:spacing w:val="-1"/>
                <w:w w:val="95"/>
                <w:sz w:val="21"/>
              </w:rPr>
              <w:t>《中华人民共和国献血法》</w:t>
            </w:r>
          </w:p>
          <w:p w14:paraId="4A920BD2">
            <w:pPr>
              <w:pStyle w:val="7"/>
              <w:spacing w:before="7" w:line="213" w:lineRule="auto"/>
              <w:ind w:left="57" w:right="-72"/>
              <w:rPr>
                <w:sz w:val="21"/>
              </w:rPr>
            </w:pPr>
            <w:r>
              <w:rPr>
                <w:spacing w:val="-2"/>
                <w:sz w:val="21"/>
              </w:rPr>
              <w:t>《血站管理办法》（卫生部令第</w:t>
            </w:r>
            <w:r>
              <w:rPr>
                <w:spacing w:val="-46"/>
                <w:sz w:val="21"/>
              </w:rPr>
              <w:t xml:space="preserve"> </w:t>
            </w:r>
            <w:r>
              <w:rPr>
                <w:rFonts w:ascii="宋体" w:eastAsia="宋体"/>
                <w:spacing w:val="-2"/>
                <w:sz w:val="21"/>
              </w:rPr>
              <w:t>44</w:t>
            </w:r>
            <w:r>
              <w:rPr>
                <w:rFonts w:ascii="宋体" w:eastAsia="宋体"/>
                <w:spacing w:val="-56"/>
                <w:sz w:val="21"/>
              </w:rPr>
              <w:t xml:space="preserve"> </w:t>
            </w:r>
            <w:r>
              <w:rPr>
                <w:spacing w:val="-2"/>
                <w:sz w:val="21"/>
              </w:rPr>
              <w:t>号发布</w:t>
            </w:r>
            <w:r>
              <w:rPr>
                <w:spacing w:val="-37"/>
                <w:sz w:val="21"/>
              </w:rPr>
              <w:t>，卫医政发〔</w:t>
            </w:r>
            <w:r>
              <w:rPr>
                <w:rFonts w:ascii="宋体" w:eastAsia="宋体"/>
                <w:spacing w:val="-2"/>
                <w:sz w:val="21"/>
              </w:rPr>
              <w:t>2009</w:t>
            </w:r>
            <w:r>
              <w:rPr>
                <w:spacing w:val="-2"/>
                <w:sz w:val="21"/>
              </w:rPr>
              <w:t>〕</w:t>
            </w:r>
          </w:p>
          <w:p w14:paraId="4DD0131A">
            <w:pPr>
              <w:pStyle w:val="7"/>
              <w:spacing w:line="291" w:lineRule="exact"/>
              <w:ind w:left="57"/>
              <w:jc w:val="both"/>
              <w:rPr>
                <w:sz w:val="21"/>
              </w:rPr>
            </w:pPr>
            <w:r>
              <w:rPr>
                <w:rFonts w:ascii="宋体" w:eastAsia="宋体"/>
                <w:w w:val="95"/>
                <w:sz w:val="21"/>
              </w:rPr>
              <w:t>28</w:t>
            </w:r>
            <w:r>
              <w:rPr>
                <w:rFonts w:ascii="宋体" w:eastAsia="宋体"/>
                <w:spacing w:val="52"/>
                <w:sz w:val="21"/>
              </w:rPr>
              <w:t xml:space="preserve"> </w:t>
            </w:r>
            <w:r>
              <w:rPr>
                <w:spacing w:val="-9"/>
                <w:w w:val="95"/>
                <w:sz w:val="21"/>
              </w:rPr>
              <w:t>号第一次修正，国家卫生和</w:t>
            </w:r>
          </w:p>
          <w:p w14:paraId="40ADF866">
            <w:pPr>
              <w:pStyle w:val="7"/>
              <w:spacing w:before="7" w:line="213" w:lineRule="auto"/>
              <w:ind w:left="57" w:right="-58"/>
              <w:jc w:val="both"/>
              <w:rPr>
                <w:sz w:val="21"/>
              </w:rPr>
            </w:pPr>
            <w:r>
              <w:rPr>
                <w:spacing w:val="-2"/>
                <w:sz w:val="21"/>
              </w:rPr>
              <w:t xml:space="preserve">计划生育委员会令第 </w:t>
            </w:r>
            <w:r>
              <w:rPr>
                <w:rFonts w:ascii="宋体" w:eastAsia="宋体"/>
                <w:sz w:val="21"/>
              </w:rPr>
              <w:t>8</w:t>
            </w:r>
            <w:r>
              <w:rPr>
                <w:rFonts w:ascii="宋体" w:eastAsia="宋体"/>
                <w:spacing w:val="-26"/>
                <w:sz w:val="21"/>
              </w:rPr>
              <w:t xml:space="preserve"> </w:t>
            </w:r>
            <w:r>
              <w:rPr>
                <w:sz w:val="21"/>
              </w:rPr>
              <w:t>号第二</w:t>
            </w:r>
            <w:r>
              <w:rPr>
                <w:spacing w:val="-2"/>
                <w:sz w:val="21"/>
              </w:rPr>
              <w:t>次修正，国家卫生和计划生育</w:t>
            </w:r>
            <w:r>
              <w:rPr>
                <w:w w:val="95"/>
                <w:sz w:val="21"/>
              </w:rPr>
              <w:t>委员会令第</w:t>
            </w:r>
            <w:r>
              <w:rPr>
                <w:spacing w:val="3"/>
                <w:sz w:val="21"/>
              </w:rPr>
              <w:t xml:space="preserve"> </w:t>
            </w:r>
            <w:r>
              <w:rPr>
                <w:rFonts w:ascii="宋体" w:eastAsia="宋体"/>
                <w:w w:val="95"/>
                <w:sz w:val="21"/>
              </w:rPr>
              <w:t>18</w:t>
            </w:r>
            <w:r>
              <w:rPr>
                <w:rFonts w:ascii="宋体" w:eastAsia="宋体"/>
                <w:spacing w:val="-5"/>
                <w:sz w:val="21"/>
              </w:rPr>
              <w:t xml:space="preserve"> </w:t>
            </w:r>
            <w:r>
              <w:rPr>
                <w:w w:val="95"/>
                <w:sz w:val="21"/>
              </w:rPr>
              <w:t>号第三次修正</w:t>
            </w:r>
            <w:r>
              <w:rPr>
                <w:spacing w:val="-10"/>
                <w:w w:val="95"/>
                <w:sz w:val="21"/>
              </w:rPr>
              <w:t>）</w:t>
            </w:r>
          </w:p>
        </w:tc>
        <w:tc>
          <w:tcPr>
            <w:tcW w:w="965" w:type="dxa"/>
          </w:tcPr>
          <w:p w14:paraId="5BB0988B">
            <w:pPr>
              <w:pStyle w:val="7"/>
              <w:spacing w:before="189" w:line="213" w:lineRule="auto"/>
              <w:ind w:left="56" w:right="47"/>
              <w:jc w:val="both"/>
              <w:rPr>
                <w:sz w:val="21"/>
              </w:rPr>
            </w:pPr>
            <w:r>
              <w:rPr>
                <w:spacing w:val="-4"/>
                <w:sz w:val="21"/>
              </w:rPr>
              <w:t>具备相应资质的技术服务机</w:t>
            </w:r>
            <w:r>
              <w:rPr>
                <w:spacing w:val="-10"/>
                <w:sz w:val="21"/>
              </w:rPr>
              <w:t>构</w:t>
            </w:r>
          </w:p>
        </w:tc>
        <w:tc>
          <w:tcPr>
            <w:tcW w:w="965" w:type="dxa"/>
          </w:tcPr>
          <w:p w14:paraId="4144BC4B">
            <w:pPr>
              <w:pStyle w:val="7"/>
              <w:spacing w:before="189" w:line="213" w:lineRule="auto"/>
              <w:ind w:left="55" w:right="47"/>
              <w:jc w:val="both"/>
              <w:rPr>
                <w:sz w:val="21"/>
              </w:rPr>
            </w:pPr>
            <w:r>
              <w:rPr>
                <w:spacing w:val="-4"/>
                <w:sz w:val="21"/>
              </w:rPr>
              <w:t>血站质量管理规范技术审查</w:t>
            </w:r>
            <w:r>
              <w:rPr>
                <w:spacing w:val="-6"/>
                <w:sz w:val="21"/>
              </w:rPr>
              <w:t>报告</w:t>
            </w:r>
          </w:p>
        </w:tc>
        <w:tc>
          <w:tcPr>
            <w:tcW w:w="2665" w:type="dxa"/>
          </w:tcPr>
          <w:p w14:paraId="7DD89288">
            <w:pPr>
              <w:pStyle w:val="7"/>
              <w:spacing w:line="300" w:lineRule="exact"/>
              <w:ind w:left="55" w:right="48"/>
              <w:jc w:val="both"/>
              <w:rPr>
                <w:sz w:val="21"/>
              </w:rPr>
            </w:pPr>
            <w:r>
              <w:rPr>
                <w:spacing w:val="-2"/>
                <w:sz w:val="21"/>
              </w:rPr>
              <w:t>由审批部门委托有关专家或者通过竞争性方式选择中介服务机构进行技术审查，并自行承担服务费用，不得转嫁给申请人承担。</w:t>
            </w:r>
          </w:p>
        </w:tc>
      </w:tr>
      <w:tr w14:paraId="2D134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1" w:hRule="atLeast"/>
        </w:trPr>
        <w:tc>
          <w:tcPr>
            <w:tcW w:w="546" w:type="dxa"/>
          </w:tcPr>
          <w:p w14:paraId="00E8B61D">
            <w:pPr>
              <w:pStyle w:val="7"/>
              <w:rPr>
                <w:rFonts w:ascii="方正楷体_GBK"/>
                <w:sz w:val="20"/>
              </w:rPr>
            </w:pPr>
          </w:p>
          <w:p w14:paraId="2E2DC7A3">
            <w:pPr>
              <w:pStyle w:val="7"/>
              <w:spacing w:before="3"/>
              <w:rPr>
                <w:rFonts w:ascii="方正楷体_GBK"/>
                <w:sz w:val="21"/>
              </w:rPr>
            </w:pPr>
          </w:p>
          <w:p w14:paraId="0AF9E536">
            <w:pPr>
              <w:pStyle w:val="7"/>
              <w:ind w:left="151" w:right="143"/>
              <w:jc w:val="center"/>
              <w:rPr>
                <w:rFonts w:ascii="宋体"/>
                <w:sz w:val="21"/>
              </w:rPr>
            </w:pPr>
            <w:r>
              <w:rPr>
                <w:rFonts w:ascii="宋体"/>
                <w:spacing w:val="-5"/>
                <w:sz w:val="21"/>
              </w:rPr>
              <w:t>35</w:t>
            </w:r>
          </w:p>
        </w:tc>
        <w:tc>
          <w:tcPr>
            <w:tcW w:w="1292" w:type="dxa"/>
          </w:tcPr>
          <w:p w14:paraId="4A070E8A">
            <w:pPr>
              <w:pStyle w:val="7"/>
              <w:spacing w:before="9"/>
              <w:rPr>
                <w:rFonts w:ascii="方正楷体_GBK"/>
                <w:sz w:val="21"/>
              </w:rPr>
            </w:pPr>
          </w:p>
          <w:p w14:paraId="61051F7E">
            <w:pPr>
              <w:pStyle w:val="7"/>
              <w:spacing w:line="213" w:lineRule="auto"/>
              <w:ind w:left="56" w:right="47"/>
              <w:jc w:val="both"/>
              <w:rPr>
                <w:sz w:val="21"/>
              </w:rPr>
            </w:pPr>
            <w:r>
              <w:rPr>
                <w:spacing w:val="29"/>
                <w:sz w:val="21"/>
              </w:rPr>
              <w:t>血站</w:t>
            </w:r>
            <w:r>
              <w:rPr>
                <w:spacing w:val="19"/>
                <w:sz w:val="21"/>
              </w:rPr>
              <w:t>实验室</w:t>
            </w:r>
            <w:r>
              <w:rPr>
                <w:spacing w:val="29"/>
                <w:sz w:val="21"/>
              </w:rPr>
              <w:t>质量</w:t>
            </w:r>
            <w:r>
              <w:rPr>
                <w:spacing w:val="19"/>
                <w:sz w:val="21"/>
              </w:rPr>
              <w:t>管理规</w:t>
            </w:r>
            <w:r>
              <w:rPr>
                <w:spacing w:val="-2"/>
                <w:sz w:val="21"/>
              </w:rPr>
              <w:t>范技术审查</w:t>
            </w:r>
          </w:p>
        </w:tc>
        <w:tc>
          <w:tcPr>
            <w:tcW w:w="1418" w:type="dxa"/>
          </w:tcPr>
          <w:p w14:paraId="4DD955A6">
            <w:pPr>
              <w:pStyle w:val="7"/>
              <w:spacing w:before="182" w:line="213" w:lineRule="auto"/>
              <w:ind w:left="55" w:right="46"/>
              <w:jc w:val="both"/>
              <w:rPr>
                <w:sz w:val="21"/>
              </w:rPr>
            </w:pPr>
            <w:r>
              <w:rPr>
                <w:sz w:val="21"/>
              </w:rPr>
              <w:t>血站设立及执业审批</w:t>
            </w:r>
            <w:r>
              <w:rPr>
                <w:spacing w:val="1"/>
                <w:sz w:val="21"/>
              </w:rPr>
              <w:t>（</w:t>
            </w:r>
            <w:r>
              <w:rPr>
                <w:sz w:val="21"/>
              </w:rPr>
              <w:t>脐带血造血干细胞</w:t>
            </w:r>
            <w:r>
              <w:rPr>
                <w:w w:val="95"/>
                <w:sz w:val="21"/>
              </w:rPr>
              <w:t>库设置除外</w:t>
            </w:r>
            <w:r>
              <w:rPr>
                <w:spacing w:val="-10"/>
                <w:w w:val="95"/>
                <w:sz w:val="21"/>
              </w:rPr>
              <w:t>）</w:t>
            </w:r>
          </w:p>
        </w:tc>
        <w:tc>
          <w:tcPr>
            <w:tcW w:w="1289" w:type="dxa"/>
          </w:tcPr>
          <w:p w14:paraId="5D700895">
            <w:pPr>
              <w:pStyle w:val="7"/>
              <w:rPr>
                <w:rFonts w:ascii="Times New Roman"/>
                <w:sz w:val="20"/>
              </w:rPr>
            </w:pPr>
          </w:p>
        </w:tc>
        <w:tc>
          <w:tcPr>
            <w:tcW w:w="980" w:type="dxa"/>
          </w:tcPr>
          <w:p w14:paraId="5FD1EDC6">
            <w:pPr>
              <w:pStyle w:val="7"/>
              <w:spacing w:before="7"/>
              <w:rPr>
                <w:rFonts w:ascii="方正楷体_GBK"/>
                <w:sz w:val="31"/>
              </w:rPr>
            </w:pPr>
          </w:p>
          <w:p w14:paraId="03A2522B">
            <w:pPr>
              <w:pStyle w:val="7"/>
              <w:spacing w:line="213" w:lineRule="auto"/>
              <w:ind w:left="173" w:right="165"/>
              <w:rPr>
                <w:sz w:val="21"/>
              </w:rPr>
            </w:pPr>
            <w:r>
              <w:rPr>
                <w:spacing w:val="-4"/>
                <w:sz w:val="21"/>
              </w:rPr>
              <w:t>省卫生</w:t>
            </w:r>
            <w:r>
              <w:rPr>
                <w:spacing w:val="-4"/>
                <w:w w:val="95"/>
                <w:sz w:val="21"/>
              </w:rPr>
              <w:t>健康委</w:t>
            </w:r>
          </w:p>
        </w:tc>
        <w:tc>
          <w:tcPr>
            <w:tcW w:w="965" w:type="dxa"/>
          </w:tcPr>
          <w:p w14:paraId="71C11FCE">
            <w:pPr>
              <w:pStyle w:val="7"/>
              <w:rPr>
                <w:rFonts w:ascii="方正楷体_GBK"/>
                <w:sz w:val="24"/>
              </w:rPr>
            </w:pPr>
          </w:p>
          <w:p w14:paraId="4B0D79C5">
            <w:pPr>
              <w:pStyle w:val="7"/>
              <w:spacing w:before="7"/>
              <w:rPr>
                <w:rFonts w:ascii="方正楷体_GBK"/>
                <w:sz w:val="15"/>
              </w:rPr>
            </w:pPr>
          </w:p>
          <w:p w14:paraId="2596950C">
            <w:pPr>
              <w:pStyle w:val="7"/>
              <w:ind w:right="367"/>
              <w:jc w:val="right"/>
              <w:rPr>
                <w:sz w:val="21"/>
              </w:rPr>
            </w:pPr>
            <w:r>
              <w:rPr>
                <w:w w:val="99"/>
                <w:sz w:val="21"/>
              </w:rPr>
              <w:t>省</w:t>
            </w:r>
          </w:p>
        </w:tc>
        <w:tc>
          <w:tcPr>
            <w:tcW w:w="2831" w:type="dxa"/>
            <w:vMerge w:val="continue"/>
            <w:tcBorders>
              <w:top w:val="nil"/>
            </w:tcBorders>
          </w:tcPr>
          <w:p w14:paraId="6769BAD4">
            <w:pPr>
              <w:rPr>
                <w:sz w:val="2"/>
                <w:szCs w:val="2"/>
              </w:rPr>
            </w:pPr>
          </w:p>
        </w:tc>
        <w:tc>
          <w:tcPr>
            <w:tcW w:w="965" w:type="dxa"/>
          </w:tcPr>
          <w:p w14:paraId="2C2C7FC3">
            <w:pPr>
              <w:pStyle w:val="7"/>
              <w:spacing w:before="182" w:line="213" w:lineRule="auto"/>
              <w:ind w:left="56" w:right="47"/>
              <w:jc w:val="both"/>
              <w:rPr>
                <w:sz w:val="21"/>
              </w:rPr>
            </w:pPr>
            <w:r>
              <w:rPr>
                <w:spacing w:val="-4"/>
                <w:sz w:val="21"/>
              </w:rPr>
              <w:t>具备相应资质的技术服务机</w:t>
            </w:r>
            <w:r>
              <w:rPr>
                <w:spacing w:val="-10"/>
                <w:sz w:val="21"/>
              </w:rPr>
              <w:t>构</w:t>
            </w:r>
          </w:p>
        </w:tc>
        <w:tc>
          <w:tcPr>
            <w:tcW w:w="965" w:type="dxa"/>
          </w:tcPr>
          <w:p w14:paraId="110E899B">
            <w:pPr>
              <w:pStyle w:val="7"/>
              <w:spacing w:line="300" w:lineRule="exact"/>
              <w:ind w:left="55" w:right="47"/>
              <w:jc w:val="both"/>
              <w:rPr>
                <w:sz w:val="21"/>
              </w:rPr>
            </w:pPr>
            <w:r>
              <w:rPr>
                <w:spacing w:val="-4"/>
                <w:sz w:val="21"/>
              </w:rPr>
              <w:t>血站实验室质量管理规范技术审查报</w:t>
            </w:r>
            <w:r>
              <w:rPr>
                <w:spacing w:val="-10"/>
                <w:sz w:val="21"/>
              </w:rPr>
              <w:t>告</w:t>
            </w:r>
          </w:p>
        </w:tc>
        <w:tc>
          <w:tcPr>
            <w:tcW w:w="2665" w:type="dxa"/>
          </w:tcPr>
          <w:p w14:paraId="210AD154">
            <w:pPr>
              <w:pStyle w:val="7"/>
              <w:spacing w:line="300" w:lineRule="exact"/>
              <w:ind w:left="55" w:right="48"/>
              <w:jc w:val="both"/>
              <w:rPr>
                <w:sz w:val="21"/>
              </w:rPr>
            </w:pPr>
            <w:r>
              <w:rPr>
                <w:spacing w:val="-2"/>
                <w:sz w:val="21"/>
              </w:rPr>
              <w:t>由审批部门委托有关专家或者通过竞争性方式选择中介服务机构进行技术审查，并自行承担服务费用，不得转嫁给申请人承担。</w:t>
            </w:r>
          </w:p>
        </w:tc>
      </w:tr>
      <w:tr w14:paraId="3D3B7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7" w:hRule="atLeast"/>
        </w:trPr>
        <w:tc>
          <w:tcPr>
            <w:tcW w:w="546" w:type="dxa"/>
          </w:tcPr>
          <w:p w14:paraId="0101E969">
            <w:pPr>
              <w:pStyle w:val="7"/>
              <w:rPr>
                <w:rFonts w:ascii="方正楷体_GBK"/>
                <w:sz w:val="20"/>
              </w:rPr>
            </w:pPr>
          </w:p>
          <w:p w14:paraId="10433D91">
            <w:pPr>
              <w:pStyle w:val="7"/>
              <w:rPr>
                <w:rFonts w:ascii="方正楷体_GBK"/>
                <w:sz w:val="20"/>
              </w:rPr>
            </w:pPr>
          </w:p>
          <w:p w14:paraId="3C20963F">
            <w:pPr>
              <w:pStyle w:val="7"/>
              <w:rPr>
                <w:rFonts w:ascii="方正楷体_GBK"/>
                <w:sz w:val="20"/>
              </w:rPr>
            </w:pPr>
          </w:p>
          <w:p w14:paraId="27061F53">
            <w:pPr>
              <w:pStyle w:val="7"/>
              <w:spacing w:before="6"/>
              <w:rPr>
                <w:rFonts w:ascii="方正楷体_GBK"/>
                <w:sz w:val="18"/>
              </w:rPr>
            </w:pPr>
          </w:p>
          <w:p w14:paraId="54A8E32A">
            <w:pPr>
              <w:pStyle w:val="7"/>
              <w:ind w:left="151" w:right="143"/>
              <w:jc w:val="center"/>
              <w:rPr>
                <w:rFonts w:ascii="宋体"/>
                <w:sz w:val="21"/>
              </w:rPr>
            </w:pPr>
            <w:r>
              <w:rPr>
                <w:rFonts w:ascii="宋体"/>
                <w:spacing w:val="-5"/>
                <w:sz w:val="21"/>
              </w:rPr>
              <w:t>36</w:t>
            </w:r>
          </w:p>
        </w:tc>
        <w:tc>
          <w:tcPr>
            <w:tcW w:w="1292" w:type="dxa"/>
          </w:tcPr>
          <w:p w14:paraId="059FF32A">
            <w:pPr>
              <w:pStyle w:val="7"/>
              <w:rPr>
                <w:rFonts w:ascii="方正楷体_GBK"/>
                <w:sz w:val="24"/>
              </w:rPr>
            </w:pPr>
          </w:p>
          <w:p w14:paraId="072D9427">
            <w:pPr>
              <w:pStyle w:val="7"/>
              <w:spacing w:before="1"/>
              <w:rPr>
                <w:rFonts w:ascii="方正楷体_GBK"/>
                <w:sz w:val="25"/>
              </w:rPr>
            </w:pPr>
          </w:p>
          <w:p w14:paraId="181A3A39">
            <w:pPr>
              <w:pStyle w:val="7"/>
              <w:spacing w:line="213" w:lineRule="auto"/>
              <w:ind w:left="56" w:right="47"/>
              <w:jc w:val="both"/>
              <w:rPr>
                <w:sz w:val="21"/>
              </w:rPr>
            </w:pPr>
            <w:r>
              <w:rPr>
                <w:spacing w:val="29"/>
                <w:sz w:val="21"/>
              </w:rPr>
              <w:t>对从</w:t>
            </w:r>
            <w:r>
              <w:rPr>
                <w:spacing w:val="19"/>
                <w:sz w:val="21"/>
              </w:rPr>
              <w:t>事母婴</w:t>
            </w:r>
            <w:r>
              <w:rPr>
                <w:spacing w:val="29"/>
                <w:sz w:val="21"/>
              </w:rPr>
              <w:t>保健</w:t>
            </w:r>
            <w:r>
              <w:rPr>
                <w:spacing w:val="19"/>
                <w:sz w:val="21"/>
              </w:rPr>
              <w:t>技术服</w:t>
            </w:r>
            <w:r>
              <w:rPr>
                <w:spacing w:val="29"/>
                <w:sz w:val="21"/>
              </w:rPr>
              <w:t>务人</w:t>
            </w:r>
            <w:r>
              <w:rPr>
                <w:spacing w:val="19"/>
                <w:sz w:val="21"/>
              </w:rPr>
              <w:t>员的岗</w:t>
            </w:r>
            <w:r>
              <w:rPr>
                <w:spacing w:val="-4"/>
                <w:sz w:val="21"/>
              </w:rPr>
              <w:t>前培训</w:t>
            </w:r>
          </w:p>
        </w:tc>
        <w:tc>
          <w:tcPr>
            <w:tcW w:w="1418" w:type="dxa"/>
          </w:tcPr>
          <w:p w14:paraId="4D19BD72">
            <w:pPr>
              <w:pStyle w:val="7"/>
              <w:rPr>
                <w:rFonts w:ascii="方正楷体_GBK"/>
                <w:sz w:val="24"/>
              </w:rPr>
            </w:pPr>
          </w:p>
          <w:p w14:paraId="528414F4">
            <w:pPr>
              <w:pStyle w:val="7"/>
              <w:rPr>
                <w:rFonts w:ascii="方正楷体_GBK"/>
                <w:sz w:val="24"/>
              </w:rPr>
            </w:pPr>
          </w:p>
          <w:p w14:paraId="76C2355A">
            <w:pPr>
              <w:pStyle w:val="7"/>
              <w:spacing w:before="10"/>
              <w:rPr>
                <w:rFonts w:ascii="方正楷体_GBK"/>
                <w:sz w:val="20"/>
              </w:rPr>
            </w:pPr>
          </w:p>
          <w:p w14:paraId="6D1F41A9">
            <w:pPr>
              <w:pStyle w:val="7"/>
              <w:spacing w:line="213" w:lineRule="auto"/>
              <w:ind w:left="55" w:right="46"/>
              <w:rPr>
                <w:sz w:val="21"/>
              </w:rPr>
            </w:pPr>
            <w:r>
              <w:rPr>
                <w:sz w:val="21"/>
              </w:rPr>
              <w:t>母婴保健服务</w:t>
            </w:r>
            <w:r>
              <w:rPr>
                <w:spacing w:val="-2"/>
                <w:w w:val="95"/>
                <w:sz w:val="21"/>
              </w:rPr>
              <w:t>人员资格认定</w:t>
            </w:r>
          </w:p>
        </w:tc>
        <w:tc>
          <w:tcPr>
            <w:tcW w:w="1289" w:type="dxa"/>
          </w:tcPr>
          <w:p w14:paraId="3F647452">
            <w:pPr>
              <w:pStyle w:val="7"/>
              <w:rPr>
                <w:rFonts w:ascii="Times New Roman"/>
                <w:sz w:val="20"/>
              </w:rPr>
            </w:pPr>
          </w:p>
        </w:tc>
        <w:tc>
          <w:tcPr>
            <w:tcW w:w="980" w:type="dxa"/>
          </w:tcPr>
          <w:p w14:paraId="0EFAEA9D">
            <w:pPr>
              <w:pStyle w:val="7"/>
              <w:rPr>
                <w:rFonts w:ascii="方正楷体_GBK"/>
                <w:sz w:val="24"/>
              </w:rPr>
            </w:pPr>
          </w:p>
          <w:p w14:paraId="307D36B9">
            <w:pPr>
              <w:pStyle w:val="7"/>
              <w:rPr>
                <w:rFonts w:ascii="方正楷体_GBK"/>
                <w:sz w:val="24"/>
              </w:rPr>
            </w:pPr>
          </w:p>
          <w:p w14:paraId="55E19D2C">
            <w:pPr>
              <w:pStyle w:val="7"/>
              <w:spacing w:before="10"/>
              <w:rPr>
                <w:rFonts w:ascii="方正楷体_GBK"/>
                <w:sz w:val="20"/>
              </w:rPr>
            </w:pPr>
          </w:p>
          <w:p w14:paraId="10AA0F7B">
            <w:pPr>
              <w:pStyle w:val="7"/>
              <w:spacing w:line="213" w:lineRule="auto"/>
              <w:ind w:left="173" w:right="165"/>
              <w:rPr>
                <w:sz w:val="21"/>
              </w:rPr>
            </w:pPr>
            <w:r>
              <w:rPr>
                <w:spacing w:val="-4"/>
                <w:sz w:val="21"/>
              </w:rPr>
              <w:t>省卫生</w:t>
            </w:r>
            <w:r>
              <w:rPr>
                <w:spacing w:val="-4"/>
                <w:w w:val="95"/>
                <w:sz w:val="21"/>
              </w:rPr>
              <w:t>健康委</w:t>
            </w:r>
          </w:p>
        </w:tc>
        <w:tc>
          <w:tcPr>
            <w:tcW w:w="965" w:type="dxa"/>
          </w:tcPr>
          <w:p w14:paraId="170DECC5">
            <w:pPr>
              <w:pStyle w:val="7"/>
              <w:rPr>
                <w:rFonts w:ascii="方正楷体_GBK"/>
                <w:sz w:val="24"/>
              </w:rPr>
            </w:pPr>
          </w:p>
          <w:p w14:paraId="60FB8915">
            <w:pPr>
              <w:pStyle w:val="7"/>
              <w:rPr>
                <w:rFonts w:ascii="方正楷体_GBK"/>
                <w:sz w:val="24"/>
              </w:rPr>
            </w:pPr>
          </w:p>
          <w:p w14:paraId="67D139DE">
            <w:pPr>
              <w:pStyle w:val="7"/>
              <w:spacing w:before="10"/>
              <w:rPr>
                <w:rFonts w:ascii="方正楷体_GBK"/>
                <w:sz w:val="20"/>
              </w:rPr>
            </w:pPr>
          </w:p>
          <w:p w14:paraId="7B7B00FF">
            <w:pPr>
              <w:pStyle w:val="7"/>
              <w:spacing w:line="213" w:lineRule="auto"/>
              <w:ind w:left="376" w:right="52" w:hanging="315"/>
              <w:rPr>
                <w:sz w:val="21"/>
              </w:rPr>
            </w:pPr>
            <w:r>
              <w:rPr>
                <w:spacing w:val="-4"/>
                <w:sz w:val="21"/>
              </w:rPr>
              <w:t>省、州、</w:t>
            </w:r>
            <w:r>
              <w:rPr>
                <w:spacing w:val="-10"/>
                <w:sz w:val="21"/>
              </w:rPr>
              <w:t>县</w:t>
            </w:r>
          </w:p>
        </w:tc>
        <w:tc>
          <w:tcPr>
            <w:tcW w:w="2831" w:type="dxa"/>
          </w:tcPr>
          <w:p w14:paraId="10FB6131">
            <w:pPr>
              <w:pStyle w:val="7"/>
              <w:spacing w:line="247" w:lineRule="exact"/>
              <w:ind w:left="57"/>
              <w:rPr>
                <w:sz w:val="21"/>
              </w:rPr>
            </w:pPr>
            <w:r>
              <w:rPr>
                <w:spacing w:val="-14"/>
                <w:w w:val="95"/>
                <w:sz w:val="21"/>
              </w:rPr>
              <w:t>《中华人民共和国母婴保健法》</w:t>
            </w:r>
          </w:p>
          <w:p w14:paraId="12C56BD1">
            <w:pPr>
              <w:pStyle w:val="7"/>
              <w:spacing w:before="19" w:line="170" w:lineRule="auto"/>
              <w:ind w:left="57" w:right="44"/>
              <w:jc w:val="both"/>
              <w:rPr>
                <w:sz w:val="21"/>
              </w:rPr>
            </w:pPr>
            <w:r>
              <w:rPr>
                <w:spacing w:val="17"/>
                <w:sz w:val="21"/>
              </w:rPr>
              <w:t>《母婴保健专项技术服务</w:t>
            </w:r>
            <w:r>
              <w:rPr>
                <w:sz w:val="21"/>
              </w:rPr>
              <w:t>许</w:t>
            </w:r>
            <w:r>
              <w:rPr>
                <w:spacing w:val="-2"/>
                <w:w w:val="95"/>
                <w:sz w:val="21"/>
              </w:rPr>
              <w:t>可及人员资格管理办法》（卫</w:t>
            </w:r>
            <w:r>
              <w:rPr>
                <w:w w:val="95"/>
                <w:sz w:val="21"/>
              </w:rPr>
              <w:t>妇发〔</w:t>
            </w:r>
            <w:r>
              <w:rPr>
                <w:rFonts w:ascii="宋体" w:eastAsia="宋体"/>
                <w:w w:val="95"/>
                <w:sz w:val="21"/>
              </w:rPr>
              <w:t>1995</w:t>
            </w:r>
            <w:r>
              <w:rPr>
                <w:w w:val="95"/>
                <w:sz w:val="21"/>
              </w:rPr>
              <w:t>〕第</w:t>
            </w:r>
            <w:r>
              <w:rPr>
                <w:spacing w:val="5"/>
                <w:sz w:val="21"/>
              </w:rPr>
              <w:t xml:space="preserve"> </w:t>
            </w:r>
            <w:r>
              <w:rPr>
                <w:rFonts w:ascii="宋体" w:eastAsia="宋体"/>
                <w:w w:val="95"/>
                <w:sz w:val="21"/>
              </w:rPr>
              <w:t>7</w:t>
            </w:r>
            <w:r>
              <w:rPr>
                <w:rFonts w:ascii="宋体" w:eastAsia="宋体"/>
                <w:spacing w:val="-3"/>
                <w:w w:val="95"/>
                <w:sz w:val="21"/>
              </w:rPr>
              <w:t xml:space="preserve"> </w:t>
            </w:r>
            <w:r>
              <w:rPr>
                <w:spacing w:val="-2"/>
                <w:w w:val="95"/>
                <w:sz w:val="21"/>
              </w:rPr>
              <w:t>号发布，国</w:t>
            </w:r>
          </w:p>
          <w:p w14:paraId="4DD83B83">
            <w:pPr>
              <w:pStyle w:val="7"/>
              <w:spacing w:line="170" w:lineRule="auto"/>
              <w:ind w:left="57" w:right="46"/>
              <w:jc w:val="both"/>
              <w:rPr>
                <w:sz w:val="21"/>
              </w:rPr>
            </w:pPr>
            <w:r>
              <w:rPr>
                <w:w w:val="95"/>
                <w:sz w:val="21"/>
              </w:rPr>
              <w:t xml:space="preserve">家卫生健康委员会令第 </w:t>
            </w:r>
            <w:r>
              <w:rPr>
                <w:rFonts w:ascii="宋体" w:eastAsia="宋体"/>
                <w:w w:val="95"/>
                <w:sz w:val="21"/>
              </w:rPr>
              <w:t>2</w:t>
            </w:r>
            <w:r>
              <w:rPr>
                <w:rFonts w:ascii="宋体" w:eastAsia="宋体"/>
                <w:spacing w:val="-10"/>
                <w:w w:val="95"/>
                <w:sz w:val="21"/>
              </w:rPr>
              <w:t xml:space="preserve"> </w:t>
            </w:r>
            <w:r>
              <w:rPr>
                <w:w w:val="95"/>
                <w:sz w:val="21"/>
              </w:rPr>
              <w:t>号第</w:t>
            </w:r>
            <w:r>
              <w:rPr>
                <w:spacing w:val="-2"/>
                <w:sz w:val="21"/>
              </w:rPr>
              <w:t>一次修正，国家卫生健康委员</w:t>
            </w:r>
            <w:r>
              <w:rPr>
                <w:spacing w:val="-3"/>
                <w:sz w:val="21"/>
              </w:rPr>
              <w:t xml:space="preserve">会令第 </w:t>
            </w:r>
            <w:r>
              <w:rPr>
                <w:rFonts w:ascii="宋体" w:eastAsia="宋体"/>
                <w:sz w:val="21"/>
              </w:rPr>
              <w:t>7</w:t>
            </w:r>
            <w:r>
              <w:rPr>
                <w:rFonts w:ascii="宋体" w:eastAsia="宋体"/>
                <w:spacing w:val="-20"/>
                <w:sz w:val="21"/>
              </w:rPr>
              <w:t xml:space="preserve"> </w:t>
            </w:r>
            <w:r>
              <w:rPr>
                <w:sz w:val="21"/>
              </w:rPr>
              <w:t>号第二次修正）</w:t>
            </w:r>
          </w:p>
          <w:p w14:paraId="2E0A87D2">
            <w:pPr>
              <w:pStyle w:val="7"/>
              <w:spacing w:line="170" w:lineRule="auto"/>
              <w:ind w:left="57" w:right="44"/>
              <w:rPr>
                <w:sz w:val="21"/>
              </w:rPr>
            </w:pPr>
            <w:r>
              <w:rPr>
                <w:spacing w:val="17"/>
                <w:sz w:val="21"/>
              </w:rPr>
              <w:t>《母婴保健专项技术服务</w:t>
            </w:r>
            <w:r>
              <w:rPr>
                <w:sz w:val="21"/>
              </w:rPr>
              <w:t>基</w:t>
            </w:r>
            <w:r>
              <w:rPr>
                <w:spacing w:val="-4"/>
                <w:sz w:val="21"/>
              </w:rPr>
              <w:t>本标准》</w:t>
            </w:r>
          </w:p>
          <w:p w14:paraId="4787EB5A">
            <w:pPr>
              <w:pStyle w:val="7"/>
              <w:spacing w:line="221" w:lineRule="exact"/>
              <w:ind w:left="57"/>
              <w:rPr>
                <w:sz w:val="21"/>
              </w:rPr>
            </w:pPr>
            <w:r>
              <w:rPr>
                <w:spacing w:val="19"/>
                <w:w w:val="95"/>
                <w:sz w:val="21"/>
              </w:rPr>
              <w:t>《开展产前诊断技术医疗</w:t>
            </w:r>
            <w:r>
              <w:rPr>
                <w:spacing w:val="-10"/>
                <w:w w:val="95"/>
                <w:sz w:val="21"/>
              </w:rPr>
              <w:t>机</w:t>
            </w:r>
          </w:p>
          <w:p w14:paraId="74CC5955">
            <w:pPr>
              <w:pStyle w:val="7"/>
              <w:spacing w:line="211" w:lineRule="exact"/>
              <w:ind w:left="57"/>
              <w:rPr>
                <w:sz w:val="21"/>
              </w:rPr>
            </w:pPr>
            <w:r>
              <w:rPr>
                <w:spacing w:val="-2"/>
                <w:w w:val="95"/>
                <w:sz w:val="21"/>
              </w:rPr>
              <w:t>构基本标准》</w:t>
            </w:r>
          </w:p>
        </w:tc>
        <w:tc>
          <w:tcPr>
            <w:tcW w:w="965" w:type="dxa"/>
          </w:tcPr>
          <w:p w14:paraId="719E8646">
            <w:pPr>
              <w:pStyle w:val="7"/>
              <w:rPr>
                <w:rFonts w:ascii="方正楷体_GBK"/>
                <w:sz w:val="24"/>
              </w:rPr>
            </w:pPr>
          </w:p>
          <w:p w14:paraId="62BAAB8C">
            <w:pPr>
              <w:pStyle w:val="7"/>
              <w:spacing w:before="12"/>
              <w:rPr>
                <w:rFonts w:ascii="方正楷体_GBK"/>
                <w:sz w:val="34"/>
              </w:rPr>
            </w:pPr>
          </w:p>
          <w:p w14:paraId="498E7A39">
            <w:pPr>
              <w:pStyle w:val="7"/>
              <w:spacing w:line="213" w:lineRule="auto"/>
              <w:ind w:left="56" w:right="47"/>
              <w:jc w:val="both"/>
              <w:rPr>
                <w:sz w:val="21"/>
              </w:rPr>
            </w:pPr>
            <w:r>
              <w:rPr>
                <w:spacing w:val="-4"/>
                <w:sz w:val="21"/>
              </w:rPr>
              <w:t>具备培训能力的医疗机构</w:t>
            </w:r>
          </w:p>
        </w:tc>
        <w:tc>
          <w:tcPr>
            <w:tcW w:w="965" w:type="dxa"/>
          </w:tcPr>
          <w:p w14:paraId="44BBF351">
            <w:pPr>
              <w:pStyle w:val="7"/>
              <w:rPr>
                <w:rFonts w:ascii="方正楷体_GBK"/>
                <w:sz w:val="24"/>
              </w:rPr>
            </w:pPr>
          </w:p>
          <w:p w14:paraId="09BAF6AE">
            <w:pPr>
              <w:pStyle w:val="7"/>
              <w:rPr>
                <w:rFonts w:ascii="方正楷体_GBK"/>
                <w:sz w:val="24"/>
              </w:rPr>
            </w:pPr>
          </w:p>
          <w:p w14:paraId="1925F551">
            <w:pPr>
              <w:pStyle w:val="7"/>
              <w:spacing w:before="10"/>
              <w:rPr>
                <w:rFonts w:ascii="方正楷体_GBK"/>
                <w:sz w:val="20"/>
              </w:rPr>
            </w:pPr>
          </w:p>
          <w:p w14:paraId="617195AD">
            <w:pPr>
              <w:pStyle w:val="7"/>
              <w:spacing w:line="213" w:lineRule="auto"/>
              <w:ind w:left="55" w:right="47"/>
              <w:rPr>
                <w:sz w:val="21"/>
              </w:rPr>
            </w:pPr>
            <w:r>
              <w:rPr>
                <w:spacing w:val="-4"/>
                <w:sz w:val="21"/>
              </w:rPr>
              <w:t>培训合格</w:t>
            </w:r>
            <w:r>
              <w:rPr>
                <w:spacing w:val="-6"/>
                <w:sz w:val="21"/>
              </w:rPr>
              <w:t>证书</w:t>
            </w:r>
          </w:p>
        </w:tc>
        <w:tc>
          <w:tcPr>
            <w:tcW w:w="2665" w:type="dxa"/>
          </w:tcPr>
          <w:p w14:paraId="280DBBF3">
            <w:pPr>
              <w:pStyle w:val="7"/>
              <w:rPr>
                <w:rFonts w:ascii="方正楷体_GBK"/>
                <w:sz w:val="24"/>
              </w:rPr>
            </w:pPr>
          </w:p>
          <w:p w14:paraId="503D3E70">
            <w:pPr>
              <w:pStyle w:val="7"/>
              <w:spacing w:before="3"/>
              <w:rPr>
                <w:rFonts w:ascii="方正楷体_GBK"/>
                <w:sz w:val="15"/>
              </w:rPr>
            </w:pPr>
          </w:p>
          <w:p w14:paraId="78968F7E">
            <w:pPr>
              <w:pStyle w:val="7"/>
              <w:spacing w:line="213" w:lineRule="auto"/>
              <w:ind w:left="55" w:right="48"/>
              <w:jc w:val="both"/>
              <w:rPr>
                <w:sz w:val="21"/>
              </w:rPr>
            </w:pPr>
            <w:r>
              <w:rPr>
                <w:spacing w:val="-2"/>
                <w:sz w:val="21"/>
              </w:rPr>
              <w:t>由审批部门自行组织培训或者通过竞争性方式选择中介服务机构开展培训，并自行承担服务费用，不得转嫁给申请人承担。</w:t>
            </w:r>
          </w:p>
        </w:tc>
      </w:tr>
    </w:tbl>
    <w:p w14:paraId="19563CD1">
      <w:pPr>
        <w:spacing w:after="0" w:line="213" w:lineRule="auto"/>
        <w:jc w:val="both"/>
        <w:rPr>
          <w:sz w:val="21"/>
        </w:rPr>
        <w:sectPr>
          <w:pgSz w:w="16840" w:h="11910" w:orient="landscape"/>
          <w:pgMar w:top="1340" w:right="1120" w:bottom="280" w:left="1580" w:header="720" w:footer="720" w:gutter="0"/>
          <w:cols w:space="720" w:num="1"/>
        </w:sectPr>
      </w:pPr>
    </w:p>
    <w:p w14:paraId="5A275C15">
      <w:pPr>
        <w:pStyle w:val="4"/>
        <w:spacing w:before="1"/>
        <w:rPr>
          <w:rFonts w:ascii="方正楷体_GBK"/>
          <w:sz w:val="12"/>
        </w:rPr>
      </w:pPr>
      <w:r>
        <mc:AlternateContent>
          <mc:Choice Requires="wps">
            <w:drawing>
              <wp:anchor distT="0" distB="0" distL="114300" distR="114300" simplePos="0" relativeHeight="251665408" behindDoc="0" locked="0" layoutInCell="1" allowOverlap="1">
                <wp:simplePos x="0" y="0"/>
                <wp:positionH relativeFrom="page">
                  <wp:posOffset>779780</wp:posOffset>
                </wp:positionH>
                <wp:positionV relativeFrom="page">
                  <wp:posOffset>1066800</wp:posOffset>
                </wp:positionV>
                <wp:extent cx="203200" cy="7366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203200" cy="736600"/>
                        </a:xfrm>
                        <a:prstGeom prst="rect">
                          <a:avLst/>
                        </a:prstGeom>
                        <a:noFill/>
                        <a:ln>
                          <a:noFill/>
                        </a:ln>
                      </wps:spPr>
                      <wps:txbx>
                        <w:txbxContent>
                          <w:p w14:paraId="233FE5D8">
                            <w:pPr>
                              <w:spacing w:before="0" w:line="320" w:lineRule="exact"/>
                              <w:ind w:left="20" w:right="0" w:firstLine="0"/>
                              <w:jc w:val="left"/>
                              <w:rPr>
                                <w:rFonts w:ascii="宋体" w:hAnsi="宋体"/>
                                <w:sz w:val="28"/>
                              </w:rPr>
                            </w:pPr>
                            <w:r>
                              <w:rPr>
                                <w:rFonts w:ascii="宋体" w:hAnsi="宋体"/>
                                <w:sz w:val="28"/>
                              </w:rPr>
                              <w:t xml:space="preserve">— 52 </w:t>
                            </w:r>
                            <w:r>
                              <w:rPr>
                                <w:rFonts w:ascii="宋体" w:hAnsi="宋体"/>
                                <w:spacing w:val="-10"/>
                                <w:sz w:val="28"/>
                              </w:rPr>
                              <w:t>—</w:t>
                            </w:r>
                          </w:p>
                        </w:txbxContent>
                      </wps:txbx>
                      <wps:bodyPr vert="vert" lIns="0" tIns="0" rIns="0" bIns="0" upright="1"/>
                    </wps:wsp>
                  </a:graphicData>
                </a:graphic>
              </wp:anchor>
            </w:drawing>
          </mc:Choice>
          <mc:Fallback>
            <w:pict>
              <v:shape id="_x0000_s1026" o:spid="_x0000_s1026" o:spt="202" type="#_x0000_t202" style="position:absolute;left:0pt;margin-left:61.4pt;margin-top:84pt;height:58pt;width:16pt;mso-position-horizontal-relative:page;mso-position-vertical-relative:page;z-index:251665408;mso-width-relative:page;mso-height-relative:page;" filled="f" stroked="f" coordsize="21600,21600" o:gfxdata="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qB48J2gAAAAsBAAAPAAAAAAAAAAEAIAAAACIAAABkcnMvZG93bnJldi54&#10;bWxQSwECFAAUAAAACACHTuJAtm9E1L8BAAB/AwAADgAAAAAAAAABACAAAAApAQAAZHJzL2Uyb0Rv&#10;Yy54bWxQSwUGAAAAAAYABgBZAQAAWgUAAAAA&#10;">
                <v:fill on="f" focussize="0,0"/>
                <v:stroke on="f"/>
                <v:imagedata o:title=""/>
                <o:lock v:ext="edit" aspectratio="f"/>
                <v:textbox inset="0mm,0mm,0mm,0mm" style="layout-flow:vertical;">
                  <w:txbxContent>
                    <w:p w14:paraId="233FE5D8">
                      <w:pPr>
                        <w:spacing w:before="0" w:line="320" w:lineRule="exact"/>
                        <w:ind w:left="20" w:right="0" w:firstLine="0"/>
                        <w:jc w:val="left"/>
                        <w:rPr>
                          <w:rFonts w:ascii="宋体" w:hAnsi="宋体"/>
                          <w:sz w:val="28"/>
                        </w:rPr>
                      </w:pPr>
                      <w:r>
                        <w:rPr>
                          <w:rFonts w:ascii="宋体" w:hAnsi="宋体"/>
                          <w:sz w:val="28"/>
                        </w:rPr>
                        <w:t xml:space="preserve">— 52 </w:t>
                      </w:r>
                      <w:r>
                        <w:rPr>
                          <w:rFonts w:ascii="宋体" w:hAnsi="宋体"/>
                          <w:spacing w:val="-10"/>
                          <w:sz w:val="28"/>
                        </w:rPr>
                        <w:t>—</w:t>
                      </w:r>
                    </w:p>
                  </w:txbxContent>
                </v:textbox>
              </v:shape>
            </w:pict>
          </mc:Fallback>
        </mc:AlternateContent>
      </w:r>
    </w:p>
    <w:tbl>
      <w:tblPr>
        <w:tblStyle w:val="5"/>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6"/>
        <w:gridCol w:w="1292"/>
        <w:gridCol w:w="1418"/>
        <w:gridCol w:w="1289"/>
        <w:gridCol w:w="980"/>
        <w:gridCol w:w="965"/>
        <w:gridCol w:w="2831"/>
        <w:gridCol w:w="965"/>
        <w:gridCol w:w="965"/>
        <w:gridCol w:w="2665"/>
      </w:tblGrid>
      <w:tr w14:paraId="420A5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46" w:type="dxa"/>
            <w:vMerge w:val="restart"/>
          </w:tcPr>
          <w:p w14:paraId="08EC6C57">
            <w:pPr>
              <w:pStyle w:val="7"/>
              <w:spacing w:before="3"/>
              <w:rPr>
                <w:rFonts w:ascii="方正楷体_GBK"/>
                <w:sz w:val="33"/>
              </w:rPr>
            </w:pPr>
          </w:p>
          <w:p w14:paraId="7CA3E9BF">
            <w:pPr>
              <w:pStyle w:val="7"/>
              <w:ind w:left="62"/>
              <w:rPr>
                <w:rFonts w:ascii="方正黑体_GBK" w:eastAsia="方正黑体_GBK"/>
                <w:sz w:val="21"/>
              </w:rPr>
            </w:pPr>
            <w:r>
              <w:rPr>
                <w:rFonts w:ascii="方正黑体_GBK" w:eastAsia="方正黑体_GBK"/>
                <w:w w:val="95"/>
                <w:sz w:val="21"/>
              </w:rPr>
              <w:t>序</w:t>
            </w:r>
            <w:r>
              <w:rPr>
                <w:rFonts w:ascii="方正黑体_GBK" w:eastAsia="方正黑体_GBK"/>
                <w:spacing w:val="-10"/>
                <w:sz w:val="21"/>
              </w:rPr>
              <w:t>号</w:t>
            </w:r>
          </w:p>
        </w:tc>
        <w:tc>
          <w:tcPr>
            <w:tcW w:w="1292" w:type="dxa"/>
            <w:vMerge w:val="restart"/>
          </w:tcPr>
          <w:p w14:paraId="0CD3ED39">
            <w:pPr>
              <w:pStyle w:val="7"/>
              <w:spacing w:before="11"/>
              <w:rPr>
                <w:rFonts w:ascii="方正楷体_GBK"/>
                <w:sz w:val="24"/>
              </w:rPr>
            </w:pPr>
          </w:p>
          <w:p w14:paraId="5DD6F096">
            <w:pPr>
              <w:pStyle w:val="7"/>
              <w:spacing w:line="218" w:lineRule="auto"/>
              <w:ind w:left="224" w:right="109" w:hanging="104"/>
              <w:rPr>
                <w:rFonts w:ascii="方正黑体_GBK" w:eastAsia="方正黑体_GBK"/>
                <w:sz w:val="21"/>
              </w:rPr>
            </w:pPr>
            <w:r>
              <w:rPr>
                <w:rFonts w:ascii="方正黑体_GBK" w:eastAsia="方正黑体_GBK"/>
                <w:spacing w:val="-2"/>
                <w:sz w:val="21"/>
              </w:rPr>
              <w:t>技术性服务</w:t>
            </w:r>
            <w:r>
              <w:rPr>
                <w:rFonts w:ascii="方正黑体_GBK" w:eastAsia="方正黑体_GBK"/>
                <w:spacing w:val="-4"/>
                <w:sz w:val="21"/>
              </w:rPr>
              <w:t>事项名称</w:t>
            </w:r>
          </w:p>
        </w:tc>
        <w:tc>
          <w:tcPr>
            <w:tcW w:w="4652" w:type="dxa"/>
            <w:gridSpan w:val="4"/>
          </w:tcPr>
          <w:p w14:paraId="3579F4FA">
            <w:pPr>
              <w:pStyle w:val="7"/>
              <w:spacing w:before="52" w:line="324" w:lineRule="exact"/>
              <w:ind w:left="1486"/>
              <w:rPr>
                <w:rFonts w:ascii="方正黑体_GBK" w:eastAsia="方正黑体_GBK"/>
                <w:sz w:val="21"/>
              </w:rPr>
            </w:pPr>
            <w:r>
              <w:rPr>
                <w:rFonts w:ascii="方正黑体_GBK" w:eastAsia="方正黑体_GBK"/>
                <w:spacing w:val="-2"/>
                <w:w w:val="95"/>
                <w:sz w:val="21"/>
              </w:rPr>
              <w:t>涉及行政许可事项</w:t>
            </w:r>
          </w:p>
        </w:tc>
        <w:tc>
          <w:tcPr>
            <w:tcW w:w="2831" w:type="dxa"/>
            <w:vMerge w:val="restart"/>
          </w:tcPr>
          <w:p w14:paraId="7B8548CF">
            <w:pPr>
              <w:pStyle w:val="7"/>
              <w:spacing w:before="3"/>
              <w:rPr>
                <w:rFonts w:ascii="方正楷体_GBK"/>
                <w:sz w:val="33"/>
              </w:rPr>
            </w:pPr>
          </w:p>
          <w:p w14:paraId="2B889D8E">
            <w:pPr>
              <w:pStyle w:val="7"/>
              <w:ind w:left="470"/>
              <w:rPr>
                <w:rFonts w:ascii="方正黑体_GBK" w:eastAsia="方正黑体_GBK"/>
                <w:sz w:val="21"/>
              </w:rPr>
            </w:pPr>
            <w:r>
              <w:rPr>
                <w:rFonts w:ascii="方正黑体_GBK" w:eastAsia="方正黑体_GBK"/>
                <w:spacing w:val="-2"/>
                <w:w w:val="95"/>
                <w:sz w:val="21"/>
              </w:rPr>
              <w:t>技术性服务设定依据</w:t>
            </w:r>
          </w:p>
        </w:tc>
        <w:tc>
          <w:tcPr>
            <w:tcW w:w="965" w:type="dxa"/>
            <w:vMerge w:val="restart"/>
          </w:tcPr>
          <w:p w14:paraId="2867612A">
            <w:pPr>
              <w:pStyle w:val="7"/>
              <w:spacing w:before="11"/>
              <w:rPr>
                <w:rFonts w:ascii="方正楷体_GBK"/>
                <w:sz w:val="24"/>
              </w:rPr>
            </w:pPr>
          </w:p>
          <w:p w14:paraId="40719BCD">
            <w:pPr>
              <w:pStyle w:val="7"/>
              <w:spacing w:line="218" w:lineRule="auto"/>
              <w:ind w:left="272" w:right="54" w:hanging="212"/>
              <w:rPr>
                <w:rFonts w:ascii="方正黑体_GBK" w:eastAsia="方正黑体_GBK"/>
                <w:sz w:val="21"/>
              </w:rPr>
            </w:pPr>
            <w:r>
              <w:rPr>
                <w:rFonts w:ascii="方正黑体_GBK" w:eastAsia="方正黑体_GBK"/>
                <w:spacing w:val="-4"/>
                <w:sz w:val="21"/>
              </w:rPr>
              <w:t>中介服务</w:t>
            </w:r>
            <w:r>
              <w:rPr>
                <w:rFonts w:ascii="方正黑体_GBK" w:eastAsia="方正黑体_GBK"/>
                <w:spacing w:val="-6"/>
                <w:sz w:val="21"/>
              </w:rPr>
              <w:t>机构</w:t>
            </w:r>
          </w:p>
        </w:tc>
        <w:tc>
          <w:tcPr>
            <w:tcW w:w="965" w:type="dxa"/>
            <w:vMerge w:val="restart"/>
          </w:tcPr>
          <w:p w14:paraId="6CC7A184">
            <w:pPr>
              <w:pStyle w:val="7"/>
              <w:rPr>
                <w:rFonts w:ascii="方正楷体_GBK"/>
                <w:sz w:val="15"/>
              </w:rPr>
            </w:pPr>
          </w:p>
          <w:p w14:paraId="5ED336B8">
            <w:pPr>
              <w:pStyle w:val="7"/>
              <w:spacing w:line="218" w:lineRule="auto"/>
              <w:ind w:left="166" w:right="157"/>
              <w:jc w:val="both"/>
              <w:rPr>
                <w:rFonts w:ascii="方正黑体_GBK" w:eastAsia="方正黑体_GBK"/>
                <w:sz w:val="21"/>
              </w:rPr>
            </w:pPr>
            <w:r>
              <w:rPr>
                <w:rFonts w:ascii="方正黑体_GBK" w:eastAsia="方正黑体_GBK"/>
                <w:spacing w:val="-4"/>
                <w:sz w:val="21"/>
              </w:rPr>
              <w:t>技术性服务结</w:t>
            </w:r>
            <w:r>
              <w:rPr>
                <w:rFonts w:ascii="方正黑体_GBK" w:eastAsia="方正黑体_GBK"/>
                <w:spacing w:val="-4"/>
                <w:w w:val="95"/>
                <w:sz w:val="21"/>
              </w:rPr>
              <w:t>果要件</w:t>
            </w:r>
          </w:p>
        </w:tc>
        <w:tc>
          <w:tcPr>
            <w:tcW w:w="2665" w:type="dxa"/>
            <w:vMerge w:val="restart"/>
          </w:tcPr>
          <w:p w14:paraId="209F6E76">
            <w:pPr>
              <w:pStyle w:val="7"/>
              <w:spacing w:before="3"/>
              <w:rPr>
                <w:rFonts w:ascii="方正楷体_GBK"/>
                <w:sz w:val="33"/>
              </w:rPr>
            </w:pPr>
          </w:p>
          <w:p w14:paraId="62E80D39">
            <w:pPr>
              <w:pStyle w:val="7"/>
              <w:ind w:left="1110" w:right="1105"/>
              <w:jc w:val="center"/>
              <w:rPr>
                <w:rFonts w:ascii="方正黑体_GBK" w:eastAsia="方正黑体_GBK"/>
                <w:sz w:val="21"/>
              </w:rPr>
            </w:pPr>
            <w:r>
              <w:rPr>
                <w:rFonts w:ascii="方正黑体_GBK" w:eastAsia="方正黑体_GBK"/>
                <w:w w:val="95"/>
                <w:sz w:val="21"/>
              </w:rPr>
              <w:t>备</w:t>
            </w:r>
            <w:r>
              <w:rPr>
                <w:rFonts w:ascii="方正黑体_GBK" w:eastAsia="方正黑体_GBK"/>
                <w:spacing w:val="-10"/>
                <w:sz w:val="21"/>
              </w:rPr>
              <w:t>注</w:t>
            </w:r>
          </w:p>
        </w:tc>
      </w:tr>
      <w:tr w14:paraId="130ED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546" w:type="dxa"/>
            <w:vMerge w:val="continue"/>
            <w:tcBorders>
              <w:top w:val="nil"/>
            </w:tcBorders>
          </w:tcPr>
          <w:p w14:paraId="6263B357">
            <w:pPr>
              <w:rPr>
                <w:sz w:val="2"/>
                <w:szCs w:val="2"/>
              </w:rPr>
            </w:pPr>
          </w:p>
        </w:tc>
        <w:tc>
          <w:tcPr>
            <w:tcW w:w="1292" w:type="dxa"/>
            <w:vMerge w:val="continue"/>
            <w:tcBorders>
              <w:top w:val="nil"/>
            </w:tcBorders>
          </w:tcPr>
          <w:p w14:paraId="3521B108">
            <w:pPr>
              <w:rPr>
                <w:sz w:val="2"/>
                <w:szCs w:val="2"/>
              </w:rPr>
            </w:pPr>
          </w:p>
        </w:tc>
        <w:tc>
          <w:tcPr>
            <w:tcW w:w="1418" w:type="dxa"/>
          </w:tcPr>
          <w:p w14:paraId="6ADD29E3">
            <w:pPr>
              <w:pStyle w:val="7"/>
              <w:spacing w:before="14"/>
              <w:rPr>
                <w:rFonts w:ascii="方正楷体_GBK"/>
                <w:sz w:val="19"/>
              </w:rPr>
            </w:pPr>
          </w:p>
          <w:p w14:paraId="262E1E53">
            <w:pPr>
              <w:pStyle w:val="7"/>
              <w:spacing w:before="1"/>
              <w:ind w:left="288"/>
              <w:rPr>
                <w:rFonts w:ascii="方正黑体_GBK" w:eastAsia="方正黑体_GBK"/>
                <w:sz w:val="21"/>
              </w:rPr>
            </w:pPr>
            <w:r>
              <w:rPr>
                <w:rFonts w:ascii="方正黑体_GBK" w:eastAsia="方正黑体_GBK"/>
                <w:spacing w:val="-3"/>
                <w:w w:val="95"/>
                <w:sz w:val="21"/>
              </w:rPr>
              <w:t>主项名称</w:t>
            </w:r>
          </w:p>
        </w:tc>
        <w:tc>
          <w:tcPr>
            <w:tcW w:w="1289" w:type="dxa"/>
          </w:tcPr>
          <w:p w14:paraId="356DC53A">
            <w:pPr>
              <w:pStyle w:val="7"/>
              <w:spacing w:before="14"/>
              <w:rPr>
                <w:rFonts w:ascii="方正楷体_GBK"/>
                <w:sz w:val="19"/>
              </w:rPr>
            </w:pPr>
          </w:p>
          <w:p w14:paraId="03A489A3">
            <w:pPr>
              <w:pStyle w:val="7"/>
              <w:spacing w:before="1"/>
              <w:ind w:left="224"/>
              <w:rPr>
                <w:rFonts w:ascii="方正黑体_GBK" w:eastAsia="方正黑体_GBK"/>
                <w:sz w:val="21"/>
              </w:rPr>
            </w:pPr>
            <w:r>
              <w:rPr>
                <w:rFonts w:ascii="方正黑体_GBK" w:eastAsia="方正黑体_GBK"/>
                <w:spacing w:val="-3"/>
                <w:w w:val="95"/>
                <w:sz w:val="21"/>
              </w:rPr>
              <w:t>子项名称</w:t>
            </w:r>
          </w:p>
        </w:tc>
        <w:tc>
          <w:tcPr>
            <w:tcW w:w="980" w:type="dxa"/>
          </w:tcPr>
          <w:p w14:paraId="0510D1E5">
            <w:pPr>
              <w:pStyle w:val="7"/>
              <w:spacing w:line="300" w:lineRule="exact"/>
              <w:ind w:left="70" w:right="59"/>
              <w:jc w:val="both"/>
              <w:rPr>
                <w:rFonts w:ascii="方正黑体_GBK" w:eastAsia="方正黑体_GBK"/>
                <w:sz w:val="21"/>
              </w:rPr>
            </w:pPr>
            <w:r>
              <w:rPr>
                <w:rFonts w:ascii="方正黑体_GBK" w:eastAsia="方正黑体_GBK"/>
                <w:spacing w:val="-4"/>
                <w:sz w:val="21"/>
              </w:rPr>
              <w:t>省级审批指导（实</w:t>
            </w:r>
            <w:r>
              <w:rPr>
                <w:rFonts w:ascii="方正黑体_GBK" w:eastAsia="方正黑体_GBK"/>
                <w:w w:val="95"/>
                <w:sz w:val="21"/>
              </w:rPr>
              <w:t>施）</w:t>
            </w:r>
            <w:r>
              <w:rPr>
                <w:rFonts w:ascii="方正黑体_GBK" w:eastAsia="方正黑体_GBK"/>
                <w:spacing w:val="-5"/>
                <w:w w:val="95"/>
                <w:sz w:val="21"/>
              </w:rPr>
              <w:t>部门</w:t>
            </w:r>
          </w:p>
        </w:tc>
        <w:tc>
          <w:tcPr>
            <w:tcW w:w="965" w:type="dxa"/>
          </w:tcPr>
          <w:p w14:paraId="2946DD6F">
            <w:pPr>
              <w:pStyle w:val="7"/>
              <w:spacing w:before="176" w:line="218" w:lineRule="auto"/>
              <w:ind w:left="271" w:right="263"/>
              <w:rPr>
                <w:rFonts w:ascii="方正黑体_GBK" w:eastAsia="方正黑体_GBK"/>
                <w:sz w:val="21"/>
              </w:rPr>
            </w:pPr>
            <w:r>
              <w:rPr>
                <w:rFonts w:ascii="方正黑体_GBK" w:eastAsia="方正黑体_GBK"/>
                <w:spacing w:val="-6"/>
                <w:sz w:val="21"/>
              </w:rPr>
              <w:t>行使</w:t>
            </w:r>
            <w:r>
              <w:rPr>
                <w:rFonts w:ascii="方正黑体_GBK" w:eastAsia="方正黑体_GBK"/>
                <w:spacing w:val="-5"/>
                <w:w w:val="95"/>
                <w:sz w:val="21"/>
              </w:rPr>
              <w:t>层级</w:t>
            </w:r>
          </w:p>
        </w:tc>
        <w:tc>
          <w:tcPr>
            <w:tcW w:w="2831" w:type="dxa"/>
            <w:vMerge w:val="continue"/>
            <w:tcBorders>
              <w:top w:val="nil"/>
            </w:tcBorders>
          </w:tcPr>
          <w:p w14:paraId="197B5B9B">
            <w:pPr>
              <w:rPr>
                <w:sz w:val="2"/>
                <w:szCs w:val="2"/>
              </w:rPr>
            </w:pPr>
          </w:p>
        </w:tc>
        <w:tc>
          <w:tcPr>
            <w:tcW w:w="965" w:type="dxa"/>
            <w:vMerge w:val="continue"/>
            <w:tcBorders>
              <w:top w:val="nil"/>
            </w:tcBorders>
          </w:tcPr>
          <w:p w14:paraId="38A54794">
            <w:pPr>
              <w:rPr>
                <w:sz w:val="2"/>
                <w:szCs w:val="2"/>
              </w:rPr>
            </w:pPr>
          </w:p>
        </w:tc>
        <w:tc>
          <w:tcPr>
            <w:tcW w:w="965" w:type="dxa"/>
            <w:vMerge w:val="continue"/>
            <w:tcBorders>
              <w:top w:val="nil"/>
            </w:tcBorders>
          </w:tcPr>
          <w:p w14:paraId="415B4867">
            <w:pPr>
              <w:rPr>
                <w:sz w:val="2"/>
                <w:szCs w:val="2"/>
              </w:rPr>
            </w:pPr>
          </w:p>
        </w:tc>
        <w:tc>
          <w:tcPr>
            <w:tcW w:w="2665" w:type="dxa"/>
            <w:vMerge w:val="continue"/>
            <w:tcBorders>
              <w:top w:val="nil"/>
            </w:tcBorders>
          </w:tcPr>
          <w:p w14:paraId="659BAC34">
            <w:pPr>
              <w:rPr>
                <w:sz w:val="2"/>
                <w:szCs w:val="2"/>
              </w:rPr>
            </w:pPr>
          </w:p>
        </w:tc>
      </w:tr>
      <w:tr w14:paraId="54C6B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546" w:type="dxa"/>
            <w:vMerge w:val="restart"/>
          </w:tcPr>
          <w:p w14:paraId="3FA5651F">
            <w:pPr>
              <w:pStyle w:val="7"/>
              <w:rPr>
                <w:rFonts w:ascii="方正楷体_GBK"/>
                <w:sz w:val="20"/>
              </w:rPr>
            </w:pPr>
          </w:p>
          <w:p w14:paraId="3C00830A">
            <w:pPr>
              <w:pStyle w:val="7"/>
              <w:rPr>
                <w:rFonts w:ascii="方正楷体_GBK"/>
                <w:sz w:val="20"/>
              </w:rPr>
            </w:pPr>
          </w:p>
          <w:p w14:paraId="3B7357F3">
            <w:pPr>
              <w:pStyle w:val="7"/>
              <w:rPr>
                <w:rFonts w:ascii="方正楷体_GBK"/>
                <w:sz w:val="20"/>
              </w:rPr>
            </w:pPr>
          </w:p>
          <w:p w14:paraId="191C8FB4">
            <w:pPr>
              <w:pStyle w:val="7"/>
              <w:rPr>
                <w:rFonts w:ascii="方正楷体_GBK"/>
                <w:sz w:val="20"/>
              </w:rPr>
            </w:pPr>
          </w:p>
          <w:p w14:paraId="36EDC849">
            <w:pPr>
              <w:pStyle w:val="7"/>
              <w:rPr>
                <w:rFonts w:ascii="方正楷体_GBK"/>
                <w:sz w:val="20"/>
              </w:rPr>
            </w:pPr>
          </w:p>
          <w:p w14:paraId="58FEB273">
            <w:pPr>
              <w:pStyle w:val="7"/>
              <w:rPr>
                <w:rFonts w:ascii="方正楷体_GBK"/>
                <w:sz w:val="20"/>
              </w:rPr>
            </w:pPr>
          </w:p>
          <w:p w14:paraId="61B61C09">
            <w:pPr>
              <w:pStyle w:val="7"/>
              <w:rPr>
                <w:rFonts w:ascii="方正楷体_GBK"/>
                <w:sz w:val="20"/>
              </w:rPr>
            </w:pPr>
          </w:p>
          <w:p w14:paraId="4BECA95F">
            <w:pPr>
              <w:pStyle w:val="7"/>
              <w:rPr>
                <w:rFonts w:ascii="方正楷体_GBK"/>
                <w:sz w:val="20"/>
              </w:rPr>
            </w:pPr>
          </w:p>
          <w:p w14:paraId="42D8C2DF">
            <w:pPr>
              <w:pStyle w:val="7"/>
              <w:rPr>
                <w:rFonts w:ascii="方正楷体_GBK"/>
                <w:sz w:val="20"/>
              </w:rPr>
            </w:pPr>
          </w:p>
          <w:p w14:paraId="371DDD1D">
            <w:pPr>
              <w:pStyle w:val="7"/>
              <w:rPr>
                <w:rFonts w:ascii="方正楷体_GBK"/>
                <w:sz w:val="20"/>
              </w:rPr>
            </w:pPr>
          </w:p>
          <w:p w14:paraId="22479727">
            <w:pPr>
              <w:pStyle w:val="7"/>
              <w:spacing w:before="7"/>
              <w:rPr>
                <w:rFonts w:ascii="方正楷体_GBK"/>
                <w:sz w:val="29"/>
              </w:rPr>
            </w:pPr>
          </w:p>
          <w:p w14:paraId="33E475B6">
            <w:pPr>
              <w:pStyle w:val="7"/>
              <w:ind w:left="168"/>
              <w:rPr>
                <w:rFonts w:ascii="宋体"/>
                <w:sz w:val="21"/>
              </w:rPr>
            </w:pPr>
            <w:r>
              <w:rPr>
                <w:rFonts w:ascii="宋体"/>
                <w:spacing w:val="-5"/>
                <w:sz w:val="21"/>
              </w:rPr>
              <w:t>37</w:t>
            </w:r>
          </w:p>
        </w:tc>
        <w:tc>
          <w:tcPr>
            <w:tcW w:w="1292" w:type="dxa"/>
            <w:vMerge w:val="restart"/>
          </w:tcPr>
          <w:p w14:paraId="69C4DFD7">
            <w:pPr>
              <w:pStyle w:val="7"/>
              <w:rPr>
                <w:rFonts w:ascii="方正楷体_GBK"/>
                <w:sz w:val="24"/>
              </w:rPr>
            </w:pPr>
          </w:p>
          <w:p w14:paraId="633691C2">
            <w:pPr>
              <w:pStyle w:val="7"/>
              <w:rPr>
                <w:rFonts w:ascii="方正楷体_GBK"/>
                <w:sz w:val="24"/>
              </w:rPr>
            </w:pPr>
          </w:p>
          <w:p w14:paraId="340FEA64">
            <w:pPr>
              <w:pStyle w:val="7"/>
              <w:rPr>
                <w:rFonts w:ascii="方正楷体_GBK"/>
                <w:sz w:val="24"/>
              </w:rPr>
            </w:pPr>
          </w:p>
          <w:p w14:paraId="4C74283C">
            <w:pPr>
              <w:pStyle w:val="7"/>
              <w:rPr>
                <w:rFonts w:ascii="方正楷体_GBK"/>
                <w:sz w:val="24"/>
              </w:rPr>
            </w:pPr>
          </w:p>
          <w:p w14:paraId="571F355E">
            <w:pPr>
              <w:pStyle w:val="7"/>
              <w:rPr>
                <w:rFonts w:ascii="方正楷体_GBK"/>
                <w:sz w:val="24"/>
              </w:rPr>
            </w:pPr>
          </w:p>
          <w:p w14:paraId="3BA1A25B">
            <w:pPr>
              <w:pStyle w:val="7"/>
              <w:rPr>
                <w:rFonts w:ascii="方正楷体_GBK"/>
                <w:sz w:val="24"/>
              </w:rPr>
            </w:pPr>
          </w:p>
          <w:p w14:paraId="2D133135">
            <w:pPr>
              <w:pStyle w:val="7"/>
              <w:rPr>
                <w:rFonts w:ascii="方正楷体_GBK"/>
                <w:sz w:val="24"/>
              </w:rPr>
            </w:pPr>
          </w:p>
          <w:p w14:paraId="432F1F70">
            <w:pPr>
              <w:pStyle w:val="7"/>
              <w:rPr>
                <w:rFonts w:ascii="方正楷体_GBK"/>
                <w:sz w:val="24"/>
              </w:rPr>
            </w:pPr>
          </w:p>
          <w:p w14:paraId="06AC9686">
            <w:pPr>
              <w:pStyle w:val="7"/>
              <w:spacing w:before="3"/>
              <w:rPr>
                <w:rFonts w:ascii="方正楷体_GBK"/>
                <w:sz w:val="20"/>
              </w:rPr>
            </w:pPr>
          </w:p>
          <w:p w14:paraId="3F39F335">
            <w:pPr>
              <w:pStyle w:val="7"/>
              <w:spacing w:line="199" w:lineRule="auto"/>
              <w:ind w:left="56" w:right="47"/>
              <w:jc w:val="both"/>
              <w:rPr>
                <w:sz w:val="21"/>
              </w:rPr>
            </w:pPr>
            <w:r>
              <w:rPr>
                <w:spacing w:val="29"/>
                <w:sz w:val="21"/>
              </w:rPr>
              <w:t>特种</w:t>
            </w:r>
            <w:r>
              <w:rPr>
                <w:spacing w:val="19"/>
                <w:sz w:val="21"/>
              </w:rPr>
              <w:t>设备生</w:t>
            </w:r>
            <w:r>
              <w:rPr>
                <w:spacing w:val="29"/>
                <w:sz w:val="21"/>
              </w:rPr>
              <w:t>产单</w:t>
            </w:r>
            <w:r>
              <w:rPr>
                <w:spacing w:val="19"/>
                <w:sz w:val="21"/>
              </w:rPr>
              <w:t>位鉴定</w:t>
            </w:r>
            <w:r>
              <w:rPr>
                <w:spacing w:val="-6"/>
                <w:sz w:val="21"/>
              </w:rPr>
              <w:t>评审</w:t>
            </w:r>
          </w:p>
        </w:tc>
        <w:tc>
          <w:tcPr>
            <w:tcW w:w="1418" w:type="dxa"/>
            <w:vMerge w:val="restart"/>
          </w:tcPr>
          <w:p w14:paraId="505D0DDF">
            <w:pPr>
              <w:pStyle w:val="7"/>
              <w:rPr>
                <w:rFonts w:ascii="方正楷体_GBK"/>
                <w:sz w:val="24"/>
              </w:rPr>
            </w:pPr>
          </w:p>
          <w:p w14:paraId="2821A365">
            <w:pPr>
              <w:pStyle w:val="7"/>
              <w:rPr>
                <w:rFonts w:ascii="方正楷体_GBK"/>
                <w:sz w:val="24"/>
              </w:rPr>
            </w:pPr>
          </w:p>
          <w:p w14:paraId="75261754">
            <w:pPr>
              <w:pStyle w:val="7"/>
              <w:rPr>
                <w:rFonts w:ascii="方正楷体_GBK"/>
                <w:sz w:val="24"/>
              </w:rPr>
            </w:pPr>
          </w:p>
          <w:p w14:paraId="10BDFEA9">
            <w:pPr>
              <w:pStyle w:val="7"/>
              <w:rPr>
                <w:rFonts w:ascii="方正楷体_GBK"/>
                <w:sz w:val="24"/>
              </w:rPr>
            </w:pPr>
          </w:p>
          <w:p w14:paraId="4389009B">
            <w:pPr>
              <w:pStyle w:val="7"/>
              <w:rPr>
                <w:rFonts w:ascii="方正楷体_GBK"/>
                <w:sz w:val="24"/>
              </w:rPr>
            </w:pPr>
          </w:p>
          <w:p w14:paraId="17BCC18A">
            <w:pPr>
              <w:pStyle w:val="7"/>
              <w:rPr>
                <w:rFonts w:ascii="方正楷体_GBK"/>
                <w:sz w:val="24"/>
              </w:rPr>
            </w:pPr>
          </w:p>
          <w:p w14:paraId="337B5231">
            <w:pPr>
              <w:pStyle w:val="7"/>
              <w:rPr>
                <w:rFonts w:ascii="方正楷体_GBK"/>
                <w:sz w:val="24"/>
              </w:rPr>
            </w:pPr>
          </w:p>
          <w:p w14:paraId="498BFE01">
            <w:pPr>
              <w:pStyle w:val="7"/>
              <w:rPr>
                <w:rFonts w:ascii="方正楷体_GBK"/>
                <w:sz w:val="24"/>
              </w:rPr>
            </w:pPr>
          </w:p>
          <w:p w14:paraId="3D3C1D4B">
            <w:pPr>
              <w:pStyle w:val="7"/>
              <w:spacing w:before="4"/>
              <w:rPr>
                <w:rFonts w:ascii="方正楷体_GBK"/>
                <w:sz w:val="29"/>
              </w:rPr>
            </w:pPr>
          </w:p>
          <w:p w14:paraId="31EE991A">
            <w:pPr>
              <w:pStyle w:val="7"/>
              <w:spacing w:line="199" w:lineRule="auto"/>
              <w:ind w:left="55" w:right="46"/>
              <w:rPr>
                <w:sz w:val="21"/>
              </w:rPr>
            </w:pPr>
            <w:r>
              <w:rPr>
                <w:sz w:val="21"/>
              </w:rPr>
              <w:t>特种设备生产</w:t>
            </w:r>
            <w:r>
              <w:rPr>
                <w:spacing w:val="-4"/>
                <w:sz w:val="21"/>
              </w:rPr>
              <w:t>单位许可</w:t>
            </w:r>
          </w:p>
        </w:tc>
        <w:tc>
          <w:tcPr>
            <w:tcW w:w="1289" w:type="dxa"/>
          </w:tcPr>
          <w:p w14:paraId="61E33E7D">
            <w:pPr>
              <w:pStyle w:val="7"/>
              <w:spacing w:line="280" w:lineRule="exact"/>
              <w:ind w:left="56" w:right="46"/>
              <w:rPr>
                <w:sz w:val="21"/>
              </w:rPr>
            </w:pPr>
            <w:r>
              <w:rPr>
                <w:spacing w:val="23"/>
                <w:sz w:val="21"/>
              </w:rPr>
              <w:t>安全附件制</w:t>
            </w:r>
            <w:r>
              <w:rPr>
                <w:spacing w:val="-2"/>
                <w:sz w:val="21"/>
              </w:rPr>
              <w:t>造单位许可</w:t>
            </w:r>
          </w:p>
        </w:tc>
        <w:tc>
          <w:tcPr>
            <w:tcW w:w="980" w:type="dxa"/>
          </w:tcPr>
          <w:p w14:paraId="074662FE">
            <w:pPr>
              <w:pStyle w:val="7"/>
              <w:spacing w:line="280" w:lineRule="exact"/>
              <w:ind w:left="173" w:right="165"/>
              <w:rPr>
                <w:sz w:val="21"/>
              </w:rPr>
            </w:pPr>
            <w:r>
              <w:rPr>
                <w:spacing w:val="-4"/>
                <w:sz w:val="21"/>
              </w:rPr>
              <w:t>省市场</w:t>
            </w:r>
            <w:r>
              <w:rPr>
                <w:spacing w:val="-4"/>
                <w:w w:val="95"/>
                <w:sz w:val="21"/>
              </w:rPr>
              <w:t>监管局</w:t>
            </w:r>
          </w:p>
        </w:tc>
        <w:tc>
          <w:tcPr>
            <w:tcW w:w="965" w:type="dxa"/>
          </w:tcPr>
          <w:p w14:paraId="2D323996">
            <w:pPr>
              <w:pStyle w:val="7"/>
              <w:spacing w:before="127"/>
              <w:ind w:right="367"/>
              <w:jc w:val="right"/>
              <w:rPr>
                <w:sz w:val="21"/>
              </w:rPr>
            </w:pPr>
            <w:r>
              <w:rPr>
                <w:w w:val="99"/>
                <w:sz w:val="21"/>
              </w:rPr>
              <w:t>省</w:t>
            </w:r>
          </w:p>
        </w:tc>
        <w:tc>
          <w:tcPr>
            <w:tcW w:w="2831" w:type="dxa"/>
            <w:vMerge w:val="restart"/>
          </w:tcPr>
          <w:p w14:paraId="442CF539">
            <w:pPr>
              <w:pStyle w:val="7"/>
              <w:rPr>
                <w:rFonts w:ascii="方正楷体_GBK"/>
                <w:sz w:val="24"/>
              </w:rPr>
            </w:pPr>
          </w:p>
          <w:p w14:paraId="1DA57DD5">
            <w:pPr>
              <w:pStyle w:val="7"/>
              <w:rPr>
                <w:rFonts w:ascii="方正楷体_GBK"/>
                <w:sz w:val="24"/>
              </w:rPr>
            </w:pPr>
          </w:p>
          <w:p w14:paraId="5CE8AE1C">
            <w:pPr>
              <w:pStyle w:val="7"/>
              <w:rPr>
                <w:rFonts w:ascii="方正楷体_GBK"/>
                <w:sz w:val="24"/>
              </w:rPr>
            </w:pPr>
          </w:p>
          <w:p w14:paraId="760AFE05">
            <w:pPr>
              <w:pStyle w:val="7"/>
              <w:rPr>
                <w:rFonts w:ascii="方正楷体_GBK"/>
                <w:sz w:val="24"/>
              </w:rPr>
            </w:pPr>
          </w:p>
          <w:p w14:paraId="4B0753D4">
            <w:pPr>
              <w:pStyle w:val="7"/>
              <w:rPr>
                <w:rFonts w:ascii="方正楷体_GBK"/>
                <w:sz w:val="24"/>
              </w:rPr>
            </w:pPr>
          </w:p>
          <w:p w14:paraId="2A16D869">
            <w:pPr>
              <w:pStyle w:val="7"/>
              <w:rPr>
                <w:rFonts w:ascii="方正楷体_GBK"/>
                <w:sz w:val="24"/>
              </w:rPr>
            </w:pPr>
          </w:p>
          <w:p w14:paraId="677B36BD">
            <w:pPr>
              <w:pStyle w:val="7"/>
              <w:rPr>
                <w:rFonts w:ascii="方正楷体_GBK"/>
                <w:sz w:val="24"/>
              </w:rPr>
            </w:pPr>
          </w:p>
          <w:p w14:paraId="00BE50E7">
            <w:pPr>
              <w:pStyle w:val="7"/>
              <w:spacing w:before="13"/>
              <w:rPr>
                <w:rFonts w:ascii="方正楷体_GBK"/>
                <w:sz w:val="25"/>
              </w:rPr>
            </w:pPr>
          </w:p>
          <w:p w14:paraId="6D385070">
            <w:pPr>
              <w:pStyle w:val="7"/>
              <w:spacing w:line="199" w:lineRule="auto"/>
              <w:ind w:left="57" w:right="42"/>
              <w:jc w:val="both"/>
              <w:rPr>
                <w:rFonts w:ascii="宋体" w:eastAsia="宋体"/>
                <w:sz w:val="21"/>
              </w:rPr>
            </w:pPr>
            <w:r>
              <w:rPr>
                <w:spacing w:val="-2"/>
                <w:w w:val="95"/>
                <w:sz w:val="21"/>
              </w:rPr>
              <w:t>《质检总局关于废止修订特种设备行政许可相关安全技术规范及文件的公告》（国家质量</w:t>
            </w:r>
            <w:r>
              <w:rPr>
                <w:spacing w:val="16"/>
                <w:w w:val="95"/>
                <w:sz w:val="21"/>
              </w:rPr>
              <w:t>监督检验检</w:t>
            </w:r>
            <w:r>
              <w:rPr>
                <w:spacing w:val="14"/>
                <w:w w:val="95"/>
                <w:sz w:val="21"/>
              </w:rPr>
              <w:t>疫</w:t>
            </w:r>
            <w:r>
              <w:rPr>
                <w:spacing w:val="16"/>
                <w:w w:val="95"/>
                <w:sz w:val="21"/>
              </w:rPr>
              <w:t>总局公</w:t>
            </w:r>
            <w:r>
              <w:rPr>
                <w:w w:val="95"/>
                <w:sz w:val="21"/>
              </w:rPr>
              <w:t>告</w:t>
            </w:r>
            <w:r>
              <w:rPr>
                <w:spacing w:val="55"/>
                <w:sz w:val="21"/>
              </w:rPr>
              <w:t xml:space="preserve"> </w:t>
            </w:r>
            <w:r>
              <w:rPr>
                <w:rFonts w:ascii="宋体" w:eastAsia="宋体"/>
                <w:spacing w:val="-4"/>
                <w:w w:val="95"/>
                <w:sz w:val="21"/>
              </w:rPr>
              <w:t>2017</w:t>
            </w:r>
          </w:p>
          <w:p w14:paraId="5F4E4151">
            <w:pPr>
              <w:pStyle w:val="7"/>
              <w:spacing w:line="297" w:lineRule="exact"/>
              <w:ind w:left="57"/>
              <w:jc w:val="both"/>
              <w:rPr>
                <w:sz w:val="21"/>
              </w:rPr>
            </w:pPr>
            <w:r>
              <w:rPr>
                <w:spacing w:val="-10"/>
                <w:w w:val="95"/>
                <w:sz w:val="21"/>
              </w:rPr>
              <w:t xml:space="preserve">年第 </w:t>
            </w:r>
            <w:r>
              <w:rPr>
                <w:rFonts w:ascii="宋体" w:eastAsia="宋体"/>
                <w:w w:val="95"/>
                <w:sz w:val="21"/>
              </w:rPr>
              <w:t>102</w:t>
            </w:r>
            <w:r>
              <w:rPr>
                <w:rFonts w:ascii="宋体" w:eastAsia="宋体"/>
                <w:spacing w:val="-37"/>
                <w:w w:val="95"/>
                <w:sz w:val="21"/>
              </w:rPr>
              <w:t xml:space="preserve"> </w:t>
            </w:r>
            <w:r>
              <w:rPr>
                <w:w w:val="95"/>
                <w:sz w:val="21"/>
              </w:rPr>
              <w:t>号</w:t>
            </w:r>
            <w:r>
              <w:rPr>
                <w:spacing w:val="-12"/>
                <w:w w:val="95"/>
                <w:sz w:val="21"/>
              </w:rPr>
              <w:t>）</w:t>
            </w:r>
          </w:p>
        </w:tc>
        <w:tc>
          <w:tcPr>
            <w:tcW w:w="965" w:type="dxa"/>
            <w:vMerge w:val="restart"/>
          </w:tcPr>
          <w:p w14:paraId="4BF907EF">
            <w:pPr>
              <w:pStyle w:val="7"/>
              <w:rPr>
                <w:rFonts w:ascii="方正楷体_GBK"/>
                <w:sz w:val="24"/>
              </w:rPr>
            </w:pPr>
          </w:p>
          <w:p w14:paraId="029BD77F">
            <w:pPr>
              <w:pStyle w:val="7"/>
              <w:rPr>
                <w:rFonts w:ascii="方正楷体_GBK"/>
                <w:sz w:val="24"/>
              </w:rPr>
            </w:pPr>
          </w:p>
          <w:p w14:paraId="0664A6FF">
            <w:pPr>
              <w:pStyle w:val="7"/>
              <w:rPr>
                <w:rFonts w:ascii="方正楷体_GBK"/>
                <w:sz w:val="24"/>
              </w:rPr>
            </w:pPr>
          </w:p>
          <w:p w14:paraId="49A3C9B9">
            <w:pPr>
              <w:pStyle w:val="7"/>
              <w:rPr>
                <w:rFonts w:ascii="方正楷体_GBK"/>
                <w:sz w:val="24"/>
              </w:rPr>
            </w:pPr>
          </w:p>
          <w:p w14:paraId="00546960">
            <w:pPr>
              <w:pStyle w:val="7"/>
              <w:rPr>
                <w:rFonts w:ascii="方正楷体_GBK"/>
                <w:sz w:val="24"/>
              </w:rPr>
            </w:pPr>
          </w:p>
          <w:p w14:paraId="6183D732">
            <w:pPr>
              <w:pStyle w:val="7"/>
              <w:rPr>
                <w:rFonts w:ascii="方正楷体_GBK"/>
                <w:sz w:val="24"/>
              </w:rPr>
            </w:pPr>
          </w:p>
          <w:p w14:paraId="43D3ADB2">
            <w:pPr>
              <w:pStyle w:val="7"/>
              <w:rPr>
                <w:rFonts w:ascii="方正楷体_GBK"/>
                <w:sz w:val="24"/>
              </w:rPr>
            </w:pPr>
          </w:p>
          <w:p w14:paraId="11862E78">
            <w:pPr>
              <w:pStyle w:val="7"/>
              <w:rPr>
                <w:rFonts w:ascii="方正楷体_GBK"/>
                <w:sz w:val="24"/>
              </w:rPr>
            </w:pPr>
          </w:p>
          <w:p w14:paraId="51BD9745">
            <w:pPr>
              <w:pStyle w:val="7"/>
              <w:spacing w:before="3"/>
              <w:rPr>
                <w:rFonts w:ascii="方正楷体_GBK"/>
                <w:sz w:val="20"/>
              </w:rPr>
            </w:pPr>
          </w:p>
          <w:p w14:paraId="3D31DD37">
            <w:pPr>
              <w:pStyle w:val="7"/>
              <w:spacing w:line="199" w:lineRule="auto"/>
              <w:ind w:left="56" w:right="47"/>
              <w:jc w:val="both"/>
              <w:rPr>
                <w:sz w:val="21"/>
              </w:rPr>
            </w:pPr>
            <w:r>
              <w:rPr>
                <w:spacing w:val="-4"/>
                <w:sz w:val="21"/>
              </w:rPr>
              <w:t>符合条件的技术服务机构</w:t>
            </w:r>
          </w:p>
        </w:tc>
        <w:tc>
          <w:tcPr>
            <w:tcW w:w="965" w:type="dxa"/>
            <w:vMerge w:val="restart"/>
          </w:tcPr>
          <w:p w14:paraId="2BB9543E">
            <w:pPr>
              <w:pStyle w:val="7"/>
              <w:rPr>
                <w:rFonts w:ascii="方正楷体_GBK"/>
                <w:sz w:val="24"/>
              </w:rPr>
            </w:pPr>
          </w:p>
          <w:p w14:paraId="501E4487">
            <w:pPr>
              <w:pStyle w:val="7"/>
              <w:rPr>
                <w:rFonts w:ascii="方正楷体_GBK"/>
                <w:sz w:val="24"/>
              </w:rPr>
            </w:pPr>
          </w:p>
          <w:p w14:paraId="724CDB6B">
            <w:pPr>
              <w:pStyle w:val="7"/>
              <w:rPr>
                <w:rFonts w:ascii="方正楷体_GBK"/>
                <w:sz w:val="24"/>
              </w:rPr>
            </w:pPr>
          </w:p>
          <w:p w14:paraId="336B78F6">
            <w:pPr>
              <w:pStyle w:val="7"/>
              <w:rPr>
                <w:rFonts w:ascii="方正楷体_GBK"/>
                <w:sz w:val="24"/>
              </w:rPr>
            </w:pPr>
          </w:p>
          <w:p w14:paraId="21D0D9AE">
            <w:pPr>
              <w:pStyle w:val="7"/>
              <w:rPr>
                <w:rFonts w:ascii="方正楷体_GBK"/>
                <w:sz w:val="24"/>
              </w:rPr>
            </w:pPr>
          </w:p>
          <w:p w14:paraId="436C873E">
            <w:pPr>
              <w:pStyle w:val="7"/>
              <w:rPr>
                <w:rFonts w:ascii="方正楷体_GBK"/>
                <w:sz w:val="24"/>
              </w:rPr>
            </w:pPr>
          </w:p>
          <w:p w14:paraId="49962D09">
            <w:pPr>
              <w:pStyle w:val="7"/>
              <w:rPr>
                <w:rFonts w:ascii="方正楷体_GBK"/>
                <w:sz w:val="24"/>
              </w:rPr>
            </w:pPr>
          </w:p>
          <w:p w14:paraId="1D66A136">
            <w:pPr>
              <w:pStyle w:val="7"/>
              <w:spacing w:before="14"/>
              <w:rPr>
                <w:rFonts w:ascii="方正楷体_GBK"/>
                <w:sz w:val="34"/>
              </w:rPr>
            </w:pPr>
          </w:p>
          <w:p w14:paraId="371EF15F">
            <w:pPr>
              <w:pStyle w:val="7"/>
              <w:spacing w:line="199" w:lineRule="auto"/>
              <w:ind w:left="55" w:right="47"/>
              <w:jc w:val="both"/>
              <w:rPr>
                <w:sz w:val="21"/>
              </w:rPr>
            </w:pPr>
            <w:r>
              <w:rPr>
                <w:spacing w:val="-4"/>
                <w:sz w:val="21"/>
              </w:rPr>
              <w:t>特种设备生产单位鉴定评审</w:t>
            </w:r>
            <w:r>
              <w:rPr>
                <w:spacing w:val="-6"/>
                <w:sz w:val="21"/>
              </w:rPr>
              <w:t>报告</w:t>
            </w:r>
          </w:p>
        </w:tc>
        <w:tc>
          <w:tcPr>
            <w:tcW w:w="2665" w:type="dxa"/>
            <w:vMerge w:val="restart"/>
          </w:tcPr>
          <w:p w14:paraId="1D3BBD88">
            <w:pPr>
              <w:pStyle w:val="7"/>
              <w:rPr>
                <w:rFonts w:ascii="方正楷体_GBK"/>
                <w:sz w:val="24"/>
              </w:rPr>
            </w:pPr>
          </w:p>
          <w:p w14:paraId="1613D843">
            <w:pPr>
              <w:pStyle w:val="7"/>
              <w:rPr>
                <w:rFonts w:ascii="方正楷体_GBK"/>
                <w:sz w:val="24"/>
              </w:rPr>
            </w:pPr>
          </w:p>
          <w:p w14:paraId="6304AB70">
            <w:pPr>
              <w:pStyle w:val="7"/>
              <w:rPr>
                <w:rFonts w:ascii="方正楷体_GBK"/>
                <w:sz w:val="24"/>
              </w:rPr>
            </w:pPr>
          </w:p>
          <w:p w14:paraId="58F4000A">
            <w:pPr>
              <w:pStyle w:val="7"/>
              <w:rPr>
                <w:rFonts w:ascii="方正楷体_GBK"/>
                <w:sz w:val="24"/>
              </w:rPr>
            </w:pPr>
          </w:p>
          <w:p w14:paraId="15D6500E">
            <w:pPr>
              <w:pStyle w:val="7"/>
              <w:rPr>
                <w:rFonts w:ascii="方正楷体_GBK"/>
                <w:sz w:val="24"/>
              </w:rPr>
            </w:pPr>
          </w:p>
          <w:p w14:paraId="646DF2A8">
            <w:pPr>
              <w:pStyle w:val="7"/>
              <w:rPr>
                <w:rFonts w:ascii="方正楷体_GBK"/>
                <w:sz w:val="24"/>
              </w:rPr>
            </w:pPr>
          </w:p>
          <w:p w14:paraId="564185FF">
            <w:pPr>
              <w:pStyle w:val="7"/>
              <w:rPr>
                <w:rFonts w:ascii="方正楷体_GBK"/>
                <w:sz w:val="24"/>
              </w:rPr>
            </w:pPr>
          </w:p>
          <w:p w14:paraId="46EC53EB">
            <w:pPr>
              <w:pStyle w:val="7"/>
              <w:spacing w:before="14"/>
              <w:rPr>
                <w:rFonts w:ascii="方正楷体_GBK"/>
                <w:sz w:val="34"/>
              </w:rPr>
            </w:pPr>
          </w:p>
          <w:p w14:paraId="6CDFF318">
            <w:pPr>
              <w:pStyle w:val="7"/>
              <w:spacing w:line="199" w:lineRule="auto"/>
              <w:ind w:left="55" w:right="-72"/>
              <w:rPr>
                <w:sz w:val="21"/>
              </w:rPr>
            </w:pPr>
            <w:r>
              <w:rPr>
                <w:spacing w:val="-2"/>
                <w:sz w:val="21"/>
              </w:rPr>
              <w:t>由审批部门通过竞争性方式选择中介服务机构开展鉴定</w:t>
            </w:r>
            <w:r>
              <w:rPr>
                <w:spacing w:val="-11"/>
                <w:sz w:val="21"/>
              </w:rPr>
              <w:t>评审，并自行承担服务</w:t>
            </w:r>
            <w:r>
              <w:rPr>
                <w:spacing w:val="-2"/>
                <w:sz w:val="21"/>
              </w:rPr>
              <w:t>费用，不得转嫁给申请人承担。</w:t>
            </w:r>
          </w:p>
        </w:tc>
      </w:tr>
      <w:tr w14:paraId="07DCB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546" w:type="dxa"/>
            <w:vMerge w:val="continue"/>
            <w:tcBorders>
              <w:top w:val="nil"/>
            </w:tcBorders>
          </w:tcPr>
          <w:p w14:paraId="34A097B5">
            <w:pPr>
              <w:rPr>
                <w:sz w:val="2"/>
                <w:szCs w:val="2"/>
              </w:rPr>
            </w:pPr>
          </w:p>
        </w:tc>
        <w:tc>
          <w:tcPr>
            <w:tcW w:w="1292" w:type="dxa"/>
            <w:vMerge w:val="continue"/>
            <w:tcBorders>
              <w:top w:val="nil"/>
            </w:tcBorders>
          </w:tcPr>
          <w:p w14:paraId="6D445269">
            <w:pPr>
              <w:rPr>
                <w:sz w:val="2"/>
                <w:szCs w:val="2"/>
              </w:rPr>
            </w:pPr>
          </w:p>
        </w:tc>
        <w:tc>
          <w:tcPr>
            <w:tcW w:w="1418" w:type="dxa"/>
            <w:vMerge w:val="continue"/>
            <w:tcBorders>
              <w:top w:val="nil"/>
            </w:tcBorders>
          </w:tcPr>
          <w:p w14:paraId="351E4191">
            <w:pPr>
              <w:rPr>
                <w:sz w:val="2"/>
                <w:szCs w:val="2"/>
              </w:rPr>
            </w:pPr>
          </w:p>
        </w:tc>
        <w:tc>
          <w:tcPr>
            <w:tcW w:w="1289" w:type="dxa"/>
          </w:tcPr>
          <w:p w14:paraId="5A98F0D6">
            <w:pPr>
              <w:pStyle w:val="7"/>
              <w:spacing w:before="30" w:line="199" w:lineRule="auto"/>
              <w:ind w:left="56" w:right="44"/>
              <w:jc w:val="both"/>
              <w:rPr>
                <w:sz w:val="21"/>
              </w:rPr>
            </w:pPr>
            <w:r>
              <w:rPr>
                <w:spacing w:val="-16"/>
                <w:sz w:val="21"/>
              </w:rPr>
              <w:t>场（厂）内专</w:t>
            </w:r>
            <w:r>
              <w:rPr>
                <w:spacing w:val="23"/>
                <w:sz w:val="21"/>
              </w:rPr>
              <w:t>用机动车辆</w:t>
            </w:r>
            <w:r>
              <w:rPr>
                <w:spacing w:val="22"/>
                <w:w w:val="95"/>
                <w:sz w:val="21"/>
              </w:rPr>
              <w:t>修理单位许</w:t>
            </w:r>
          </w:p>
          <w:p w14:paraId="42DC970C">
            <w:pPr>
              <w:pStyle w:val="7"/>
              <w:spacing w:line="229" w:lineRule="exact"/>
              <w:ind w:left="56"/>
              <w:rPr>
                <w:sz w:val="21"/>
              </w:rPr>
            </w:pPr>
            <w:r>
              <w:rPr>
                <w:w w:val="99"/>
                <w:sz w:val="21"/>
              </w:rPr>
              <w:t>可</w:t>
            </w:r>
          </w:p>
        </w:tc>
        <w:tc>
          <w:tcPr>
            <w:tcW w:w="980" w:type="dxa"/>
          </w:tcPr>
          <w:p w14:paraId="171E978B">
            <w:pPr>
              <w:pStyle w:val="7"/>
              <w:spacing w:before="2"/>
              <w:rPr>
                <w:rFonts w:ascii="方正楷体_GBK"/>
                <w:sz w:val="20"/>
              </w:rPr>
            </w:pPr>
          </w:p>
          <w:p w14:paraId="4AD96FAB">
            <w:pPr>
              <w:pStyle w:val="7"/>
              <w:spacing w:line="199" w:lineRule="auto"/>
              <w:ind w:left="173" w:right="165"/>
              <w:rPr>
                <w:sz w:val="21"/>
              </w:rPr>
            </w:pPr>
            <w:r>
              <w:rPr>
                <w:spacing w:val="-4"/>
                <w:sz w:val="21"/>
              </w:rPr>
              <w:t>省市场</w:t>
            </w:r>
            <w:r>
              <w:rPr>
                <w:spacing w:val="-4"/>
                <w:w w:val="95"/>
                <w:sz w:val="21"/>
              </w:rPr>
              <w:t>监管局</w:t>
            </w:r>
          </w:p>
        </w:tc>
        <w:tc>
          <w:tcPr>
            <w:tcW w:w="965" w:type="dxa"/>
          </w:tcPr>
          <w:p w14:paraId="25E852FF">
            <w:pPr>
              <w:pStyle w:val="7"/>
              <w:spacing w:before="11"/>
              <w:rPr>
                <w:rFonts w:ascii="方正楷体_GBK"/>
                <w:sz w:val="26"/>
              </w:rPr>
            </w:pPr>
          </w:p>
          <w:p w14:paraId="27E9852E">
            <w:pPr>
              <w:pStyle w:val="7"/>
              <w:ind w:right="367"/>
              <w:jc w:val="right"/>
              <w:rPr>
                <w:sz w:val="21"/>
              </w:rPr>
            </w:pPr>
            <w:r>
              <w:rPr>
                <w:w w:val="99"/>
                <w:sz w:val="21"/>
              </w:rPr>
              <w:t>州</w:t>
            </w:r>
          </w:p>
        </w:tc>
        <w:tc>
          <w:tcPr>
            <w:tcW w:w="2831" w:type="dxa"/>
            <w:vMerge w:val="continue"/>
            <w:tcBorders>
              <w:top w:val="nil"/>
            </w:tcBorders>
          </w:tcPr>
          <w:p w14:paraId="4C64F852">
            <w:pPr>
              <w:rPr>
                <w:sz w:val="2"/>
                <w:szCs w:val="2"/>
              </w:rPr>
            </w:pPr>
          </w:p>
        </w:tc>
        <w:tc>
          <w:tcPr>
            <w:tcW w:w="965" w:type="dxa"/>
            <w:vMerge w:val="continue"/>
            <w:tcBorders>
              <w:top w:val="nil"/>
            </w:tcBorders>
          </w:tcPr>
          <w:p w14:paraId="192C4056">
            <w:pPr>
              <w:rPr>
                <w:sz w:val="2"/>
                <w:szCs w:val="2"/>
              </w:rPr>
            </w:pPr>
          </w:p>
        </w:tc>
        <w:tc>
          <w:tcPr>
            <w:tcW w:w="965" w:type="dxa"/>
            <w:vMerge w:val="continue"/>
            <w:tcBorders>
              <w:top w:val="nil"/>
            </w:tcBorders>
          </w:tcPr>
          <w:p w14:paraId="21E64937">
            <w:pPr>
              <w:rPr>
                <w:sz w:val="2"/>
                <w:szCs w:val="2"/>
              </w:rPr>
            </w:pPr>
          </w:p>
        </w:tc>
        <w:tc>
          <w:tcPr>
            <w:tcW w:w="2665" w:type="dxa"/>
            <w:vMerge w:val="continue"/>
            <w:tcBorders>
              <w:top w:val="nil"/>
            </w:tcBorders>
          </w:tcPr>
          <w:p w14:paraId="2415E6FF">
            <w:pPr>
              <w:rPr>
                <w:sz w:val="2"/>
                <w:szCs w:val="2"/>
              </w:rPr>
            </w:pPr>
          </w:p>
        </w:tc>
      </w:tr>
      <w:tr w14:paraId="550B1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546" w:type="dxa"/>
            <w:vMerge w:val="continue"/>
            <w:tcBorders>
              <w:top w:val="nil"/>
            </w:tcBorders>
          </w:tcPr>
          <w:p w14:paraId="1AE333C0">
            <w:pPr>
              <w:rPr>
                <w:sz w:val="2"/>
                <w:szCs w:val="2"/>
              </w:rPr>
            </w:pPr>
          </w:p>
        </w:tc>
        <w:tc>
          <w:tcPr>
            <w:tcW w:w="1292" w:type="dxa"/>
            <w:vMerge w:val="continue"/>
            <w:tcBorders>
              <w:top w:val="nil"/>
            </w:tcBorders>
          </w:tcPr>
          <w:p w14:paraId="7E25BE69">
            <w:pPr>
              <w:rPr>
                <w:sz w:val="2"/>
                <w:szCs w:val="2"/>
              </w:rPr>
            </w:pPr>
          </w:p>
        </w:tc>
        <w:tc>
          <w:tcPr>
            <w:tcW w:w="1418" w:type="dxa"/>
            <w:vMerge w:val="continue"/>
            <w:tcBorders>
              <w:top w:val="nil"/>
            </w:tcBorders>
          </w:tcPr>
          <w:p w14:paraId="269F1BC5">
            <w:pPr>
              <w:rPr>
                <w:sz w:val="2"/>
                <w:szCs w:val="2"/>
              </w:rPr>
            </w:pPr>
          </w:p>
        </w:tc>
        <w:tc>
          <w:tcPr>
            <w:tcW w:w="1289" w:type="dxa"/>
          </w:tcPr>
          <w:p w14:paraId="0B8FD035">
            <w:pPr>
              <w:pStyle w:val="7"/>
              <w:spacing w:before="28" w:line="199" w:lineRule="auto"/>
              <w:ind w:left="56" w:right="44"/>
              <w:jc w:val="both"/>
              <w:rPr>
                <w:sz w:val="21"/>
              </w:rPr>
            </w:pPr>
            <w:r>
              <w:rPr>
                <w:spacing w:val="-16"/>
                <w:sz w:val="21"/>
              </w:rPr>
              <w:t>场（厂）内专</w:t>
            </w:r>
            <w:r>
              <w:rPr>
                <w:spacing w:val="23"/>
                <w:sz w:val="21"/>
              </w:rPr>
              <w:t>用机动车辆</w:t>
            </w:r>
            <w:r>
              <w:rPr>
                <w:spacing w:val="32"/>
                <w:w w:val="95"/>
                <w:sz w:val="21"/>
              </w:rPr>
              <w:t>制造</w:t>
            </w:r>
            <w:r>
              <w:rPr>
                <w:w w:val="95"/>
                <w:sz w:val="21"/>
              </w:rPr>
              <w:t>（</w:t>
            </w:r>
            <w:r>
              <w:rPr>
                <w:spacing w:val="4"/>
                <w:w w:val="95"/>
                <w:sz w:val="21"/>
              </w:rPr>
              <w:t xml:space="preserve"> 含修</w:t>
            </w:r>
            <w:r>
              <w:rPr>
                <w:spacing w:val="-8"/>
                <w:w w:val="95"/>
                <w:sz w:val="21"/>
              </w:rPr>
              <w:t>理、改造）</w:t>
            </w:r>
            <w:r>
              <w:rPr>
                <w:spacing w:val="-10"/>
                <w:w w:val="95"/>
                <w:sz w:val="21"/>
              </w:rPr>
              <w:t>许</w:t>
            </w:r>
          </w:p>
          <w:p w14:paraId="2F42E3EB">
            <w:pPr>
              <w:pStyle w:val="7"/>
              <w:spacing w:line="230" w:lineRule="exact"/>
              <w:ind w:left="56"/>
              <w:rPr>
                <w:sz w:val="21"/>
              </w:rPr>
            </w:pPr>
            <w:r>
              <w:rPr>
                <w:w w:val="99"/>
                <w:sz w:val="21"/>
              </w:rPr>
              <w:t>可</w:t>
            </w:r>
          </w:p>
        </w:tc>
        <w:tc>
          <w:tcPr>
            <w:tcW w:w="980" w:type="dxa"/>
          </w:tcPr>
          <w:p w14:paraId="6B1D5D48">
            <w:pPr>
              <w:pStyle w:val="7"/>
              <w:spacing w:before="3"/>
              <w:rPr>
                <w:rFonts w:ascii="方正楷体_GBK"/>
                <w:sz w:val="29"/>
              </w:rPr>
            </w:pPr>
          </w:p>
          <w:p w14:paraId="62462F9D">
            <w:pPr>
              <w:pStyle w:val="7"/>
              <w:spacing w:before="1" w:line="199" w:lineRule="auto"/>
              <w:ind w:left="173" w:right="165"/>
              <w:rPr>
                <w:sz w:val="21"/>
              </w:rPr>
            </w:pPr>
            <w:r>
              <w:rPr>
                <w:spacing w:val="-4"/>
                <w:sz w:val="21"/>
              </w:rPr>
              <w:t>省市场</w:t>
            </w:r>
            <w:r>
              <w:rPr>
                <w:spacing w:val="-4"/>
                <w:w w:val="95"/>
                <w:sz w:val="21"/>
              </w:rPr>
              <w:t>监管局</w:t>
            </w:r>
          </w:p>
        </w:tc>
        <w:tc>
          <w:tcPr>
            <w:tcW w:w="965" w:type="dxa"/>
          </w:tcPr>
          <w:p w14:paraId="5D70EB3B">
            <w:pPr>
              <w:pStyle w:val="7"/>
              <w:spacing w:before="13"/>
              <w:rPr>
                <w:rFonts w:ascii="方正楷体_GBK"/>
                <w:sz w:val="35"/>
              </w:rPr>
            </w:pPr>
          </w:p>
          <w:p w14:paraId="48303F1F">
            <w:pPr>
              <w:pStyle w:val="7"/>
              <w:ind w:right="367"/>
              <w:jc w:val="right"/>
              <w:rPr>
                <w:sz w:val="21"/>
              </w:rPr>
            </w:pPr>
            <w:r>
              <w:rPr>
                <w:w w:val="99"/>
                <w:sz w:val="21"/>
              </w:rPr>
              <w:t>省</w:t>
            </w:r>
          </w:p>
        </w:tc>
        <w:tc>
          <w:tcPr>
            <w:tcW w:w="2831" w:type="dxa"/>
            <w:vMerge w:val="continue"/>
            <w:tcBorders>
              <w:top w:val="nil"/>
            </w:tcBorders>
          </w:tcPr>
          <w:p w14:paraId="3AAE02FC">
            <w:pPr>
              <w:rPr>
                <w:sz w:val="2"/>
                <w:szCs w:val="2"/>
              </w:rPr>
            </w:pPr>
          </w:p>
        </w:tc>
        <w:tc>
          <w:tcPr>
            <w:tcW w:w="965" w:type="dxa"/>
            <w:vMerge w:val="continue"/>
            <w:tcBorders>
              <w:top w:val="nil"/>
            </w:tcBorders>
          </w:tcPr>
          <w:p w14:paraId="1CC828F1">
            <w:pPr>
              <w:rPr>
                <w:sz w:val="2"/>
                <w:szCs w:val="2"/>
              </w:rPr>
            </w:pPr>
          </w:p>
        </w:tc>
        <w:tc>
          <w:tcPr>
            <w:tcW w:w="965" w:type="dxa"/>
            <w:vMerge w:val="continue"/>
            <w:tcBorders>
              <w:top w:val="nil"/>
            </w:tcBorders>
          </w:tcPr>
          <w:p w14:paraId="764032F1">
            <w:pPr>
              <w:rPr>
                <w:sz w:val="2"/>
                <w:szCs w:val="2"/>
              </w:rPr>
            </w:pPr>
          </w:p>
        </w:tc>
        <w:tc>
          <w:tcPr>
            <w:tcW w:w="2665" w:type="dxa"/>
            <w:vMerge w:val="continue"/>
            <w:tcBorders>
              <w:top w:val="nil"/>
            </w:tcBorders>
          </w:tcPr>
          <w:p w14:paraId="6C8D4E75">
            <w:pPr>
              <w:rPr>
                <w:sz w:val="2"/>
                <w:szCs w:val="2"/>
              </w:rPr>
            </w:pPr>
          </w:p>
        </w:tc>
      </w:tr>
      <w:tr w14:paraId="2EB5B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546" w:type="dxa"/>
            <w:vMerge w:val="continue"/>
            <w:tcBorders>
              <w:top w:val="nil"/>
            </w:tcBorders>
          </w:tcPr>
          <w:p w14:paraId="6291E7F8">
            <w:pPr>
              <w:rPr>
                <w:sz w:val="2"/>
                <w:szCs w:val="2"/>
              </w:rPr>
            </w:pPr>
          </w:p>
        </w:tc>
        <w:tc>
          <w:tcPr>
            <w:tcW w:w="1292" w:type="dxa"/>
            <w:vMerge w:val="continue"/>
            <w:tcBorders>
              <w:top w:val="nil"/>
            </w:tcBorders>
          </w:tcPr>
          <w:p w14:paraId="05321252">
            <w:pPr>
              <w:rPr>
                <w:sz w:val="2"/>
                <w:szCs w:val="2"/>
              </w:rPr>
            </w:pPr>
          </w:p>
        </w:tc>
        <w:tc>
          <w:tcPr>
            <w:tcW w:w="1418" w:type="dxa"/>
            <w:vMerge w:val="continue"/>
            <w:tcBorders>
              <w:top w:val="nil"/>
            </w:tcBorders>
          </w:tcPr>
          <w:p w14:paraId="7444227C">
            <w:pPr>
              <w:rPr>
                <w:sz w:val="2"/>
                <w:szCs w:val="2"/>
              </w:rPr>
            </w:pPr>
          </w:p>
        </w:tc>
        <w:tc>
          <w:tcPr>
            <w:tcW w:w="1289" w:type="dxa"/>
          </w:tcPr>
          <w:p w14:paraId="7D9E4613">
            <w:pPr>
              <w:pStyle w:val="7"/>
              <w:spacing w:before="29" w:line="199" w:lineRule="auto"/>
              <w:ind w:left="56" w:right="46"/>
              <w:jc w:val="both"/>
              <w:rPr>
                <w:sz w:val="21"/>
              </w:rPr>
            </w:pPr>
            <w:r>
              <w:rPr>
                <w:spacing w:val="23"/>
                <w:sz w:val="21"/>
              </w:rPr>
              <w:t>承压类特种</w:t>
            </w:r>
            <w:r>
              <w:rPr>
                <w:spacing w:val="-17"/>
                <w:sz w:val="21"/>
              </w:rPr>
              <w:t>设备安装、修</w:t>
            </w:r>
            <w:r>
              <w:rPr>
                <w:spacing w:val="-17"/>
                <w:w w:val="95"/>
                <w:sz w:val="21"/>
              </w:rPr>
              <w:t>理、改造单位</w:t>
            </w:r>
          </w:p>
          <w:p w14:paraId="142177AE">
            <w:pPr>
              <w:pStyle w:val="7"/>
              <w:spacing w:line="229" w:lineRule="exact"/>
              <w:ind w:left="56"/>
              <w:rPr>
                <w:sz w:val="21"/>
              </w:rPr>
            </w:pPr>
            <w:r>
              <w:rPr>
                <w:w w:val="95"/>
                <w:sz w:val="21"/>
              </w:rPr>
              <w:t>许</w:t>
            </w:r>
            <w:r>
              <w:rPr>
                <w:spacing w:val="-10"/>
                <w:sz w:val="21"/>
              </w:rPr>
              <w:t>可</w:t>
            </w:r>
          </w:p>
        </w:tc>
        <w:tc>
          <w:tcPr>
            <w:tcW w:w="980" w:type="dxa"/>
          </w:tcPr>
          <w:p w14:paraId="40E11A2B">
            <w:pPr>
              <w:pStyle w:val="7"/>
              <w:spacing w:before="6"/>
              <w:rPr>
                <w:rFonts w:ascii="方正楷体_GBK"/>
                <w:sz w:val="20"/>
              </w:rPr>
            </w:pPr>
          </w:p>
          <w:p w14:paraId="1D98B1FA">
            <w:pPr>
              <w:pStyle w:val="7"/>
              <w:spacing w:line="196" w:lineRule="auto"/>
              <w:ind w:left="173" w:right="165"/>
              <w:rPr>
                <w:sz w:val="21"/>
              </w:rPr>
            </w:pPr>
            <w:r>
              <w:rPr>
                <w:spacing w:val="-4"/>
                <w:sz w:val="21"/>
              </w:rPr>
              <w:t>省市场</w:t>
            </w:r>
            <w:r>
              <w:rPr>
                <w:spacing w:val="-4"/>
                <w:w w:val="95"/>
                <w:sz w:val="21"/>
              </w:rPr>
              <w:t>监管局</w:t>
            </w:r>
          </w:p>
        </w:tc>
        <w:tc>
          <w:tcPr>
            <w:tcW w:w="965" w:type="dxa"/>
          </w:tcPr>
          <w:p w14:paraId="6A1FE629">
            <w:pPr>
              <w:pStyle w:val="7"/>
              <w:spacing w:before="168" w:line="199" w:lineRule="auto"/>
              <w:ind w:left="62" w:right="52"/>
              <w:jc w:val="center"/>
              <w:rPr>
                <w:sz w:val="21"/>
              </w:rPr>
            </w:pPr>
            <w:r>
              <w:rPr>
                <w:spacing w:val="-4"/>
                <w:sz w:val="21"/>
              </w:rPr>
              <w:t xml:space="preserve">省（委托州级实 </w:t>
            </w:r>
            <w:r>
              <w:rPr>
                <w:spacing w:val="-6"/>
                <w:sz w:val="21"/>
              </w:rPr>
              <w:t>施）</w:t>
            </w:r>
          </w:p>
        </w:tc>
        <w:tc>
          <w:tcPr>
            <w:tcW w:w="2831" w:type="dxa"/>
            <w:vMerge w:val="continue"/>
            <w:tcBorders>
              <w:top w:val="nil"/>
            </w:tcBorders>
          </w:tcPr>
          <w:p w14:paraId="7B29B46E">
            <w:pPr>
              <w:rPr>
                <w:sz w:val="2"/>
                <w:szCs w:val="2"/>
              </w:rPr>
            </w:pPr>
          </w:p>
        </w:tc>
        <w:tc>
          <w:tcPr>
            <w:tcW w:w="965" w:type="dxa"/>
            <w:vMerge w:val="continue"/>
            <w:tcBorders>
              <w:top w:val="nil"/>
            </w:tcBorders>
          </w:tcPr>
          <w:p w14:paraId="3C62F479">
            <w:pPr>
              <w:rPr>
                <w:sz w:val="2"/>
                <w:szCs w:val="2"/>
              </w:rPr>
            </w:pPr>
          </w:p>
        </w:tc>
        <w:tc>
          <w:tcPr>
            <w:tcW w:w="965" w:type="dxa"/>
            <w:vMerge w:val="continue"/>
            <w:tcBorders>
              <w:top w:val="nil"/>
            </w:tcBorders>
          </w:tcPr>
          <w:p w14:paraId="7A9D3893">
            <w:pPr>
              <w:rPr>
                <w:sz w:val="2"/>
                <w:szCs w:val="2"/>
              </w:rPr>
            </w:pPr>
          </w:p>
        </w:tc>
        <w:tc>
          <w:tcPr>
            <w:tcW w:w="2665" w:type="dxa"/>
            <w:vMerge w:val="continue"/>
            <w:tcBorders>
              <w:top w:val="nil"/>
            </w:tcBorders>
          </w:tcPr>
          <w:p w14:paraId="3784A239">
            <w:pPr>
              <w:rPr>
                <w:sz w:val="2"/>
                <w:szCs w:val="2"/>
              </w:rPr>
            </w:pPr>
          </w:p>
        </w:tc>
      </w:tr>
      <w:tr w14:paraId="367F4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546" w:type="dxa"/>
            <w:vMerge w:val="continue"/>
            <w:tcBorders>
              <w:top w:val="nil"/>
            </w:tcBorders>
          </w:tcPr>
          <w:p w14:paraId="26034F1F">
            <w:pPr>
              <w:rPr>
                <w:sz w:val="2"/>
                <w:szCs w:val="2"/>
              </w:rPr>
            </w:pPr>
          </w:p>
        </w:tc>
        <w:tc>
          <w:tcPr>
            <w:tcW w:w="1292" w:type="dxa"/>
            <w:vMerge w:val="continue"/>
            <w:tcBorders>
              <w:top w:val="nil"/>
            </w:tcBorders>
          </w:tcPr>
          <w:p w14:paraId="37B1C5F2">
            <w:pPr>
              <w:rPr>
                <w:sz w:val="2"/>
                <w:szCs w:val="2"/>
              </w:rPr>
            </w:pPr>
          </w:p>
        </w:tc>
        <w:tc>
          <w:tcPr>
            <w:tcW w:w="1418" w:type="dxa"/>
            <w:vMerge w:val="continue"/>
            <w:tcBorders>
              <w:top w:val="nil"/>
            </w:tcBorders>
          </w:tcPr>
          <w:p w14:paraId="6BF04EB6">
            <w:pPr>
              <w:rPr>
                <w:sz w:val="2"/>
                <w:szCs w:val="2"/>
              </w:rPr>
            </w:pPr>
          </w:p>
        </w:tc>
        <w:tc>
          <w:tcPr>
            <w:tcW w:w="1289" w:type="dxa"/>
          </w:tcPr>
          <w:p w14:paraId="150AD188">
            <w:pPr>
              <w:pStyle w:val="7"/>
              <w:spacing w:before="32" w:line="196" w:lineRule="auto"/>
              <w:ind w:left="56" w:right="46"/>
              <w:rPr>
                <w:sz w:val="21"/>
              </w:rPr>
            </w:pPr>
            <w:r>
              <w:rPr>
                <w:spacing w:val="23"/>
                <w:sz w:val="21"/>
              </w:rPr>
              <w:t>大型游乐设</w:t>
            </w:r>
            <w:r>
              <w:rPr>
                <w:spacing w:val="-29"/>
                <w:w w:val="95"/>
                <w:sz w:val="21"/>
              </w:rPr>
              <w:t>施安装</w:t>
            </w:r>
            <w:r>
              <w:rPr>
                <w:w w:val="95"/>
                <w:sz w:val="21"/>
              </w:rPr>
              <w:t>（</w:t>
            </w:r>
            <w:r>
              <w:rPr>
                <w:spacing w:val="-5"/>
                <w:w w:val="95"/>
                <w:sz w:val="21"/>
              </w:rPr>
              <w:t>含修</w:t>
            </w:r>
          </w:p>
          <w:p w14:paraId="294B3BB6">
            <w:pPr>
              <w:pStyle w:val="7"/>
              <w:spacing w:line="234" w:lineRule="exact"/>
              <w:ind w:left="56"/>
              <w:rPr>
                <w:sz w:val="21"/>
              </w:rPr>
            </w:pPr>
            <w:r>
              <w:rPr>
                <w:w w:val="95"/>
                <w:sz w:val="21"/>
              </w:rPr>
              <w:t>理</w:t>
            </w:r>
            <w:r>
              <w:rPr>
                <w:spacing w:val="-85"/>
                <w:w w:val="95"/>
                <w:sz w:val="21"/>
              </w:rPr>
              <w:t>）</w:t>
            </w:r>
            <w:r>
              <w:rPr>
                <w:spacing w:val="-3"/>
                <w:w w:val="95"/>
                <w:sz w:val="21"/>
              </w:rPr>
              <w:t>单位许可</w:t>
            </w:r>
          </w:p>
        </w:tc>
        <w:tc>
          <w:tcPr>
            <w:tcW w:w="980" w:type="dxa"/>
          </w:tcPr>
          <w:p w14:paraId="59D00E8D">
            <w:pPr>
              <w:pStyle w:val="7"/>
              <w:spacing w:before="168" w:line="199" w:lineRule="auto"/>
              <w:ind w:left="173" w:right="165"/>
              <w:rPr>
                <w:sz w:val="21"/>
              </w:rPr>
            </w:pPr>
            <w:r>
              <w:rPr>
                <w:spacing w:val="-4"/>
                <w:sz w:val="21"/>
              </w:rPr>
              <w:t>省市场</w:t>
            </w:r>
            <w:r>
              <w:rPr>
                <w:spacing w:val="-4"/>
                <w:w w:val="95"/>
                <w:sz w:val="21"/>
              </w:rPr>
              <w:t>监管局</w:t>
            </w:r>
          </w:p>
        </w:tc>
        <w:tc>
          <w:tcPr>
            <w:tcW w:w="965" w:type="dxa"/>
          </w:tcPr>
          <w:p w14:paraId="686AC55C">
            <w:pPr>
              <w:pStyle w:val="7"/>
              <w:spacing w:before="32" w:line="196" w:lineRule="auto"/>
              <w:ind w:left="165" w:right="52" w:hanging="104"/>
              <w:rPr>
                <w:sz w:val="21"/>
              </w:rPr>
            </w:pPr>
            <w:r>
              <w:rPr>
                <w:spacing w:val="-4"/>
                <w:sz w:val="21"/>
              </w:rPr>
              <w:t>省（委托州级实</w:t>
            </w:r>
          </w:p>
          <w:p w14:paraId="386F9F42">
            <w:pPr>
              <w:pStyle w:val="7"/>
              <w:spacing w:line="234" w:lineRule="exact"/>
              <w:ind w:left="271"/>
              <w:rPr>
                <w:sz w:val="21"/>
              </w:rPr>
            </w:pPr>
            <w:r>
              <w:rPr>
                <w:w w:val="95"/>
                <w:sz w:val="21"/>
              </w:rPr>
              <w:t>施</w:t>
            </w:r>
            <w:r>
              <w:rPr>
                <w:spacing w:val="-10"/>
                <w:sz w:val="21"/>
              </w:rPr>
              <w:t>）</w:t>
            </w:r>
          </w:p>
        </w:tc>
        <w:tc>
          <w:tcPr>
            <w:tcW w:w="2831" w:type="dxa"/>
            <w:vMerge w:val="continue"/>
            <w:tcBorders>
              <w:top w:val="nil"/>
            </w:tcBorders>
          </w:tcPr>
          <w:p w14:paraId="022D137C">
            <w:pPr>
              <w:rPr>
                <w:sz w:val="2"/>
                <w:szCs w:val="2"/>
              </w:rPr>
            </w:pPr>
          </w:p>
        </w:tc>
        <w:tc>
          <w:tcPr>
            <w:tcW w:w="965" w:type="dxa"/>
            <w:vMerge w:val="continue"/>
            <w:tcBorders>
              <w:top w:val="nil"/>
            </w:tcBorders>
          </w:tcPr>
          <w:p w14:paraId="20F8ACE4">
            <w:pPr>
              <w:rPr>
                <w:sz w:val="2"/>
                <w:szCs w:val="2"/>
              </w:rPr>
            </w:pPr>
          </w:p>
        </w:tc>
        <w:tc>
          <w:tcPr>
            <w:tcW w:w="965" w:type="dxa"/>
            <w:vMerge w:val="continue"/>
            <w:tcBorders>
              <w:top w:val="nil"/>
            </w:tcBorders>
          </w:tcPr>
          <w:p w14:paraId="4A065C78">
            <w:pPr>
              <w:rPr>
                <w:sz w:val="2"/>
                <w:szCs w:val="2"/>
              </w:rPr>
            </w:pPr>
          </w:p>
        </w:tc>
        <w:tc>
          <w:tcPr>
            <w:tcW w:w="2665" w:type="dxa"/>
            <w:vMerge w:val="continue"/>
            <w:tcBorders>
              <w:top w:val="nil"/>
            </w:tcBorders>
          </w:tcPr>
          <w:p w14:paraId="730DAEA3">
            <w:pPr>
              <w:rPr>
                <w:sz w:val="2"/>
                <w:szCs w:val="2"/>
              </w:rPr>
            </w:pPr>
          </w:p>
        </w:tc>
      </w:tr>
      <w:tr w14:paraId="5D711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546" w:type="dxa"/>
            <w:vMerge w:val="continue"/>
            <w:tcBorders>
              <w:top w:val="nil"/>
            </w:tcBorders>
          </w:tcPr>
          <w:p w14:paraId="1680B57D">
            <w:pPr>
              <w:rPr>
                <w:sz w:val="2"/>
                <w:szCs w:val="2"/>
              </w:rPr>
            </w:pPr>
          </w:p>
        </w:tc>
        <w:tc>
          <w:tcPr>
            <w:tcW w:w="1292" w:type="dxa"/>
            <w:vMerge w:val="continue"/>
            <w:tcBorders>
              <w:top w:val="nil"/>
            </w:tcBorders>
          </w:tcPr>
          <w:p w14:paraId="71D529AF">
            <w:pPr>
              <w:rPr>
                <w:sz w:val="2"/>
                <w:szCs w:val="2"/>
              </w:rPr>
            </w:pPr>
          </w:p>
        </w:tc>
        <w:tc>
          <w:tcPr>
            <w:tcW w:w="1418" w:type="dxa"/>
            <w:vMerge w:val="continue"/>
            <w:tcBorders>
              <w:top w:val="nil"/>
            </w:tcBorders>
          </w:tcPr>
          <w:p w14:paraId="058E892D">
            <w:pPr>
              <w:rPr>
                <w:sz w:val="2"/>
                <w:szCs w:val="2"/>
              </w:rPr>
            </w:pPr>
          </w:p>
        </w:tc>
        <w:tc>
          <w:tcPr>
            <w:tcW w:w="1289" w:type="dxa"/>
          </w:tcPr>
          <w:p w14:paraId="47E05AD7">
            <w:pPr>
              <w:pStyle w:val="7"/>
              <w:spacing w:before="29" w:line="199" w:lineRule="auto"/>
              <w:ind w:left="56" w:right="46"/>
              <w:rPr>
                <w:sz w:val="21"/>
              </w:rPr>
            </w:pPr>
            <w:r>
              <w:rPr>
                <w:spacing w:val="-24"/>
                <w:sz w:val="21"/>
              </w:rPr>
              <w:t>电梯安装</w:t>
            </w:r>
            <w:r>
              <w:rPr>
                <w:spacing w:val="-4"/>
                <w:sz w:val="21"/>
              </w:rPr>
              <w:t>（含</w:t>
            </w:r>
            <w:r>
              <w:rPr>
                <w:w w:val="95"/>
                <w:sz w:val="21"/>
              </w:rPr>
              <w:t>修理</w:t>
            </w:r>
            <w:r>
              <w:rPr>
                <w:spacing w:val="-85"/>
                <w:w w:val="95"/>
                <w:sz w:val="21"/>
              </w:rPr>
              <w:t>）</w:t>
            </w:r>
            <w:r>
              <w:rPr>
                <w:spacing w:val="-4"/>
                <w:w w:val="95"/>
                <w:sz w:val="21"/>
              </w:rPr>
              <w:t>单位许</w:t>
            </w:r>
          </w:p>
          <w:p w14:paraId="205758A4">
            <w:pPr>
              <w:pStyle w:val="7"/>
              <w:spacing w:line="230" w:lineRule="exact"/>
              <w:ind w:left="56"/>
              <w:rPr>
                <w:sz w:val="21"/>
              </w:rPr>
            </w:pPr>
            <w:r>
              <w:rPr>
                <w:w w:val="99"/>
                <w:sz w:val="21"/>
              </w:rPr>
              <w:t>可</w:t>
            </w:r>
          </w:p>
        </w:tc>
        <w:tc>
          <w:tcPr>
            <w:tcW w:w="980" w:type="dxa"/>
          </w:tcPr>
          <w:p w14:paraId="291B8327">
            <w:pPr>
              <w:pStyle w:val="7"/>
              <w:spacing w:before="168" w:line="199" w:lineRule="auto"/>
              <w:ind w:left="173" w:right="165"/>
              <w:rPr>
                <w:sz w:val="21"/>
              </w:rPr>
            </w:pPr>
            <w:r>
              <w:rPr>
                <w:spacing w:val="-4"/>
                <w:sz w:val="21"/>
              </w:rPr>
              <w:t>省市场</w:t>
            </w:r>
            <w:r>
              <w:rPr>
                <w:spacing w:val="-4"/>
                <w:w w:val="95"/>
                <w:sz w:val="21"/>
              </w:rPr>
              <w:t>监管局</w:t>
            </w:r>
          </w:p>
        </w:tc>
        <w:tc>
          <w:tcPr>
            <w:tcW w:w="965" w:type="dxa"/>
          </w:tcPr>
          <w:p w14:paraId="7B989AC7">
            <w:pPr>
              <w:pStyle w:val="7"/>
              <w:spacing w:before="29" w:line="199" w:lineRule="auto"/>
              <w:ind w:left="165" w:right="52" w:hanging="104"/>
              <w:rPr>
                <w:sz w:val="21"/>
              </w:rPr>
            </w:pPr>
            <w:r>
              <w:rPr>
                <w:spacing w:val="-4"/>
                <w:sz w:val="21"/>
              </w:rPr>
              <w:t>省（委托州级实</w:t>
            </w:r>
          </w:p>
          <w:p w14:paraId="2A8EFF10">
            <w:pPr>
              <w:pStyle w:val="7"/>
              <w:spacing w:line="230" w:lineRule="exact"/>
              <w:ind w:left="271"/>
              <w:rPr>
                <w:sz w:val="21"/>
              </w:rPr>
            </w:pPr>
            <w:r>
              <w:rPr>
                <w:w w:val="95"/>
                <w:sz w:val="21"/>
              </w:rPr>
              <w:t>施</w:t>
            </w:r>
            <w:r>
              <w:rPr>
                <w:spacing w:val="-10"/>
                <w:sz w:val="21"/>
              </w:rPr>
              <w:t>）</w:t>
            </w:r>
          </w:p>
        </w:tc>
        <w:tc>
          <w:tcPr>
            <w:tcW w:w="2831" w:type="dxa"/>
            <w:vMerge w:val="continue"/>
            <w:tcBorders>
              <w:top w:val="nil"/>
            </w:tcBorders>
          </w:tcPr>
          <w:p w14:paraId="0DFE0171">
            <w:pPr>
              <w:rPr>
                <w:sz w:val="2"/>
                <w:szCs w:val="2"/>
              </w:rPr>
            </w:pPr>
          </w:p>
        </w:tc>
        <w:tc>
          <w:tcPr>
            <w:tcW w:w="965" w:type="dxa"/>
            <w:vMerge w:val="continue"/>
            <w:tcBorders>
              <w:top w:val="nil"/>
            </w:tcBorders>
          </w:tcPr>
          <w:p w14:paraId="055DBC13">
            <w:pPr>
              <w:rPr>
                <w:sz w:val="2"/>
                <w:szCs w:val="2"/>
              </w:rPr>
            </w:pPr>
          </w:p>
        </w:tc>
        <w:tc>
          <w:tcPr>
            <w:tcW w:w="965" w:type="dxa"/>
            <w:vMerge w:val="continue"/>
            <w:tcBorders>
              <w:top w:val="nil"/>
            </w:tcBorders>
          </w:tcPr>
          <w:p w14:paraId="618E8EF7">
            <w:pPr>
              <w:rPr>
                <w:sz w:val="2"/>
                <w:szCs w:val="2"/>
              </w:rPr>
            </w:pPr>
          </w:p>
        </w:tc>
        <w:tc>
          <w:tcPr>
            <w:tcW w:w="2665" w:type="dxa"/>
            <w:vMerge w:val="continue"/>
            <w:tcBorders>
              <w:top w:val="nil"/>
            </w:tcBorders>
          </w:tcPr>
          <w:p w14:paraId="2B1BB87C">
            <w:pPr>
              <w:rPr>
                <w:sz w:val="2"/>
                <w:szCs w:val="2"/>
              </w:rPr>
            </w:pPr>
          </w:p>
        </w:tc>
      </w:tr>
      <w:tr w14:paraId="02F99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atLeast"/>
        </w:trPr>
        <w:tc>
          <w:tcPr>
            <w:tcW w:w="546" w:type="dxa"/>
            <w:vMerge w:val="continue"/>
            <w:tcBorders>
              <w:top w:val="nil"/>
            </w:tcBorders>
          </w:tcPr>
          <w:p w14:paraId="6FE91759">
            <w:pPr>
              <w:rPr>
                <w:sz w:val="2"/>
                <w:szCs w:val="2"/>
              </w:rPr>
            </w:pPr>
          </w:p>
        </w:tc>
        <w:tc>
          <w:tcPr>
            <w:tcW w:w="1292" w:type="dxa"/>
            <w:vMerge w:val="continue"/>
            <w:tcBorders>
              <w:top w:val="nil"/>
            </w:tcBorders>
          </w:tcPr>
          <w:p w14:paraId="623DDA21">
            <w:pPr>
              <w:rPr>
                <w:sz w:val="2"/>
                <w:szCs w:val="2"/>
              </w:rPr>
            </w:pPr>
          </w:p>
        </w:tc>
        <w:tc>
          <w:tcPr>
            <w:tcW w:w="1418" w:type="dxa"/>
            <w:vMerge w:val="continue"/>
            <w:tcBorders>
              <w:top w:val="nil"/>
            </w:tcBorders>
          </w:tcPr>
          <w:p w14:paraId="7CB1A76F">
            <w:pPr>
              <w:rPr>
                <w:sz w:val="2"/>
                <w:szCs w:val="2"/>
              </w:rPr>
            </w:pPr>
          </w:p>
        </w:tc>
        <w:tc>
          <w:tcPr>
            <w:tcW w:w="1289" w:type="dxa"/>
          </w:tcPr>
          <w:p w14:paraId="4A572AB8">
            <w:pPr>
              <w:pStyle w:val="7"/>
              <w:spacing w:before="139" w:line="199" w:lineRule="auto"/>
              <w:ind w:left="56" w:right="-44"/>
              <w:rPr>
                <w:sz w:val="21"/>
              </w:rPr>
            </w:pPr>
            <w:r>
              <w:rPr>
                <w:spacing w:val="-22"/>
                <w:sz w:val="21"/>
              </w:rPr>
              <w:t>电梯制造</w:t>
            </w:r>
            <w:r>
              <w:rPr>
                <w:spacing w:val="-2"/>
                <w:sz w:val="21"/>
              </w:rPr>
              <w:t>（含安装、修理、改造</w:t>
            </w:r>
            <w:r>
              <w:rPr>
                <w:spacing w:val="-85"/>
                <w:sz w:val="21"/>
              </w:rPr>
              <w:t>）</w:t>
            </w:r>
            <w:r>
              <w:rPr>
                <w:spacing w:val="-2"/>
                <w:sz w:val="21"/>
              </w:rPr>
              <w:t>单位许</w:t>
            </w:r>
            <w:r>
              <w:rPr>
                <w:spacing w:val="-10"/>
                <w:sz w:val="21"/>
              </w:rPr>
              <w:t>可</w:t>
            </w:r>
          </w:p>
        </w:tc>
        <w:tc>
          <w:tcPr>
            <w:tcW w:w="980" w:type="dxa"/>
          </w:tcPr>
          <w:p w14:paraId="758694DF">
            <w:pPr>
              <w:pStyle w:val="7"/>
              <w:spacing w:before="8"/>
              <w:rPr>
                <w:rFonts w:ascii="方正楷体_GBK"/>
                <w:sz w:val="27"/>
              </w:rPr>
            </w:pPr>
          </w:p>
          <w:p w14:paraId="43A2B6D2">
            <w:pPr>
              <w:pStyle w:val="7"/>
              <w:spacing w:before="1" w:line="196" w:lineRule="auto"/>
              <w:ind w:left="173" w:right="165"/>
              <w:rPr>
                <w:sz w:val="21"/>
              </w:rPr>
            </w:pPr>
            <w:r>
              <w:rPr>
                <w:spacing w:val="-4"/>
                <w:sz w:val="21"/>
              </w:rPr>
              <w:t>省市场</w:t>
            </w:r>
            <w:r>
              <w:rPr>
                <w:spacing w:val="-4"/>
                <w:w w:val="95"/>
                <w:sz w:val="21"/>
              </w:rPr>
              <w:t>监管局</w:t>
            </w:r>
          </w:p>
        </w:tc>
        <w:tc>
          <w:tcPr>
            <w:tcW w:w="965" w:type="dxa"/>
          </w:tcPr>
          <w:p w14:paraId="31A93ADD">
            <w:pPr>
              <w:pStyle w:val="7"/>
              <w:spacing w:before="2"/>
              <w:rPr>
                <w:rFonts w:ascii="方正楷体_GBK"/>
                <w:sz w:val="18"/>
              </w:rPr>
            </w:pPr>
          </w:p>
          <w:p w14:paraId="781959F6">
            <w:pPr>
              <w:pStyle w:val="7"/>
              <w:spacing w:line="199" w:lineRule="auto"/>
              <w:ind w:left="62" w:right="52"/>
              <w:jc w:val="center"/>
              <w:rPr>
                <w:sz w:val="21"/>
              </w:rPr>
            </w:pPr>
            <w:r>
              <w:rPr>
                <w:spacing w:val="-4"/>
                <w:sz w:val="21"/>
              </w:rPr>
              <w:t xml:space="preserve">省（委托州级实 </w:t>
            </w:r>
            <w:r>
              <w:rPr>
                <w:spacing w:val="-6"/>
                <w:sz w:val="21"/>
              </w:rPr>
              <w:t>施）</w:t>
            </w:r>
          </w:p>
        </w:tc>
        <w:tc>
          <w:tcPr>
            <w:tcW w:w="2831" w:type="dxa"/>
            <w:vMerge w:val="continue"/>
            <w:tcBorders>
              <w:top w:val="nil"/>
            </w:tcBorders>
          </w:tcPr>
          <w:p w14:paraId="791F6894">
            <w:pPr>
              <w:rPr>
                <w:sz w:val="2"/>
                <w:szCs w:val="2"/>
              </w:rPr>
            </w:pPr>
          </w:p>
        </w:tc>
        <w:tc>
          <w:tcPr>
            <w:tcW w:w="965" w:type="dxa"/>
            <w:vMerge w:val="continue"/>
            <w:tcBorders>
              <w:top w:val="nil"/>
            </w:tcBorders>
          </w:tcPr>
          <w:p w14:paraId="4D14685A">
            <w:pPr>
              <w:rPr>
                <w:sz w:val="2"/>
                <w:szCs w:val="2"/>
              </w:rPr>
            </w:pPr>
          </w:p>
        </w:tc>
        <w:tc>
          <w:tcPr>
            <w:tcW w:w="965" w:type="dxa"/>
            <w:vMerge w:val="continue"/>
            <w:tcBorders>
              <w:top w:val="nil"/>
            </w:tcBorders>
          </w:tcPr>
          <w:p w14:paraId="0FE746EE">
            <w:pPr>
              <w:rPr>
                <w:sz w:val="2"/>
                <w:szCs w:val="2"/>
              </w:rPr>
            </w:pPr>
          </w:p>
        </w:tc>
        <w:tc>
          <w:tcPr>
            <w:tcW w:w="2665" w:type="dxa"/>
            <w:vMerge w:val="continue"/>
            <w:tcBorders>
              <w:top w:val="nil"/>
            </w:tcBorders>
          </w:tcPr>
          <w:p w14:paraId="1B883EF5">
            <w:pPr>
              <w:rPr>
                <w:sz w:val="2"/>
                <w:szCs w:val="2"/>
              </w:rPr>
            </w:pPr>
          </w:p>
        </w:tc>
      </w:tr>
    </w:tbl>
    <w:p w14:paraId="6CDE807C">
      <w:pPr>
        <w:spacing w:after="0"/>
        <w:rPr>
          <w:sz w:val="2"/>
          <w:szCs w:val="2"/>
        </w:rPr>
        <w:sectPr>
          <w:pgSz w:w="16840" w:h="11910" w:orient="landscape"/>
          <w:pgMar w:top="1340" w:right="1120" w:bottom="280" w:left="1580" w:header="720" w:footer="720" w:gutter="0"/>
          <w:cols w:space="720" w:num="1"/>
        </w:sectPr>
      </w:pPr>
    </w:p>
    <w:p w14:paraId="3B4195C4">
      <w:pPr>
        <w:pStyle w:val="4"/>
        <w:spacing w:before="1"/>
        <w:rPr>
          <w:rFonts w:ascii="方正楷体_GBK"/>
          <w:sz w:val="12"/>
        </w:rPr>
      </w:pPr>
      <w:r>
        <mc:AlternateContent>
          <mc:Choice Requires="wps">
            <w:drawing>
              <wp:anchor distT="0" distB="0" distL="114300" distR="114300" simplePos="0" relativeHeight="251666432" behindDoc="0" locked="0" layoutInCell="1" allowOverlap="1">
                <wp:simplePos x="0" y="0"/>
                <wp:positionH relativeFrom="page">
                  <wp:posOffset>779780</wp:posOffset>
                </wp:positionH>
                <wp:positionV relativeFrom="page">
                  <wp:posOffset>5756275</wp:posOffset>
                </wp:positionV>
                <wp:extent cx="203200" cy="7366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203200" cy="736600"/>
                        </a:xfrm>
                        <a:prstGeom prst="rect">
                          <a:avLst/>
                        </a:prstGeom>
                        <a:noFill/>
                        <a:ln>
                          <a:noFill/>
                        </a:ln>
                      </wps:spPr>
                      <wps:txbx>
                        <w:txbxContent>
                          <w:p w14:paraId="4EA2878B">
                            <w:pPr>
                              <w:spacing w:before="0" w:line="320" w:lineRule="exact"/>
                              <w:ind w:left="20" w:right="0" w:firstLine="0"/>
                              <w:jc w:val="left"/>
                              <w:rPr>
                                <w:rFonts w:ascii="宋体" w:hAnsi="宋体"/>
                                <w:sz w:val="28"/>
                              </w:rPr>
                            </w:pPr>
                            <w:r>
                              <w:rPr>
                                <w:rFonts w:ascii="宋体" w:hAnsi="宋体"/>
                                <w:sz w:val="28"/>
                              </w:rPr>
                              <w:t xml:space="preserve">— 53 </w:t>
                            </w:r>
                            <w:r>
                              <w:rPr>
                                <w:rFonts w:ascii="宋体" w:hAnsi="宋体"/>
                                <w:spacing w:val="-10"/>
                                <w:sz w:val="28"/>
                              </w:rPr>
                              <w:t>—</w:t>
                            </w:r>
                          </w:p>
                        </w:txbxContent>
                      </wps:txbx>
                      <wps:bodyPr vert="vert" lIns="0" tIns="0" rIns="0" bIns="0" upright="1"/>
                    </wps:wsp>
                  </a:graphicData>
                </a:graphic>
              </wp:anchor>
            </w:drawing>
          </mc:Choice>
          <mc:Fallback>
            <w:pict>
              <v:shape id="_x0000_s1026" o:spid="_x0000_s1026" o:spt="202" type="#_x0000_t202" style="position:absolute;left:0pt;margin-left:61.4pt;margin-top:453.25pt;height:58pt;width:16pt;mso-position-horizontal-relative:page;mso-position-vertical-relative:page;z-index:251666432;mso-width-relative:page;mso-height-relative:page;" filled="f" stroked="f" coordsize="21600,21600" o:gfxdata="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fAl8XbAAAADAEAAA8AAAAAAAAAAQAgAAAAIgAAAGRycy9kb3ducmV2&#10;LnhtbFBLAQIUABQAAAAIAIdO4kDLNTjMwAEAAH8DAAAOAAAAAAAAAAEAIAAAACoBAABkcnMvZTJv&#10;RG9jLnhtbFBLBQYAAAAABgAGAFkBAABcBQAAAAA=&#10;">
                <v:fill on="f" focussize="0,0"/>
                <v:stroke on="f"/>
                <v:imagedata o:title=""/>
                <o:lock v:ext="edit" aspectratio="f"/>
                <v:textbox inset="0mm,0mm,0mm,0mm" style="layout-flow:vertical;">
                  <w:txbxContent>
                    <w:p w14:paraId="4EA2878B">
                      <w:pPr>
                        <w:spacing w:before="0" w:line="320" w:lineRule="exact"/>
                        <w:ind w:left="20" w:right="0" w:firstLine="0"/>
                        <w:jc w:val="left"/>
                        <w:rPr>
                          <w:rFonts w:ascii="宋体" w:hAnsi="宋体"/>
                          <w:sz w:val="28"/>
                        </w:rPr>
                      </w:pPr>
                      <w:r>
                        <w:rPr>
                          <w:rFonts w:ascii="宋体" w:hAnsi="宋体"/>
                          <w:sz w:val="28"/>
                        </w:rPr>
                        <w:t xml:space="preserve">— 53 </w:t>
                      </w:r>
                      <w:r>
                        <w:rPr>
                          <w:rFonts w:ascii="宋体" w:hAnsi="宋体"/>
                          <w:spacing w:val="-10"/>
                          <w:sz w:val="28"/>
                        </w:rPr>
                        <w:t>—</w:t>
                      </w:r>
                    </w:p>
                  </w:txbxContent>
                </v:textbox>
              </v:shape>
            </w:pict>
          </mc:Fallback>
        </mc:AlternateContent>
      </w:r>
    </w:p>
    <w:tbl>
      <w:tblPr>
        <w:tblStyle w:val="5"/>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6"/>
        <w:gridCol w:w="1292"/>
        <w:gridCol w:w="1418"/>
        <w:gridCol w:w="1289"/>
        <w:gridCol w:w="980"/>
        <w:gridCol w:w="965"/>
        <w:gridCol w:w="2831"/>
        <w:gridCol w:w="965"/>
        <w:gridCol w:w="965"/>
        <w:gridCol w:w="2665"/>
      </w:tblGrid>
      <w:tr w14:paraId="2C7AD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46" w:type="dxa"/>
            <w:vMerge w:val="restart"/>
          </w:tcPr>
          <w:p w14:paraId="087F814B">
            <w:pPr>
              <w:pStyle w:val="7"/>
              <w:spacing w:before="3"/>
              <w:rPr>
                <w:rFonts w:ascii="方正楷体_GBK"/>
                <w:sz w:val="33"/>
              </w:rPr>
            </w:pPr>
          </w:p>
          <w:p w14:paraId="6B953142">
            <w:pPr>
              <w:pStyle w:val="7"/>
              <w:ind w:left="62"/>
              <w:rPr>
                <w:rFonts w:ascii="方正黑体_GBK" w:eastAsia="方正黑体_GBK"/>
                <w:sz w:val="21"/>
              </w:rPr>
            </w:pPr>
            <w:r>
              <w:rPr>
                <w:rFonts w:ascii="方正黑体_GBK" w:eastAsia="方正黑体_GBK"/>
                <w:w w:val="95"/>
                <w:sz w:val="21"/>
              </w:rPr>
              <w:t>序</w:t>
            </w:r>
            <w:r>
              <w:rPr>
                <w:rFonts w:ascii="方正黑体_GBK" w:eastAsia="方正黑体_GBK"/>
                <w:spacing w:val="-10"/>
                <w:sz w:val="21"/>
              </w:rPr>
              <w:t>号</w:t>
            </w:r>
          </w:p>
        </w:tc>
        <w:tc>
          <w:tcPr>
            <w:tcW w:w="1292" w:type="dxa"/>
            <w:vMerge w:val="restart"/>
          </w:tcPr>
          <w:p w14:paraId="38D324A4">
            <w:pPr>
              <w:pStyle w:val="7"/>
              <w:spacing w:before="11"/>
              <w:rPr>
                <w:rFonts w:ascii="方正楷体_GBK"/>
                <w:sz w:val="24"/>
              </w:rPr>
            </w:pPr>
          </w:p>
          <w:p w14:paraId="372A663C">
            <w:pPr>
              <w:pStyle w:val="7"/>
              <w:spacing w:line="218" w:lineRule="auto"/>
              <w:ind w:left="224" w:right="109" w:hanging="104"/>
              <w:rPr>
                <w:rFonts w:ascii="方正黑体_GBK" w:eastAsia="方正黑体_GBK"/>
                <w:sz w:val="21"/>
              </w:rPr>
            </w:pPr>
            <w:r>
              <w:rPr>
                <w:rFonts w:ascii="方正黑体_GBK" w:eastAsia="方正黑体_GBK"/>
                <w:spacing w:val="-2"/>
                <w:sz w:val="21"/>
              </w:rPr>
              <w:t>技术性服务</w:t>
            </w:r>
            <w:r>
              <w:rPr>
                <w:rFonts w:ascii="方正黑体_GBK" w:eastAsia="方正黑体_GBK"/>
                <w:spacing w:val="-4"/>
                <w:sz w:val="21"/>
              </w:rPr>
              <w:t>事项名称</w:t>
            </w:r>
          </w:p>
        </w:tc>
        <w:tc>
          <w:tcPr>
            <w:tcW w:w="4652" w:type="dxa"/>
            <w:gridSpan w:val="4"/>
          </w:tcPr>
          <w:p w14:paraId="264A5349">
            <w:pPr>
              <w:pStyle w:val="7"/>
              <w:spacing w:before="52" w:line="324" w:lineRule="exact"/>
              <w:ind w:left="1486"/>
              <w:rPr>
                <w:rFonts w:ascii="方正黑体_GBK" w:eastAsia="方正黑体_GBK"/>
                <w:sz w:val="21"/>
              </w:rPr>
            </w:pPr>
            <w:r>
              <w:rPr>
                <w:rFonts w:ascii="方正黑体_GBK" w:eastAsia="方正黑体_GBK"/>
                <w:spacing w:val="-2"/>
                <w:w w:val="95"/>
                <w:sz w:val="21"/>
              </w:rPr>
              <w:t>涉及行政许可事项</w:t>
            </w:r>
          </w:p>
        </w:tc>
        <w:tc>
          <w:tcPr>
            <w:tcW w:w="2831" w:type="dxa"/>
            <w:vMerge w:val="restart"/>
          </w:tcPr>
          <w:p w14:paraId="614A1EBC">
            <w:pPr>
              <w:pStyle w:val="7"/>
              <w:spacing w:before="3"/>
              <w:rPr>
                <w:rFonts w:ascii="方正楷体_GBK"/>
                <w:sz w:val="33"/>
              </w:rPr>
            </w:pPr>
          </w:p>
          <w:p w14:paraId="1B0C1EED">
            <w:pPr>
              <w:pStyle w:val="7"/>
              <w:ind w:left="470"/>
              <w:rPr>
                <w:rFonts w:ascii="方正黑体_GBK" w:eastAsia="方正黑体_GBK"/>
                <w:sz w:val="21"/>
              </w:rPr>
            </w:pPr>
            <w:r>
              <w:rPr>
                <w:rFonts w:ascii="方正黑体_GBK" w:eastAsia="方正黑体_GBK"/>
                <w:spacing w:val="-2"/>
                <w:w w:val="95"/>
                <w:sz w:val="21"/>
              </w:rPr>
              <w:t>技术性服务设定依据</w:t>
            </w:r>
          </w:p>
        </w:tc>
        <w:tc>
          <w:tcPr>
            <w:tcW w:w="965" w:type="dxa"/>
            <w:vMerge w:val="restart"/>
          </w:tcPr>
          <w:p w14:paraId="58516507">
            <w:pPr>
              <w:pStyle w:val="7"/>
              <w:spacing w:before="11"/>
              <w:rPr>
                <w:rFonts w:ascii="方正楷体_GBK"/>
                <w:sz w:val="24"/>
              </w:rPr>
            </w:pPr>
          </w:p>
          <w:p w14:paraId="5665D2A5">
            <w:pPr>
              <w:pStyle w:val="7"/>
              <w:spacing w:line="218" w:lineRule="auto"/>
              <w:ind w:left="272" w:right="54" w:hanging="212"/>
              <w:rPr>
                <w:rFonts w:ascii="方正黑体_GBK" w:eastAsia="方正黑体_GBK"/>
                <w:sz w:val="21"/>
              </w:rPr>
            </w:pPr>
            <w:r>
              <w:rPr>
                <w:rFonts w:ascii="方正黑体_GBK" w:eastAsia="方正黑体_GBK"/>
                <w:spacing w:val="-4"/>
                <w:sz w:val="21"/>
              </w:rPr>
              <w:t>中介服务</w:t>
            </w:r>
            <w:r>
              <w:rPr>
                <w:rFonts w:ascii="方正黑体_GBK" w:eastAsia="方正黑体_GBK"/>
                <w:spacing w:val="-6"/>
                <w:sz w:val="21"/>
              </w:rPr>
              <w:t>机构</w:t>
            </w:r>
          </w:p>
        </w:tc>
        <w:tc>
          <w:tcPr>
            <w:tcW w:w="965" w:type="dxa"/>
            <w:vMerge w:val="restart"/>
          </w:tcPr>
          <w:p w14:paraId="084C4288">
            <w:pPr>
              <w:pStyle w:val="7"/>
              <w:rPr>
                <w:rFonts w:ascii="方正楷体_GBK"/>
                <w:sz w:val="15"/>
              </w:rPr>
            </w:pPr>
          </w:p>
          <w:p w14:paraId="53EE9289">
            <w:pPr>
              <w:pStyle w:val="7"/>
              <w:spacing w:line="218" w:lineRule="auto"/>
              <w:ind w:left="166" w:right="157"/>
              <w:jc w:val="both"/>
              <w:rPr>
                <w:rFonts w:ascii="方正黑体_GBK" w:eastAsia="方正黑体_GBK"/>
                <w:sz w:val="21"/>
              </w:rPr>
            </w:pPr>
            <w:r>
              <w:rPr>
                <w:rFonts w:ascii="方正黑体_GBK" w:eastAsia="方正黑体_GBK"/>
                <w:spacing w:val="-4"/>
                <w:sz w:val="21"/>
              </w:rPr>
              <w:t>技术性服务结</w:t>
            </w:r>
            <w:r>
              <w:rPr>
                <w:rFonts w:ascii="方正黑体_GBK" w:eastAsia="方正黑体_GBK"/>
                <w:spacing w:val="-4"/>
                <w:w w:val="95"/>
                <w:sz w:val="21"/>
              </w:rPr>
              <w:t>果要件</w:t>
            </w:r>
          </w:p>
        </w:tc>
        <w:tc>
          <w:tcPr>
            <w:tcW w:w="2665" w:type="dxa"/>
            <w:vMerge w:val="restart"/>
          </w:tcPr>
          <w:p w14:paraId="169945C7">
            <w:pPr>
              <w:pStyle w:val="7"/>
              <w:spacing w:before="3"/>
              <w:rPr>
                <w:rFonts w:ascii="方正楷体_GBK"/>
                <w:sz w:val="33"/>
              </w:rPr>
            </w:pPr>
          </w:p>
          <w:p w14:paraId="64096876">
            <w:pPr>
              <w:pStyle w:val="7"/>
              <w:ind w:left="1110" w:right="1105"/>
              <w:jc w:val="center"/>
              <w:rPr>
                <w:rFonts w:ascii="方正黑体_GBK" w:eastAsia="方正黑体_GBK"/>
                <w:sz w:val="21"/>
              </w:rPr>
            </w:pPr>
            <w:r>
              <w:rPr>
                <w:rFonts w:ascii="方正黑体_GBK" w:eastAsia="方正黑体_GBK"/>
                <w:w w:val="95"/>
                <w:sz w:val="21"/>
              </w:rPr>
              <w:t>备</w:t>
            </w:r>
            <w:r>
              <w:rPr>
                <w:rFonts w:ascii="方正黑体_GBK" w:eastAsia="方正黑体_GBK"/>
                <w:spacing w:val="-10"/>
                <w:sz w:val="21"/>
              </w:rPr>
              <w:t>注</w:t>
            </w:r>
          </w:p>
        </w:tc>
      </w:tr>
      <w:tr w14:paraId="58AF8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546" w:type="dxa"/>
            <w:vMerge w:val="continue"/>
            <w:tcBorders>
              <w:top w:val="nil"/>
            </w:tcBorders>
          </w:tcPr>
          <w:p w14:paraId="5CE13FF9">
            <w:pPr>
              <w:rPr>
                <w:sz w:val="2"/>
                <w:szCs w:val="2"/>
              </w:rPr>
            </w:pPr>
          </w:p>
        </w:tc>
        <w:tc>
          <w:tcPr>
            <w:tcW w:w="1292" w:type="dxa"/>
            <w:vMerge w:val="continue"/>
            <w:tcBorders>
              <w:top w:val="nil"/>
            </w:tcBorders>
          </w:tcPr>
          <w:p w14:paraId="5BF4350A">
            <w:pPr>
              <w:rPr>
                <w:sz w:val="2"/>
                <w:szCs w:val="2"/>
              </w:rPr>
            </w:pPr>
          </w:p>
        </w:tc>
        <w:tc>
          <w:tcPr>
            <w:tcW w:w="1418" w:type="dxa"/>
          </w:tcPr>
          <w:p w14:paraId="586C97EA">
            <w:pPr>
              <w:pStyle w:val="7"/>
              <w:spacing w:before="14"/>
              <w:rPr>
                <w:rFonts w:ascii="方正楷体_GBK"/>
                <w:sz w:val="19"/>
              </w:rPr>
            </w:pPr>
          </w:p>
          <w:p w14:paraId="33A07B6E">
            <w:pPr>
              <w:pStyle w:val="7"/>
              <w:spacing w:before="1"/>
              <w:ind w:left="288"/>
              <w:rPr>
                <w:rFonts w:ascii="方正黑体_GBK" w:eastAsia="方正黑体_GBK"/>
                <w:sz w:val="21"/>
              </w:rPr>
            </w:pPr>
            <w:r>
              <w:rPr>
                <w:rFonts w:ascii="方正黑体_GBK" w:eastAsia="方正黑体_GBK"/>
                <w:spacing w:val="-3"/>
                <w:w w:val="95"/>
                <w:sz w:val="21"/>
              </w:rPr>
              <w:t>主项名称</w:t>
            </w:r>
          </w:p>
        </w:tc>
        <w:tc>
          <w:tcPr>
            <w:tcW w:w="1289" w:type="dxa"/>
          </w:tcPr>
          <w:p w14:paraId="0B1FC1BE">
            <w:pPr>
              <w:pStyle w:val="7"/>
              <w:spacing w:before="14"/>
              <w:rPr>
                <w:rFonts w:ascii="方正楷体_GBK"/>
                <w:sz w:val="19"/>
              </w:rPr>
            </w:pPr>
          </w:p>
          <w:p w14:paraId="720F8AA1">
            <w:pPr>
              <w:pStyle w:val="7"/>
              <w:spacing w:before="1"/>
              <w:ind w:left="224"/>
              <w:rPr>
                <w:rFonts w:ascii="方正黑体_GBK" w:eastAsia="方正黑体_GBK"/>
                <w:sz w:val="21"/>
              </w:rPr>
            </w:pPr>
            <w:r>
              <w:rPr>
                <w:rFonts w:ascii="方正黑体_GBK" w:eastAsia="方正黑体_GBK"/>
                <w:spacing w:val="-3"/>
                <w:w w:val="95"/>
                <w:sz w:val="21"/>
              </w:rPr>
              <w:t>子项名称</w:t>
            </w:r>
          </w:p>
        </w:tc>
        <w:tc>
          <w:tcPr>
            <w:tcW w:w="980" w:type="dxa"/>
          </w:tcPr>
          <w:p w14:paraId="63C94F29">
            <w:pPr>
              <w:pStyle w:val="7"/>
              <w:spacing w:line="300" w:lineRule="exact"/>
              <w:ind w:left="70" w:right="59"/>
              <w:jc w:val="both"/>
              <w:rPr>
                <w:rFonts w:ascii="方正黑体_GBK" w:eastAsia="方正黑体_GBK"/>
                <w:sz w:val="21"/>
              </w:rPr>
            </w:pPr>
            <w:r>
              <w:rPr>
                <w:rFonts w:ascii="方正黑体_GBK" w:eastAsia="方正黑体_GBK"/>
                <w:spacing w:val="-4"/>
                <w:sz w:val="21"/>
              </w:rPr>
              <w:t>省级审批指导（实</w:t>
            </w:r>
            <w:r>
              <w:rPr>
                <w:rFonts w:ascii="方正黑体_GBK" w:eastAsia="方正黑体_GBK"/>
                <w:w w:val="95"/>
                <w:sz w:val="21"/>
              </w:rPr>
              <w:t>施）</w:t>
            </w:r>
            <w:r>
              <w:rPr>
                <w:rFonts w:ascii="方正黑体_GBK" w:eastAsia="方正黑体_GBK"/>
                <w:spacing w:val="-5"/>
                <w:w w:val="95"/>
                <w:sz w:val="21"/>
              </w:rPr>
              <w:t>部门</w:t>
            </w:r>
          </w:p>
        </w:tc>
        <w:tc>
          <w:tcPr>
            <w:tcW w:w="965" w:type="dxa"/>
          </w:tcPr>
          <w:p w14:paraId="71D94D90">
            <w:pPr>
              <w:pStyle w:val="7"/>
              <w:spacing w:before="176" w:line="218" w:lineRule="auto"/>
              <w:ind w:left="271" w:right="263"/>
              <w:rPr>
                <w:rFonts w:ascii="方正黑体_GBK" w:eastAsia="方正黑体_GBK"/>
                <w:sz w:val="21"/>
              </w:rPr>
            </w:pPr>
            <w:r>
              <w:rPr>
                <w:rFonts w:ascii="方正黑体_GBK" w:eastAsia="方正黑体_GBK"/>
                <w:spacing w:val="-6"/>
                <w:sz w:val="21"/>
              </w:rPr>
              <w:t>行使</w:t>
            </w:r>
            <w:r>
              <w:rPr>
                <w:rFonts w:ascii="方正黑体_GBK" w:eastAsia="方正黑体_GBK"/>
                <w:spacing w:val="-5"/>
                <w:w w:val="95"/>
                <w:sz w:val="21"/>
              </w:rPr>
              <w:t>层级</w:t>
            </w:r>
          </w:p>
        </w:tc>
        <w:tc>
          <w:tcPr>
            <w:tcW w:w="2831" w:type="dxa"/>
            <w:vMerge w:val="continue"/>
            <w:tcBorders>
              <w:top w:val="nil"/>
            </w:tcBorders>
          </w:tcPr>
          <w:p w14:paraId="3767EDC5">
            <w:pPr>
              <w:rPr>
                <w:sz w:val="2"/>
                <w:szCs w:val="2"/>
              </w:rPr>
            </w:pPr>
          </w:p>
        </w:tc>
        <w:tc>
          <w:tcPr>
            <w:tcW w:w="965" w:type="dxa"/>
            <w:vMerge w:val="continue"/>
            <w:tcBorders>
              <w:top w:val="nil"/>
            </w:tcBorders>
          </w:tcPr>
          <w:p w14:paraId="77D29DE8">
            <w:pPr>
              <w:rPr>
                <w:sz w:val="2"/>
                <w:szCs w:val="2"/>
              </w:rPr>
            </w:pPr>
          </w:p>
        </w:tc>
        <w:tc>
          <w:tcPr>
            <w:tcW w:w="965" w:type="dxa"/>
            <w:vMerge w:val="continue"/>
            <w:tcBorders>
              <w:top w:val="nil"/>
            </w:tcBorders>
          </w:tcPr>
          <w:p w14:paraId="36F03E5D">
            <w:pPr>
              <w:rPr>
                <w:sz w:val="2"/>
                <w:szCs w:val="2"/>
              </w:rPr>
            </w:pPr>
          </w:p>
        </w:tc>
        <w:tc>
          <w:tcPr>
            <w:tcW w:w="2665" w:type="dxa"/>
            <w:vMerge w:val="continue"/>
            <w:tcBorders>
              <w:top w:val="nil"/>
            </w:tcBorders>
          </w:tcPr>
          <w:p w14:paraId="17CBBA6D">
            <w:pPr>
              <w:rPr>
                <w:sz w:val="2"/>
                <w:szCs w:val="2"/>
              </w:rPr>
            </w:pPr>
          </w:p>
        </w:tc>
      </w:tr>
      <w:tr w14:paraId="44A6C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0" w:hRule="atLeast"/>
        </w:trPr>
        <w:tc>
          <w:tcPr>
            <w:tcW w:w="546" w:type="dxa"/>
            <w:vMerge w:val="restart"/>
          </w:tcPr>
          <w:p w14:paraId="388370ED">
            <w:pPr>
              <w:pStyle w:val="7"/>
              <w:rPr>
                <w:rFonts w:ascii="方正楷体_GBK"/>
                <w:sz w:val="20"/>
              </w:rPr>
            </w:pPr>
          </w:p>
          <w:p w14:paraId="62749492">
            <w:pPr>
              <w:pStyle w:val="7"/>
              <w:rPr>
                <w:rFonts w:ascii="方正楷体_GBK"/>
                <w:sz w:val="20"/>
              </w:rPr>
            </w:pPr>
          </w:p>
          <w:p w14:paraId="7A52F408">
            <w:pPr>
              <w:pStyle w:val="7"/>
              <w:rPr>
                <w:rFonts w:ascii="方正楷体_GBK"/>
                <w:sz w:val="20"/>
              </w:rPr>
            </w:pPr>
          </w:p>
          <w:p w14:paraId="2CFB60AE">
            <w:pPr>
              <w:pStyle w:val="7"/>
              <w:rPr>
                <w:rFonts w:ascii="方正楷体_GBK"/>
                <w:sz w:val="20"/>
              </w:rPr>
            </w:pPr>
          </w:p>
          <w:p w14:paraId="5F7EF3ED">
            <w:pPr>
              <w:pStyle w:val="7"/>
              <w:rPr>
                <w:rFonts w:ascii="方正楷体_GBK"/>
                <w:sz w:val="20"/>
              </w:rPr>
            </w:pPr>
          </w:p>
          <w:p w14:paraId="7D852C80">
            <w:pPr>
              <w:pStyle w:val="7"/>
              <w:rPr>
                <w:rFonts w:ascii="方正楷体_GBK"/>
                <w:sz w:val="20"/>
              </w:rPr>
            </w:pPr>
          </w:p>
          <w:p w14:paraId="5AA54967">
            <w:pPr>
              <w:pStyle w:val="7"/>
              <w:rPr>
                <w:rFonts w:ascii="方正楷体_GBK"/>
                <w:sz w:val="20"/>
              </w:rPr>
            </w:pPr>
          </w:p>
          <w:p w14:paraId="7C2C4CD2">
            <w:pPr>
              <w:pStyle w:val="7"/>
              <w:rPr>
                <w:rFonts w:ascii="方正楷体_GBK"/>
                <w:sz w:val="20"/>
              </w:rPr>
            </w:pPr>
          </w:p>
          <w:p w14:paraId="79D69A57">
            <w:pPr>
              <w:pStyle w:val="7"/>
              <w:rPr>
                <w:rFonts w:ascii="方正楷体_GBK"/>
                <w:sz w:val="20"/>
              </w:rPr>
            </w:pPr>
          </w:p>
          <w:p w14:paraId="6D395F32">
            <w:pPr>
              <w:pStyle w:val="7"/>
              <w:rPr>
                <w:rFonts w:ascii="方正楷体_GBK"/>
                <w:sz w:val="20"/>
              </w:rPr>
            </w:pPr>
          </w:p>
          <w:p w14:paraId="29489646">
            <w:pPr>
              <w:pStyle w:val="7"/>
              <w:rPr>
                <w:rFonts w:ascii="方正楷体_GBK"/>
                <w:sz w:val="20"/>
              </w:rPr>
            </w:pPr>
          </w:p>
          <w:p w14:paraId="789FB124">
            <w:pPr>
              <w:pStyle w:val="7"/>
              <w:spacing w:before="174"/>
              <w:ind w:left="168"/>
              <w:rPr>
                <w:rFonts w:ascii="宋体"/>
                <w:sz w:val="21"/>
              </w:rPr>
            </w:pPr>
            <w:r>
              <w:rPr>
                <w:rFonts w:ascii="宋体"/>
                <w:spacing w:val="-5"/>
                <w:sz w:val="21"/>
              </w:rPr>
              <w:t>37</w:t>
            </w:r>
          </w:p>
        </w:tc>
        <w:tc>
          <w:tcPr>
            <w:tcW w:w="1292" w:type="dxa"/>
            <w:vMerge w:val="restart"/>
          </w:tcPr>
          <w:p w14:paraId="1D4C22B5">
            <w:pPr>
              <w:pStyle w:val="7"/>
              <w:rPr>
                <w:rFonts w:ascii="方正楷体_GBK"/>
                <w:sz w:val="24"/>
              </w:rPr>
            </w:pPr>
          </w:p>
          <w:p w14:paraId="08E60829">
            <w:pPr>
              <w:pStyle w:val="7"/>
              <w:rPr>
                <w:rFonts w:ascii="方正楷体_GBK"/>
                <w:sz w:val="24"/>
              </w:rPr>
            </w:pPr>
          </w:p>
          <w:p w14:paraId="32E35F14">
            <w:pPr>
              <w:pStyle w:val="7"/>
              <w:rPr>
                <w:rFonts w:ascii="方正楷体_GBK"/>
                <w:sz w:val="24"/>
              </w:rPr>
            </w:pPr>
          </w:p>
          <w:p w14:paraId="6197AB08">
            <w:pPr>
              <w:pStyle w:val="7"/>
              <w:rPr>
                <w:rFonts w:ascii="方正楷体_GBK"/>
                <w:sz w:val="24"/>
              </w:rPr>
            </w:pPr>
          </w:p>
          <w:p w14:paraId="083DE29E">
            <w:pPr>
              <w:pStyle w:val="7"/>
              <w:rPr>
                <w:rFonts w:ascii="方正楷体_GBK"/>
                <w:sz w:val="24"/>
              </w:rPr>
            </w:pPr>
          </w:p>
          <w:p w14:paraId="500827B9">
            <w:pPr>
              <w:pStyle w:val="7"/>
              <w:rPr>
                <w:rFonts w:ascii="方正楷体_GBK"/>
                <w:sz w:val="24"/>
              </w:rPr>
            </w:pPr>
          </w:p>
          <w:p w14:paraId="337CCC57">
            <w:pPr>
              <w:pStyle w:val="7"/>
              <w:rPr>
                <w:rFonts w:ascii="方正楷体_GBK"/>
                <w:sz w:val="24"/>
              </w:rPr>
            </w:pPr>
          </w:p>
          <w:p w14:paraId="2B341AB9">
            <w:pPr>
              <w:pStyle w:val="7"/>
              <w:rPr>
                <w:rFonts w:ascii="方正楷体_GBK"/>
                <w:sz w:val="24"/>
              </w:rPr>
            </w:pPr>
          </w:p>
          <w:p w14:paraId="03408E3F">
            <w:pPr>
              <w:pStyle w:val="7"/>
              <w:spacing w:before="4"/>
              <w:rPr>
                <w:rFonts w:ascii="方正楷体_GBK"/>
                <w:sz w:val="24"/>
              </w:rPr>
            </w:pPr>
          </w:p>
          <w:p w14:paraId="62F0F350">
            <w:pPr>
              <w:pStyle w:val="7"/>
              <w:spacing w:line="184" w:lineRule="auto"/>
              <w:ind w:left="56" w:right="47"/>
              <w:jc w:val="both"/>
              <w:rPr>
                <w:sz w:val="21"/>
              </w:rPr>
            </w:pPr>
            <w:r>
              <w:rPr>
                <w:spacing w:val="29"/>
                <w:sz w:val="21"/>
              </w:rPr>
              <w:t>特种</w:t>
            </w:r>
            <w:r>
              <w:rPr>
                <w:spacing w:val="19"/>
                <w:sz w:val="21"/>
              </w:rPr>
              <w:t>设备生</w:t>
            </w:r>
            <w:r>
              <w:rPr>
                <w:spacing w:val="29"/>
                <w:sz w:val="21"/>
              </w:rPr>
              <w:t>产单</w:t>
            </w:r>
            <w:r>
              <w:rPr>
                <w:spacing w:val="19"/>
                <w:sz w:val="21"/>
              </w:rPr>
              <w:t>位鉴定</w:t>
            </w:r>
            <w:r>
              <w:rPr>
                <w:spacing w:val="-6"/>
                <w:sz w:val="21"/>
              </w:rPr>
              <w:t>评审</w:t>
            </w:r>
          </w:p>
        </w:tc>
        <w:tc>
          <w:tcPr>
            <w:tcW w:w="1418" w:type="dxa"/>
            <w:vMerge w:val="restart"/>
          </w:tcPr>
          <w:p w14:paraId="2638D0E6">
            <w:pPr>
              <w:pStyle w:val="7"/>
              <w:rPr>
                <w:rFonts w:ascii="方正楷体_GBK"/>
                <w:sz w:val="24"/>
              </w:rPr>
            </w:pPr>
          </w:p>
          <w:p w14:paraId="3154B04E">
            <w:pPr>
              <w:pStyle w:val="7"/>
              <w:rPr>
                <w:rFonts w:ascii="方正楷体_GBK"/>
                <w:sz w:val="24"/>
              </w:rPr>
            </w:pPr>
          </w:p>
          <w:p w14:paraId="3297ECD7">
            <w:pPr>
              <w:pStyle w:val="7"/>
              <w:rPr>
                <w:rFonts w:ascii="方正楷体_GBK"/>
                <w:sz w:val="24"/>
              </w:rPr>
            </w:pPr>
          </w:p>
          <w:p w14:paraId="735F31C5">
            <w:pPr>
              <w:pStyle w:val="7"/>
              <w:rPr>
                <w:rFonts w:ascii="方正楷体_GBK"/>
                <w:sz w:val="24"/>
              </w:rPr>
            </w:pPr>
          </w:p>
          <w:p w14:paraId="08CE6D69">
            <w:pPr>
              <w:pStyle w:val="7"/>
              <w:rPr>
                <w:rFonts w:ascii="方正楷体_GBK"/>
                <w:sz w:val="24"/>
              </w:rPr>
            </w:pPr>
          </w:p>
          <w:p w14:paraId="5463B7EE">
            <w:pPr>
              <w:pStyle w:val="7"/>
              <w:rPr>
                <w:rFonts w:ascii="方正楷体_GBK"/>
                <w:sz w:val="24"/>
              </w:rPr>
            </w:pPr>
          </w:p>
          <w:p w14:paraId="35E4F2F7">
            <w:pPr>
              <w:pStyle w:val="7"/>
              <w:rPr>
                <w:rFonts w:ascii="方正楷体_GBK"/>
                <w:sz w:val="24"/>
              </w:rPr>
            </w:pPr>
          </w:p>
          <w:p w14:paraId="4E3392A5">
            <w:pPr>
              <w:pStyle w:val="7"/>
              <w:rPr>
                <w:rFonts w:ascii="方正楷体_GBK"/>
                <w:sz w:val="24"/>
              </w:rPr>
            </w:pPr>
          </w:p>
          <w:p w14:paraId="74C07C64">
            <w:pPr>
              <w:pStyle w:val="7"/>
              <w:spacing w:before="11"/>
              <w:rPr>
                <w:rFonts w:ascii="方正楷体_GBK"/>
                <w:sz w:val="32"/>
              </w:rPr>
            </w:pPr>
          </w:p>
          <w:p w14:paraId="258E4E39">
            <w:pPr>
              <w:pStyle w:val="7"/>
              <w:spacing w:line="184" w:lineRule="auto"/>
              <w:ind w:left="55" w:right="46"/>
              <w:rPr>
                <w:sz w:val="21"/>
              </w:rPr>
            </w:pPr>
            <w:r>
              <w:rPr>
                <w:sz w:val="21"/>
              </w:rPr>
              <w:t>特种设备生产</w:t>
            </w:r>
            <w:r>
              <w:rPr>
                <w:spacing w:val="-4"/>
                <w:sz w:val="21"/>
              </w:rPr>
              <w:t>单位许可</w:t>
            </w:r>
          </w:p>
        </w:tc>
        <w:tc>
          <w:tcPr>
            <w:tcW w:w="1289" w:type="dxa"/>
          </w:tcPr>
          <w:p w14:paraId="6E1EE66E">
            <w:pPr>
              <w:pStyle w:val="7"/>
              <w:spacing w:before="26" w:line="184" w:lineRule="auto"/>
              <w:ind w:left="56" w:right="44"/>
              <w:jc w:val="both"/>
              <w:rPr>
                <w:sz w:val="21"/>
              </w:rPr>
            </w:pPr>
            <w:r>
              <w:rPr>
                <w:spacing w:val="-22"/>
                <w:sz w:val="21"/>
              </w:rPr>
              <w:t>锅炉制造</w:t>
            </w:r>
            <w:r>
              <w:rPr>
                <w:spacing w:val="-2"/>
                <w:sz w:val="21"/>
              </w:rPr>
              <w:t>（含</w:t>
            </w:r>
            <w:r>
              <w:rPr>
                <w:spacing w:val="-42"/>
                <w:sz w:val="21"/>
              </w:rPr>
              <w:t>安装</w:t>
            </w:r>
            <w:r>
              <w:rPr>
                <w:spacing w:val="-2"/>
                <w:sz w:val="21"/>
              </w:rPr>
              <w:t>（散装锅</w:t>
            </w:r>
            <w:r>
              <w:rPr>
                <w:spacing w:val="-16"/>
                <w:sz w:val="21"/>
              </w:rPr>
              <w:t>炉除外）、修</w:t>
            </w:r>
            <w:r>
              <w:rPr>
                <w:spacing w:val="-8"/>
                <w:w w:val="95"/>
                <w:sz w:val="21"/>
              </w:rPr>
              <w:t>理、改造）</w:t>
            </w:r>
            <w:r>
              <w:rPr>
                <w:spacing w:val="-10"/>
                <w:w w:val="95"/>
                <w:sz w:val="21"/>
              </w:rPr>
              <w:t>单</w:t>
            </w:r>
          </w:p>
          <w:p w14:paraId="317F1972">
            <w:pPr>
              <w:pStyle w:val="7"/>
              <w:spacing w:line="213" w:lineRule="exact"/>
              <w:ind w:left="56"/>
              <w:rPr>
                <w:sz w:val="21"/>
              </w:rPr>
            </w:pPr>
            <w:r>
              <w:rPr>
                <w:spacing w:val="-4"/>
                <w:w w:val="95"/>
                <w:sz w:val="21"/>
              </w:rPr>
              <w:t>位许可</w:t>
            </w:r>
          </w:p>
        </w:tc>
        <w:tc>
          <w:tcPr>
            <w:tcW w:w="980" w:type="dxa"/>
          </w:tcPr>
          <w:p w14:paraId="085E87D2">
            <w:pPr>
              <w:pStyle w:val="7"/>
              <w:spacing w:before="3"/>
              <w:rPr>
                <w:rFonts w:ascii="方正楷体_GBK"/>
                <w:sz w:val="27"/>
              </w:rPr>
            </w:pPr>
          </w:p>
          <w:p w14:paraId="44D81178">
            <w:pPr>
              <w:pStyle w:val="7"/>
              <w:spacing w:before="1" w:line="184" w:lineRule="auto"/>
              <w:ind w:left="173" w:right="165"/>
              <w:rPr>
                <w:sz w:val="21"/>
              </w:rPr>
            </w:pPr>
            <w:r>
              <w:rPr>
                <w:spacing w:val="-4"/>
                <w:sz w:val="21"/>
              </w:rPr>
              <w:t>省市场</w:t>
            </w:r>
            <w:r>
              <w:rPr>
                <w:spacing w:val="-4"/>
                <w:w w:val="95"/>
                <w:sz w:val="21"/>
              </w:rPr>
              <w:t>监管局</w:t>
            </w:r>
          </w:p>
        </w:tc>
        <w:tc>
          <w:tcPr>
            <w:tcW w:w="965" w:type="dxa"/>
          </w:tcPr>
          <w:p w14:paraId="6BD92B2B">
            <w:pPr>
              <w:pStyle w:val="7"/>
              <w:spacing w:before="12"/>
              <w:rPr>
                <w:rFonts w:ascii="方正楷体_GBK"/>
                <w:sz w:val="18"/>
              </w:rPr>
            </w:pPr>
          </w:p>
          <w:p w14:paraId="026F45CF">
            <w:pPr>
              <w:pStyle w:val="7"/>
              <w:spacing w:line="184" w:lineRule="auto"/>
              <w:ind w:left="62" w:right="52"/>
              <w:jc w:val="center"/>
              <w:rPr>
                <w:sz w:val="21"/>
              </w:rPr>
            </w:pPr>
            <w:r>
              <w:rPr>
                <w:spacing w:val="-4"/>
                <w:sz w:val="21"/>
              </w:rPr>
              <w:t xml:space="preserve">省（委托州级实 </w:t>
            </w:r>
            <w:r>
              <w:rPr>
                <w:spacing w:val="-6"/>
                <w:sz w:val="21"/>
              </w:rPr>
              <w:t>施）</w:t>
            </w:r>
          </w:p>
        </w:tc>
        <w:tc>
          <w:tcPr>
            <w:tcW w:w="2831" w:type="dxa"/>
            <w:vMerge w:val="restart"/>
          </w:tcPr>
          <w:p w14:paraId="65000491">
            <w:pPr>
              <w:pStyle w:val="7"/>
              <w:rPr>
                <w:rFonts w:ascii="方正楷体_GBK"/>
                <w:sz w:val="24"/>
              </w:rPr>
            </w:pPr>
          </w:p>
          <w:p w14:paraId="08682A22">
            <w:pPr>
              <w:pStyle w:val="7"/>
              <w:rPr>
                <w:rFonts w:ascii="方正楷体_GBK"/>
                <w:sz w:val="24"/>
              </w:rPr>
            </w:pPr>
          </w:p>
          <w:p w14:paraId="00FA58D2">
            <w:pPr>
              <w:pStyle w:val="7"/>
              <w:rPr>
                <w:rFonts w:ascii="方正楷体_GBK"/>
                <w:sz w:val="24"/>
              </w:rPr>
            </w:pPr>
          </w:p>
          <w:p w14:paraId="27F6E08B">
            <w:pPr>
              <w:pStyle w:val="7"/>
              <w:rPr>
                <w:rFonts w:ascii="方正楷体_GBK"/>
                <w:sz w:val="24"/>
              </w:rPr>
            </w:pPr>
          </w:p>
          <w:p w14:paraId="54F61409">
            <w:pPr>
              <w:pStyle w:val="7"/>
              <w:rPr>
                <w:rFonts w:ascii="方正楷体_GBK"/>
                <w:sz w:val="24"/>
              </w:rPr>
            </w:pPr>
          </w:p>
          <w:p w14:paraId="044B4882">
            <w:pPr>
              <w:pStyle w:val="7"/>
              <w:rPr>
                <w:rFonts w:ascii="方正楷体_GBK"/>
                <w:sz w:val="24"/>
              </w:rPr>
            </w:pPr>
          </w:p>
          <w:p w14:paraId="3C66212C">
            <w:pPr>
              <w:pStyle w:val="7"/>
              <w:rPr>
                <w:rFonts w:ascii="方正楷体_GBK"/>
                <w:sz w:val="24"/>
              </w:rPr>
            </w:pPr>
          </w:p>
          <w:p w14:paraId="4759F5E2">
            <w:pPr>
              <w:pStyle w:val="7"/>
              <w:spacing w:before="5"/>
              <w:rPr>
                <w:rFonts w:ascii="方正楷体_GBK"/>
                <w:sz w:val="31"/>
              </w:rPr>
            </w:pPr>
          </w:p>
          <w:p w14:paraId="36BEFCFF">
            <w:pPr>
              <w:pStyle w:val="7"/>
              <w:spacing w:line="184" w:lineRule="auto"/>
              <w:ind w:left="57" w:right="42"/>
              <w:jc w:val="both"/>
              <w:rPr>
                <w:rFonts w:ascii="宋体" w:eastAsia="宋体"/>
                <w:sz w:val="21"/>
              </w:rPr>
            </w:pPr>
            <w:r>
              <w:rPr>
                <w:spacing w:val="-2"/>
                <w:w w:val="95"/>
                <w:sz w:val="21"/>
              </w:rPr>
              <w:t>《质检总局关于废止修订特种设备行政许可相关安全技术规范及文件的公告》（国家质量</w:t>
            </w:r>
            <w:r>
              <w:rPr>
                <w:spacing w:val="16"/>
                <w:w w:val="95"/>
                <w:sz w:val="21"/>
              </w:rPr>
              <w:t>监督检验检</w:t>
            </w:r>
            <w:r>
              <w:rPr>
                <w:spacing w:val="14"/>
                <w:w w:val="95"/>
                <w:sz w:val="21"/>
              </w:rPr>
              <w:t>疫</w:t>
            </w:r>
            <w:r>
              <w:rPr>
                <w:spacing w:val="16"/>
                <w:w w:val="95"/>
                <w:sz w:val="21"/>
              </w:rPr>
              <w:t>总局公</w:t>
            </w:r>
            <w:r>
              <w:rPr>
                <w:w w:val="95"/>
                <w:sz w:val="21"/>
              </w:rPr>
              <w:t>告</w:t>
            </w:r>
            <w:r>
              <w:rPr>
                <w:spacing w:val="55"/>
                <w:sz w:val="21"/>
              </w:rPr>
              <w:t xml:space="preserve"> </w:t>
            </w:r>
            <w:r>
              <w:rPr>
                <w:rFonts w:ascii="宋体" w:eastAsia="宋体"/>
                <w:spacing w:val="-4"/>
                <w:w w:val="95"/>
                <w:sz w:val="21"/>
              </w:rPr>
              <w:t>2017</w:t>
            </w:r>
          </w:p>
          <w:p w14:paraId="5D161E64">
            <w:pPr>
              <w:pStyle w:val="7"/>
              <w:spacing w:line="282" w:lineRule="exact"/>
              <w:ind w:left="57"/>
              <w:jc w:val="both"/>
              <w:rPr>
                <w:sz w:val="21"/>
              </w:rPr>
            </w:pPr>
            <w:r>
              <w:rPr>
                <w:spacing w:val="-10"/>
                <w:w w:val="95"/>
                <w:sz w:val="21"/>
              </w:rPr>
              <w:t xml:space="preserve">年第 </w:t>
            </w:r>
            <w:r>
              <w:rPr>
                <w:rFonts w:ascii="宋体" w:eastAsia="宋体"/>
                <w:w w:val="95"/>
                <w:sz w:val="21"/>
              </w:rPr>
              <w:t>102</w:t>
            </w:r>
            <w:r>
              <w:rPr>
                <w:rFonts w:ascii="宋体" w:eastAsia="宋体"/>
                <w:spacing w:val="-37"/>
                <w:w w:val="95"/>
                <w:sz w:val="21"/>
              </w:rPr>
              <w:t xml:space="preserve"> </w:t>
            </w:r>
            <w:r>
              <w:rPr>
                <w:w w:val="95"/>
                <w:sz w:val="21"/>
              </w:rPr>
              <w:t>号</w:t>
            </w:r>
            <w:r>
              <w:rPr>
                <w:spacing w:val="-12"/>
                <w:w w:val="95"/>
                <w:sz w:val="21"/>
              </w:rPr>
              <w:t>）</w:t>
            </w:r>
          </w:p>
        </w:tc>
        <w:tc>
          <w:tcPr>
            <w:tcW w:w="965" w:type="dxa"/>
            <w:vMerge w:val="restart"/>
          </w:tcPr>
          <w:p w14:paraId="08E5EEE6">
            <w:pPr>
              <w:pStyle w:val="7"/>
              <w:rPr>
                <w:rFonts w:ascii="方正楷体_GBK"/>
                <w:sz w:val="24"/>
              </w:rPr>
            </w:pPr>
          </w:p>
          <w:p w14:paraId="762F24B3">
            <w:pPr>
              <w:pStyle w:val="7"/>
              <w:rPr>
                <w:rFonts w:ascii="方正楷体_GBK"/>
                <w:sz w:val="24"/>
              </w:rPr>
            </w:pPr>
          </w:p>
          <w:p w14:paraId="65EFB0F5">
            <w:pPr>
              <w:pStyle w:val="7"/>
              <w:rPr>
                <w:rFonts w:ascii="方正楷体_GBK"/>
                <w:sz w:val="24"/>
              </w:rPr>
            </w:pPr>
          </w:p>
          <w:p w14:paraId="2FE448CA">
            <w:pPr>
              <w:pStyle w:val="7"/>
              <w:rPr>
                <w:rFonts w:ascii="方正楷体_GBK"/>
                <w:sz w:val="24"/>
              </w:rPr>
            </w:pPr>
          </w:p>
          <w:p w14:paraId="44E2700E">
            <w:pPr>
              <w:pStyle w:val="7"/>
              <w:rPr>
                <w:rFonts w:ascii="方正楷体_GBK"/>
                <w:sz w:val="24"/>
              </w:rPr>
            </w:pPr>
          </w:p>
          <w:p w14:paraId="76E5C426">
            <w:pPr>
              <w:pStyle w:val="7"/>
              <w:rPr>
                <w:rFonts w:ascii="方正楷体_GBK"/>
                <w:sz w:val="24"/>
              </w:rPr>
            </w:pPr>
          </w:p>
          <w:p w14:paraId="7173E419">
            <w:pPr>
              <w:pStyle w:val="7"/>
              <w:rPr>
                <w:rFonts w:ascii="方正楷体_GBK"/>
                <w:sz w:val="24"/>
              </w:rPr>
            </w:pPr>
          </w:p>
          <w:p w14:paraId="5467314B">
            <w:pPr>
              <w:pStyle w:val="7"/>
              <w:rPr>
                <w:rFonts w:ascii="方正楷体_GBK"/>
                <w:sz w:val="24"/>
              </w:rPr>
            </w:pPr>
          </w:p>
          <w:p w14:paraId="1286E81D">
            <w:pPr>
              <w:pStyle w:val="7"/>
              <w:spacing w:before="4"/>
              <w:rPr>
                <w:rFonts w:ascii="方正楷体_GBK"/>
                <w:sz w:val="24"/>
              </w:rPr>
            </w:pPr>
          </w:p>
          <w:p w14:paraId="42231DD1">
            <w:pPr>
              <w:pStyle w:val="7"/>
              <w:spacing w:line="184" w:lineRule="auto"/>
              <w:ind w:left="56" w:right="47"/>
              <w:jc w:val="both"/>
              <w:rPr>
                <w:sz w:val="21"/>
              </w:rPr>
            </w:pPr>
            <w:r>
              <w:rPr>
                <w:spacing w:val="-4"/>
                <w:sz w:val="21"/>
              </w:rPr>
              <w:t>符合条件的技术服务机构</w:t>
            </w:r>
          </w:p>
        </w:tc>
        <w:tc>
          <w:tcPr>
            <w:tcW w:w="965" w:type="dxa"/>
            <w:vMerge w:val="restart"/>
          </w:tcPr>
          <w:p w14:paraId="4EC40F71">
            <w:pPr>
              <w:pStyle w:val="7"/>
              <w:rPr>
                <w:rFonts w:ascii="方正楷体_GBK"/>
                <w:sz w:val="24"/>
              </w:rPr>
            </w:pPr>
          </w:p>
          <w:p w14:paraId="59C851DB">
            <w:pPr>
              <w:pStyle w:val="7"/>
              <w:rPr>
                <w:rFonts w:ascii="方正楷体_GBK"/>
                <w:sz w:val="24"/>
              </w:rPr>
            </w:pPr>
          </w:p>
          <w:p w14:paraId="34728E2B">
            <w:pPr>
              <w:pStyle w:val="7"/>
              <w:rPr>
                <w:rFonts w:ascii="方正楷体_GBK"/>
                <w:sz w:val="24"/>
              </w:rPr>
            </w:pPr>
          </w:p>
          <w:p w14:paraId="12EC88E2">
            <w:pPr>
              <w:pStyle w:val="7"/>
              <w:rPr>
                <w:rFonts w:ascii="方正楷体_GBK"/>
                <w:sz w:val="24"/>
              </w:rPr>
            </w:pPr>
          </w:p>
          <w:p w14:paraId="29E7B093">
            <w:pPr>
              <w:pStyle w:val="7"/>
              <w:rPr>
                <w:rFonts w:ascii="方正楷体_GBK"/>
                <w:sz w:val="24"/>
              </w:rPr>
            </w:pPr>
          </w:p>
          <w:p w14:paraId="0DE6A2AE">
            <w:pPr>
              <w:pStyle w:val="7"/>
              <w:rPr>
                <w:rFonts w:ascii="方正楷体_GBK"/>
                <w:sz w:val="24"/>
              </w:rPr>
            </w:pPr>
          </w:p>
          <w:p w14:paraId="34EC56D7">
            <w:pPr>
              <w:pStyle w:val="7"/>
              <w:rPr>
                <w:rFonts w:ascii="方正楷体_GBK"/>
                <w:sz w:val="24"/>
              </w:rPr>
            </w:pPr>
          </w:p>
          <w:p w14:paraId="3172F1A0">
            <w:pPr>
              <w:pStyle w:val="7"/>
              <w:rPr>
                <w:rFonts w:ascii="方正楷体_GBK"/>
                <w:sz w:val="24"/>
              </w:rPr>
            </w:pPr>
          </w:p>
          <w:p w14:paraId="5B45C3A0">
            <w:pPr>
              <w:pStyle w:val="7"/>
              <w:spacing w:before="12"/>
              <w:rPr>
                <w:rFonts w:ascii="方正楷体_GBK"/>
                <w:sz w:val="15"/>
              </w:rPr>
            </w:pPr>
          </w:p>
          <w:p w14:paraId="7AB63377">
            <w:pPr>
              <w:pStyle w:val="7"/>
              <w:spacing w:line="184" w:lineRule="auto"/>
              <w:ind w:left="55" w:right="47"/>
              <w:jc w:val="both"/>
              <w:rPr>
                <w:sz w:val="21"/>
              </w:rPr>
            </w:pPr>
            <w:r>
              <w:rPr>
                <w:spacing w:val="-4"/>
                <w:sz w:val="21"/>
              </w:rPr>
              <w:t>特种设备生产单位鉴定评审</w:t>
            </w:r>
            <w:r>
              <w:rPr>
                <w:spacing w:val="-6"/>
                <w:sz w:val="21"/>
              </w:rPr>
              <w:t>报告</w:t>
            </w:r>
          </w:p>
        </w:tc>
        <w:tc>
          <w:tcPr>
            <w:tcW w:w="2665" w:type="dxa"/>
            <w:vMerge w:val="restart"/>
          </w:tcPr>
          <w:p w14:paraId="13223504">
            <w:pPr>
              <w:pStyle w:val="7"/>
              <w:rPr>
                <w:rFonts w:ascii="方正楷体_GBK"/>
                <w:sz w:val="24"/>
              </w:rPr>
            </w:pPr>
          </w:p>
          <w:p w14:paraId="19D1D5BF">
            <w:pPr>
              <w:pStyle w:val="7"/>
              <w:rPr>
                <w:rFonts w:ascii="方正楷体_GBK"/>
                <w:sz w:val="24"/>
              </w:rPr>
            </w:pPr>
          </w:p>
          <w:p w14:paraId="507A341C">
            <w:pPr>
              <w:pStyle w:val="7"/>
              <w:rPr>
                <w:rFonts w:ascii="方正楷体_GBK"/>
                <w:sz w:val="24"/>
              </w:rPr>
            </w:pPr>
          </w:p>
          <w:p w14:paraId="3CC346E4">
            <w:pPr>
              <w:pStyle w:val="7"/>
              <w:rPr>
                <w:rFonts w:ascii="方正楷体_GBK"/>
                <w:sz w:val="24"/>
              </w:rPr>
            </w:pPr>
          </w:p>
          <w:p w14:paraId="51476E4E">
            <w:pPr>
              <w:pStyle w:val="7"/>
              <w:rPr>
                <w:rFonts w:ascii="方正楷体_GBK"/>
                <w:sz w:val="24"/>
              </w:rPr>
            </w:pPr>
          </w:p>
          <w:p w14:paraId="31B41DE1">
            <w:pPr>
              <w:pStyle w:val="7"/>
              <w:rPr>
                <w:rFonts w:ascii="方正楷体_GBK"/>
                <w:sz w:val="24"/>
              </w:rPr>
            </w:pPr>
          </w:p>
          <w:p w14:paraId="053DEA10">
            <w:pPr>
              <w:pStyle w:val="7"/>
              <w:rPr>
                <w:rFonts w:ascii="方正楷体_GBK"/>
                <w:sz w:val="24"/>
              </w:rPr>
            </w:pPr>
          </w:p>
          <w:p w14:paraId="3FA42BB9">
            <w:pPr>
              <w:pStyle w:val="7"/>
              <w:rPr>
                <w:rFonts w:ascii="方正楷体_GBK"/>
                <w:sz w:val="24"/>
              </w:rPr>
            </w:pPr>
          </w:p>
          <w:p w14:paraId="055E45D4">
            <w:pPr>
              <w:pStyle w:val="7"/>
              <w:spacing w:before="12"/>
              <w:rPr>
                <w:rFonts w:ascii="方正楷体_GBK"/>
                <w:sz w:val="15"/>
              </w:rPr>
            </w:pPr>
          </w:p>
          <w:p w14:paraId="393B58C7">
            <w:pPr>
              <w:pStyle w:val="7"/>
              <w:spacing w:line="184" w:lineRule="auto"/>
              <w:ind w:left="55" w:right="-72"/>
              <w:rPr>
                <w:sz w:val="21"/>
              </w:rPr>
            </w:pPr>
            <w:r>
              <w:rPr>
                <w:spacing w:val="-2"/>
                <w:sz w:val="21"/>
              </w:rPr>
              <w:t>由审批部门通过竞争性方式选择中介服务机构开展鉴定</w:t>
            </w:r>
            <w:r>
              <w:rPr>
                <w:spacing w:val="-11"/>
                <w:sz w:val="21"/>
              </w:rPr>
              <w:t>评审，并自行承担服务</w:t>
            </w:r>
            <w:r>
              <w:rPr>
                <w:spacing w:val="-2"/>
                <w:sz w:val="21"/>
              </w:rPr>
              <w:t>费用，不得转嫁给申请人承担。</w:t>
            </w:r>
          </w:p>
        </w:tc>
      </w:tr>
      <w:tr w14:paraId="4068D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546" w:type="dxa"/>
            <w:vMerge w:val="continue"/>
            <w:tcBorders>
              <w:top w:val="nil"/>
            </w:tcBorders>
          </w:tcPr>
          <w:p w14:paraId="06843FE9">
            <w:pPr>
              <w:rPr>
                <w:sz w:val="2"/>
                <w:szCs w:val="2"/>
              </w:rPr>
            </w:pPr>
          </w:p>
        </w:tc>
        <w:tc>
          <w:tcPr>
            <w:tcW w:w="1292" w:type="dxa"/>
            <w:vMerge w:val="continue"/>
            <w:tcBorders>
              <w:top w:val="nil"/>
            </w:tcBorders>
          </w:tcPr>
          <w:p w14:paraId="3D9C9E6F">
            <w:pPr>
              <w:rPr>
                <w:sz w:val="2"/>
                <w:szCs w:val="2"/>
              </w:rPr>
            </w:pPr>
          </w:p>
        </w:tc>
        <w:tc>
          <w:tcPr>
            <w:tcW w:w="1418" w:type="dxa"/>
            <w:vMerge w:val="continue"/>
            <w:tcBorders>
              <w:top w:val="nil"/>
            </w:tcBorders>
          </w:tcPr>
          <w:p w14:paraId="27F09143">
            <w:pPr>
              <w:rPr>
                <w:sz w:val="2"/>
                <w:szCs w:val="2"/>
              </w:rPr>
            </w:pPr>
          </w:p>
        </w:tc>
        <w:tc>
          <w:tcPr>
            <w:tcW w:w="1289" w:type="dxa"/>
          </w:tcPr>
          <w:p w14:paraId="6D2E8F57">
            <w:pPr>
              <w:pStyle w:val="7"/>
              <w:spacing w:before="26" w:line="184" w:lineRule="auto"/>
              <w:ind w:left="56" w:right="-44"/>
              <w:rPr>
                <w:sz w:val="21"/>
              </w:rPr>
            </w:pPr>
            <w:r>
              <w:rPr>
                <w:spacing w:val="23"/>
                <w:sz w:val="21"/>
              </w:rPr>
              <w:t>客运索道安</w:t>
            </w:r>
            <w:r>
              <w:rPr>
                <w:w w:val="95"/>
                <w:sz w:val="21"/>
              </w:rPr>
              <w:t>装（含修理</w:t>
            </w:r>
            <w:r>
              <w:rPr>
                <w:spacing w:val="-10"/>
                <w:w w:val="95"/>
                <w:sz w:val="21"/>
              </w:rPr>
              <w:t>）</w:t>
            </w:r>
          </w:p>
          <w:p w14:paraId="60D97DA2">
            <w:pPr>
              <w:pStyle w:val="7"/>
              <w:spacing w:line="213" w:lineRule="exact"/>
              <w:ind w:left="56"/>
              <w:rPr>
                <w:sz w:val="21"/>
              </w:rPr>
            </w:pPr>
            <w:r>
              <w:rPr>
                <w:spacing w:val="-3"/>
                <w:w w:val="95"/>
                <w:sz w:val="21"/>
              </w:rPr>
              <w:t>单位许可</w:t>
            </w:r>
          </w:p>
        </w:tc>
        <w:tc>
          <w:tcPr>
            <w:tcW w:w="980" w:type="dxa"/>
          </w:tcPr>
          <w:p w14:paraId="039C80E9">
            <w:pPr>
              <w:pStyle w:val="7"/>
              <w:spacing w:before="156" w:line="184" w:lineRule="auto"/>
              <w:ind w:left="173" w:right="165"/>
              <w:rPr>
                <w:sz w:val="21"/>
              </w:rPr>
            </w:pPr>
            <w:r>
              <w:rPr>
                <w:spacing w:val="-4"/>
                <w:sz w:val="21"/>
              </w:rPr>
              <w:t>省市场</w:t>
            </w:r>
            <w:r>
              <w:rPr>
                <w:spacing w:val="-4"/>
                <w:w w:val="95"/>
                <w:sz w:val="21"/>
              </w:rPr>
              <w:t>监管局</w:t>
            </w:r>
          </w:p>
        </w:tc>
        <w:tc>
          <w:tcPr>
            <w:tcW w:w="965" w:type="dxa"/>
          </w:tcPr>
          <w:p w14:paraId="3612683F">
            <w:pPr>
              <w:pStyle w:val="7"/>
              <w:spacing w:before="4"/>
              <w:rPr>
                <w:rFonts w:ascii="方正楷体_GBK"/>
                <w:sz w:val="15"/>
              </w:rPr>
            </w:pPr>
          </w:p>
          <w:p w14:paraId="60D682F5">
            <w:pPr>
              <w:pStyle w:val="7"/>
              <w:ind w:left="7"/>
              <w:jc w:val="center"/>
              <w:rPr>
                <w:sz w:val="21"/>
              </w:rPr>
            </w:pPr>
            <w:r>
              <w:rPr>
                <w:w w:val="99"/>
                <w:sz w:val="21"/>
              </w:rPr>
              <w:t>省</w:t>
            </w:r>
          </w:p>
        </w:tc>
        <w:tc>
          <w:tcPr>
            <w:tcW w:w="2831" w:type="dxa"/>
            <w:vMerge w:val="continue"/>
            <w:tcBorders>
              <w:top w:val="nil"/>
            </w:tcBorders>
          </w:tcPr>
          <w:p w14:paraId="463C3D97">
            <w:pPr>
              <w:rPr>
                <w:sz w:val="2"/>
                <w:szCs w:val="2"/>
              </w:rPr>
            </w:pPr>
          </w:p>
        </w:tc>
        <w:tc>
          <w:tcPr>
            <w:tcW w:w="965" w:type="dxa"/>
            <w:vMerge w:val="continue"/>
            <w:tcBorders>
              <w:top w:val="nil"/>
            </w:tcBorders>
          </w:tcPr>
          <w:p w14:paraId="22207EF1">
            <w:pPr>
              <w:rPr>
                <w:sz w:val="2"/>
                <w:szCs w:val="2"/>
              </w:rPr>
            </w:pPr>
          </w:p>
        </w:tc>
        <w:tc>
          <w:tcPr>
            <w:tcW w:w="965" w:type="dxa"/>
            <w:vMerge w:val="continue"/>
            <w:tcBorders>
              <w:top w:val="nil"/>
            </w:tcBorders>
          </w:tcPr>
          <w:p w14:paraId="3A6311BD">
            <w:pPr>
              <w:rPr>
                <w:sz w:val="2"/>
                <w:szCs w:val="2"/>
              </w:rPr>
            </w:pPr>
          </w:p>
        </w:tc>
        <w:tc>
          <w:tcPr>
            <w:tcW w:w="2665" w:type="dxa"/>
            <w:vMerge w:val="continue"/>
            <w:tcBorders>
              <w:top w:val="nil"/>
            </w:tcBorders>
          </w:tcPr>
          <w:p w14:paraId="55F7F9E9">
            <w:pPr>
              <w:rPr>
                <w:sz w:val="2"/>
                <w:szCs w:val="2"/>
              </w:rPr>
            </w:pPr>
          </w:p>
        </w:tc>
      </w:tr>
      <w:tr w14:paraId="5A658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546" w:type="dxa"/>
            <w:vMerge w:val="continue"/>
            <w:tcBorders>
              <w:top w:val="nil"/>
            </w:tcBorders>
          </w:tcPr>
          <w:p w14:paraId="15D26022">
            <w:pPr>
              <w:rPr>
                <w:sz w:val="2"/>
                <w:szCs w:val="2"/>
              </w:rPr>
            </w:pPr>
          </w:p>
        </w:tc>
        <w:tc>
          <w:tcPr>
            <w:tcW w:w="1292" w:type="dxa"/>
            <w:vMerge w:val="continue"/>
            <w:tcBorders>
              <w:top w:val="nil"/>
            </w:tcBorders>
          </w:tcPr>
          <w:p w14:paraId="2B9143CA">
            <w:pPr>
              <w:rPr>
                <w:sz w:val="2"/>
                <w:szCs w:val="2"/>
              </w:rPr>
            </w:pPr>
          </w:p>
        </w:tc>
        <w:tc>
          <w:tcPr>
            <w:tcW w:w="1418" w:type="dxa"/>
            <w:vMerge w:val="continue"/>
            <w:tcBorders>
              <w:top w:val="nil"/>
            </w:tcBorders>
          </w:tcPr>
          <w:p w14:paraId="194A5EEE">
            <w:pPr>
              <w:rPr>
                <w:sz w:val="2"/>
                <w:szCs w:val="2"/>
              </w:rPr>
            </w:pPr>
          </w:p>
        </w:tc>
        <w:tc>
          <w:tcPr>
            <w:tcW w:w="1289" w:type="dxa"/>
          </w:tcPr>
          <w:p w14:paraId="3C74DC92">
            <w:pPr>
              <w:pStyle w:val="7"/>
              <w:spacing w:before="26" w:line="184" w:lineRule="auto"/>
              <w:ind w:left="56" w:right="-44"/>
              <w:rPr>
                <w:sz w:val="21"/>
              </w:rPr>
            </w:pPr>
            <w:r>
              <w:rPr>
                <w:spacing w:val="23"/>
                <w:sz w:val="21"/>
              </w:rPr>
              <w:t>起重机械安</w:t>
            </w:r>
            <w:r>
              <w:rPr>
                <w:w w:val="95"/>
                <w:sz w:val="21"/>
              </w:rPr>
              <w:t>装（含修理</w:t>
            </w:r>
            <w:r>
              <w:rPr>
                <w:spacing w:val="-10"/>
                <w:w w:val="95"/>
                <w:sz w:val="21"/>
              </w:rPr>
              <w:t>）</w:t>
            </w:r>
          </w:p>
          <w:p w14:paraId="11519D1C">
            <w:pPr>
              <w:pStyle w:val="7"/>
              <w:spacing w:line="213" w:lineRule="exact"/>
              <w:ind w:left="56"/>
              <w:rPr>
                <w:sz w:val="21"/>
              </w:rPr>
            </w:pPr>
            <w:r>
              <w:rPr>
                <w:spacing w:val="-3"/>
                <w:w w:val="95"/>
                <w:sz w:val="21"/>
              </w:rPr>
              <w:t>单位许可</w:t>
            </w:r>
          </w:p>
        </w:tc>
        <w:tc>
          <w:tcPr>
            <w:tcW w:w="980" w:type="dxa"/>
          </w:tcPr>
          <w:p w14:paraId="2841AC2B">
            <w:pPr>
              <w:pStyle w:val="7"/>
              <w:spacing w:before="158" w:line="184" w:lineRule="auto"/>
              <w:ind w:left="173" w:right="165"/>
              <w:rPr>
                <w:sz w:val="21"/>
              </w:rPr>
            </w:pPr>
            <w:r>
              <w:rPr>
                <w:spacing w:val="-4"/>
                <w:sz w:val="21"/>
              </w:rPr>
              <w:t>省市场</w:t>
            </w:r>
            <w:r>
              <w:rPr>
                <w:spacing w:val="-4"/>
                <w:w w:val="95"/>
                <w:sz w:val="21"/>
              </w:rPr>
              <w:t>监管局</w:t>
            </w:r>
          </w:p>
        </w:tc>
        <w:tc>
          <w:tcPr>
            <w:tcW w:w="965" w:type="dxa"/>
          </w:tcPr>
          <w:p w14:paraId="1ABDE971">
            <w:pPr>
              <w:pStyle w:val="7"/>
              <w:spacing w:before="26" w:line="184" w:lineRule="auto"/>
              <w:ind w:left="165" w:right="52" w:hanging="104"/>
              <w:rPr>
                <w:sz w:val="21"/>
              </w:rPr>
            </w:pPr>
            <w:r>
              <w:rPr>
                <w:spacing w:val="-4"/>
                <w:sz w:val="21"/>
              </w:rPr>
              <w:t>省（委托州级实</w:t>
            </w:r>
          </w:p>
          <w:p w14:paraId="11C27168">
            <w:pPr>
              <w:pStyle w:val="7"/>
              <w:spacing w:line="213" w:lineRule="exact"/>
              <w:ind w:left="271"/>
              <w:rPr>
                <w:sz w:val="21"/>
              </w:rPr>
            </w:pPr>
            <w:r>
              <w:rPr>
                <w:w w:val="95"/>
                <w:sz w:val="21"/>
              </w:rPr>
              <w:t>施</w:t>
            </w:r>
            <w:r>
              <w:rPr>
                <w:spacing w:val="-10"/>
                <w:sz w:val="21"/>
              </w:rPr>
              <w:t>）</w:t>
            </w:r>
          </w:p>
        </w:tc>
        <w:tc>
          <w:tcPr>
            <w:tcW w:w="2831" w:type="dxa"/>
            <w:vMerge w:val="continue"/>
            <w:tcBorders>
              <w:top w:val="nil"/>
            </w:tcBorders>
          </w:tcPr>
          <w:p w14:paraId="1122444C">
            <w:pPr>
              <w:rPr>
                <w:sz w:val="2"/>
                <w:szCs w:val="2"/>
              </w:rPr>
            </w:pPr>
          </w:p>
        </w:tc>
        <w:tc>
          <w:tcPr>
            <w:tcW w:w="965" w:type="dxa"/>
            <w:vMerge w:val="continue"/>
            <w:tcBorders>
              <w:top w:val="nil"/>
            </w:tcBorders>
          </w:tcPr>
          <w:p w14:paraId="0417A8DD">
            <w:pPr>
              <w:rPr>
                <w:sz w:val="2"/>
                <w:szCs w:val="2"/>
              </w:rPr>
            </w:pPr>
          </w:p>
        </w:tc>
        <w:tc>
          <w:tcPr>
            <w:tcW w:w="965" w:type="dxa"/>
            <w:vMerge w:val="continue"/>
            <w:tcBorders>
              <w:top w:val="nil"/>
            </w:tcBorders>
          </w:tcPr>
          <w:p w14:paraId="0A9D2DA9">
            <w:pPr>
              <w:rPr>
                <w:sz w:val="2"/>
                <w:szCs w:val="2"/>
              </w:rPr>
            </w:pPr>
          </w:p>
        </w:tc>
        <w:tc>
          <w:tcPr>
            <w:tcW w:w="2665" w:type="dxa"/>
            <w:vMerge w:val="continue"/>
            <w:tcBorders>
              <w:top w:val="nil"/>
            </w:tcBorders>
          </w:tcPr>
          <w:p w14:paraId="0DC5C576">
            <w:pPr>
              <w:rPr>
                <w:sz w:val="2"/>
                <w:szCs w:val="2"/>
              </w:rPr>
            </w:pPr>
          </w:p>
        </w:tc>
      </w:tr>
      <w:tr w14:paraId="5086E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trPr>
        <w:tc>
          <w:tcPr>
            <w:tcW w:w="546" w:type="dxa"/>
            <w:vMerge w:val="continue"/>
            <w:tcBorders>
              <w:top w:val="nil"/>
            </w:tcBorders>
          </w:tcPr>
          <w:p w14:paraId="637DB638">
            <w:pPr>
              <w:rPr>
                <w:sz w:val="2"/>
                <w:szCs w:val="2"/>
              </w:rPr>
            </w:pPr>
          </w:p>
        </w:tc>
        <w:tc>
          <w:tcPr>
            <w:tcW w:w="1292" w:type="dxa"/>
            <w:vMerge w:val="continue"/>
            <w:tcBorders>
              <w:top w:val="nil"/>
            </w:tcBorders>
          </w:tcPr>
          <w:p w14:paraId="7A6109FC">
            <w:pPr>
              <w:rPr>
                <w:sz w:val="2"/>
                <w:szCs w:val="2"/>
              </w:rPr>
            </w:pPr>
          </w:p>
        </w:tc>
        <w:tc>
          <w:tcPr>
            <w:tcW w:w="1418" w:type="dxa"/>
            <w:vMerge w:val="continue"/>
            <w:tcBorders>
              <w:top w:val="nil"/>
            </w:tcBorders>
          </w:tcPr>
          <w:p w14:paraId="61D6B41A">
            <w:pPr>
              <w:rPr>
                <w:sz w:val="2"/>
                <w:szCs w:val="2"/>
              </w:rPr>
            </w:pPr>
          </w:p>
        </w:tc>
        <w:tc>
          <w:tcPr>
            <w:tcW w:w="1289" w:type="dxa"/>
          </w:tcPr>
          <w:p w14:paraId="3D103B21">
            <w:pPr>
              <w:pStyle w:val="7"/>
              <w:spacing w:before="28" w:line="184" w:lineRule="auto"/>
              <w:ind w:left="56" w:right="-44"/>
              <w:rPr>
                <w:sz w:val="21"/>
              </w:rPr>
            </w:pPr>
            <w:r>
              <w:rPr>
                <w:spacing w:val="23"/>
                <w:sz w:val="21"/>
              </w:rPr>
              <w:t>起重机械制</w:t>
            </w:r>
            <w:r>
              <w:rPr>
                <w:spacing w:val="-2"/>
                <w:sz w:val="21"/>
              </w:rPr>
              <w:t>造（含安装、</w:t>
            </w:r>
            <w:r>
              <w:rPr>
                <w:w w:val="95"/>
                <w:sz w:val="21"/>
              </w:rPr>
              <w:t>修理、改造</w:t>
            </w:r>
            <w:r>
              <w:rPr>
                <w:spacing w:val="-10"/>
                <w:w w:val="95"/>
                <w:sz w:val="21"/>
              </w:rPr>
              <w:t>）</w:t>
            </w:r>
          </w:p>
          <w:p w14:paraId="7FBFD8B5">
            <w:pPr>
              <w:pStyle w:val="7"/>
              <w:spacing w:line="211" w:lineRule="exact"/>
              <w:ind w:left="56"/>
              <w:rPr>
                <w:sz w:val="21"/>
              </w:rPr>
            </w:pPr>
            <w:r>
              <w:rPr>
                <w:spacing w:val="-3"/>
                <w:w w:val="95"/>
                <w:sz w:val="21"/>
              </w:rPr>
              <w:t>单位许可</w:t>
            </w:r>
          </w:p>
        </w:tc>
        <w:tc>
          <w:tcPr>
            <w:tcW w:w="980" w:type="dxa"/>
          </w:tcPr>
          <w:p w14:paraId="0CCD47C0">
            <w:pPr>
              <w:pStyle w:val="7"/>
              <w:spacing w:before="11"/>
              <w:rPr>
                <w:rFonts w:ascii="方正楷体_GBK"/>
                <w:sz w:val="18"/>
              </w:rPr>
            </w:pPr>
          </w:p>
          <w:p w14:paraId="13414540">
            <w:pPr>
              <w:pStyle w:val="7"/>
              <w:spacing w:line="184" w:lineRule="auto"/>
              <w:ind w:left="173" w:right="165"/>
              <w:rPr>
                <w:sz w:val="21"/>
              </w:rPr>
            </w:pPr>
            <w:r>
              <w:rPr>
                <w:spacing w:val="-4"/>
                <w:sz w:val="21"/>
              </w:rPr>
              <w:t>省市场</w:t>
            </w:r>
            <w:r>
              <w:rPr>
                <w:spacing w:val="-4"/>
                <w:w w:val="95"/>
                <w:sz w:val="21"/>
              </w:rPr>
              <w:t>监管局</w:t>
            </w:r>
          </w:p>
        </w:tc>
        <w:tc>
          <w:tcPr>
            <w:tcW w:w="965" w:type="dxa"/>
          </w:tcPr>
          <w:p w14:paraId="4F88BFFF">
            <w:pPr>
              <w:pStyle w:val="7"/>
              <w:spacing w:before="157" w:line="184" w:lineRule="auto"/>
              <w:ind w:left="62" w:right="52"/>
              <w:jc w:val="center"/>
              <w:rPr>
                <w:sz w:val="21"/>
              </w:rPr>
            </w:pPr>
            <w:r>
              <w:rPr>
                <w:spacing w:val="-4"/>
                <w:sz w:val="21"/>
              </w:rPr>
              <w:t xml:space="preserve">省（委托州级实 </w:t>
            </w:r>
            <w:r>
              <w:rPr>
                <w:spacing w:val="-6"/>
                <w:sz w:val="21"/>
              </w:rPr>
              <w:t>施）</w:t>
            </w:r>
          </w:p>
        </w:tc>
        <w:tc>
          <w:tcPr>
            <w:tcW w:w="2831" w:type="dxa"/>
            <w:vMerge w:val="continue"/>
            <w:tcBorders>
              <w:top w:val="nil"/>
            </w:tcBorders>
          </w:tcPr>
          <w:p w14:paraId="43F1F193">
            <w:pPr>
              <w:rPr>
                <w:sz w:val="2"/>
                <w:szCs w:val="2"/>
              </w:rPr>
            </w:pPr>
          </w:p>
        </w:tc>
        <w:tc>
          <w:tcPr>
            <w:tcW w:w="965" w:type="dxa"/>
            <w:vMerge w:val="continue"/>
            <w:tcBorders>
              <w:top w:val="nil"/>
            </w:tcBorders>
          </w:tcPr>
          <w:p w14:paraId="2170AC6A">
            <w:pPr>
              <w:rPr>
                <w:sz w:val="2"/>
                <w:szCs w:val="2"/>
              </w:rPr>
            </w:pPr>
          </w:p>
        </w:tc>
        <w:tc>
          <w:tcPr>
            <w:tcW w:w="965" w:type="dxa"/>
            <w:vMerge w:val="continue"/>
            <w:tcBorders>
              <w:top w:val="nil"/>
            </w:tcBorders>
          </w:tcPr>
          <w:p w14:paraId="1FF698CA">
            <w:pPr>
              <w:rPr>
                <w:sz w:val="2"/>
                <w:szCs w:val="2"/>
              </w:rPr>
            </w:pPr>
          </w:p>
        </w:tc>
        <w:tc>
          <w:tcPr>
            <w:tcW w:w="2665" w:type="dxa"/>
            <w:vMerge w:val="continue"/>
            <w:tcBorders>
              <w:top w:val="nil"/>
            </w:tcBorders>
          </w:tcPr>
          <w:p w14:paraId="6393A409">
            <w:pPr>
              <w:rPr>
                <w:sz w:val="2"/>
                <w:szCs w:val="2"/>
              </w:rPr>
            </w:pPr>
          </w:p>
        </w:tc>
      </w:tr>
      <w:tr w14:paraId="4FDF1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546" w:type="dxa"/>
            <w:vMerge w:val="continue"/>
            <w:tcBorders>
              <w:top w:val="nil"/>
            </w:tcBorders>
          </w:tcPr>
          <w:p w14:paraId="0B9DCA96">
            <w:pPr>
              <w:rPr>
                <w:sz w:val="2"/>
                <w:szCs w:val="2"/>
              </w:rPr>
            </w:pPr>
          </w:p>
        </w:tc>
        <w:tc>
          <w:tcPr>
            <w:tcW w:w="1292" w:type="dxa"/>
            <w:vMerge w:val="continue"/>
            <w:tcBorders>
              <w:top w:val="nil"/>
            </w:tcBorders>
          </w:tcPr>
          <w:p w14:paraId="75D42069">
            <w:pPr>
              <w:rPr>
                <w:sz w:val="2"/>
                <w:szCs w:val="2"/>
              </w:rPr>
            </w:pPr>
          </w:p>
        </w:tc>
        <w:tc>
          <w:tcPr>
            <w:tcW w:w="1418" w:type="dxa"/>
            <w:vMerge w:val="continue"/>
            <w:tcBorders>
              <w:top w:val="nil"/>
            </w:tcBorders>
          </w:tcPr>
          <w:p w14:paraId="1681B0FF">
            <w:pPr>
              <w:rPr>
                <w:sz w:val="2"/>
                <w:szCs w:val="2"/>
              </w:rPr>
            </w:pPr>
          </w:p>
        </w:tc>
        <w:tc>
          <w:tcPr>
            <w:tcW w:w="1289" w:type="dxa"/>
          </w:tcPr>
          <w:p w14:paraId="1DCA4E67">
            <w:pPr>
              <w:pStyle w:val="7"/>
              <w:spacing w:before="156" w:line="184" w:lineRule="auto"/>
              <w:ind w:left="56" w:right="46"/>
              <w:rPr>
                <w:sz w:val="21"/>
              </w:rPr>
            </w:pPr>
            <w:r>
              <w:rPr>
                <w:spacing w:val="23"/>
                <w:sz w:val="21"/>
              </w:rPr>
              <w:t>压力管道设</w:t>
            </w:r>
            <w:r>
              <w:rPr>
                <w:spacing w:val="-2"/>
                <w:sz w:val="21"/>
              </w:rPr>
              <w:t>计单位许可</w:t>
            </w:r>
          </w:p>
        </w:tc>
        <w:tc>
          <w:tcPr>
            <w:tcW w:w="980" w:type="dxa"/>
          </w:tcPr>
          <w:p w14:paraId="2DC61136">
            <w:pPr>
              <w:pStyle w:val="7"/>
              <w:spacing w:before="156" w:line="184" w:lineRule="auto"/>
              <w:ind w:left="173" w:right="165"/>
              <w:rPr>
                <w:sz w:val="21"/>
              </w:rPr>
            </w:pPr>
            <w:r>
              <w:rPr>
                <w:spacing w:val="-4"/>
                <w:sz w:val="21"/>
              </w:rPr>
              <w:t>省市场</w:t>
            </w:r>
            <w:r>
              <w:rPr>
                <w:spacing w:val="-4"/>
                <w:w w:val="95"/>
                <w:sz w:val="21"/>
              </w:rPr>
              <w:t>监管局</w:t>
            </w:r>
          </w:p>
        </w:tc>
        <w:tc>
          <w:tcPr>
            <w:tcW w:w="965" w:type="dxa"/>
          </w:tcPr>
          <w:p w14:paraId="791A8F05">
            <w:pPr>
              <w:pStyle w:val="7"/>
              <w:spacing w:before="27" w:line="184" w:lineRule="auto"/>
              <w:ind w:left="165" w:right="52" w:hanging="104"/>
              <w:rPr>
                <w:sz w:val="21"/>
              </w:rPr>
            </w:pPr>
            <w:r>
              <w:rPr>
                <w:spacing w:val="-4"/>
                <w:sz w:val="21"/>
              </w:rPr>
              <w:t>省（委托州级实</w:t>
            </w:r>
          </w:p>
          <w:p w14:paraId="01AC5066">
            <w:pPr>
              <w:pStyle w:val="7"/>
              <w:spacing w:line="213" w:lineRule="exact"/>
              <w:ind w:left="271"/>
              <w:rPr>
                <w:sz w:val="21"/>
              </w:rPr>
            </w:pPr>
            <w:r>
              <w:rPr>
                <w:w w:val="95"/>
                <w:sz w:val="21"/>
              </w:rPr>
              <w:t>施</w:t>
            </w:r>
            <w:r>
              <w:rPr>
                <w:spacing w:val="-10"/>
                <w:sz w:val="21"/>
              </w:rPr>
              <w:t>）</w:t>
            </w:r>
          </w:p>
        </w:tc>
        <w:tc>
          <w:tcPr>
            <w:tcW w:w="2831" w:type="dxa"/>
            <w:vMerge w:val="continue"/>
            <w:tcBorders>
              <w:top w:val="nil"/>
            </w:tcBorders>
          </w:tcPr>
          <w:p w14:paraId="6AFB290E">
            <w:pPr>
              <w:rPr>
                <w:sz w:val="2"/>
                <w:szCs w:val="2"/>
              </w:rPr>
            </w:pPr>
          </w:p>
        </w:tc>
        <w:tc>
          <w:tcPr>
            <w:tcW w:w="965" w:type="dxa"/>
            <w:vMerge w:val="continue"/>
            <w:tcBorders>
              <w:top w:val="nil"/>
            </w:tcBorders>
          </w:tcPr>
          <w:p w14:paraId="6825CF27">
            <w:pPr>
              <w:rPr>
                <w:sz w:val="2"/>
                <w:szCs w:val="2"/>
              </w:rPr>
            </w:pPr>
          </w:p>
        </w:tc>
        <w:tc>
          <w:tcPr>
            <w:tcW w:w="965" w:type="dxa"/>
            <w:vMerge w:val="continue"/>
            <w:tcBorders>
              <w:top w:val="nil"/>
            </w:tcBorders>
          </w:tcPr>
          <w:p w14:paraId="221F498F">
            <w:pPr>
              <w:rPr>
                <w:sz w:val="2"/>
                <w:szCs w:val="2"/>
              </w:rPr>
            </w:pPr>
          </w:p>
        </w:tc>
        <w:tc>
          <w:tcPr>
            <w:tcW w:w="2665" w:type="dxa"/>
            <w:vMerge w:val="continue"/>
            <w:tcBorders>
              <w:top w:val="nil"/>
            </w:tcBorders>
          </w:tcPr>
          <w:p w14:paraId="55C32DB4">
            <w:pPr>
              <w:rPr>
                <w:sz w:val="2"/>
                <w:szCs w:val="2"/>
              </w:rPr>
            </w:pPr>
          </w:p>
        </w:tc>
      </w:tr>
      <w:tr w14:paraId="547AE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546" w:type="dxa"/>
            <w:vMerge w:val="continue"/>
            <w:tcBorders>
              <w:top w:val="nil"/>
            </w:tcBorders>
          </w:tcPr>
          <w:p w14:paraId="648A9F32">
            <w:pPr>
              <w:rPr>
                <w:sz w:val="2"/>
                <w:szCs w:val="2"/>
              </w:rPr>
            </w:pPr>
          </w:p>
        </w:tc>
        <w:tc>
          <w:tcPr>
            <w:tcW w:w="1292" w:type="dxa"/>
            <w:vMerge w:val="continue"/>
            <w:tcBorders>
              <w:top w:val="nil"/>
            </w:tcBorders>
          </w:tcPr>
          <w:p w14:paraId="2BE3F65A">
            <w:pPr>
              <w:rPr>
                <w:sz w:val="2"/>
                <w:szCs w:val="2"/>
              </w:rPr>
            </w:pPr>
          </w:p>
        </w:tc>
        <w:tc>
          <w:tcPr>
            <w:tcW w:w="1418" w:type="dxa"/>
            <w:vMerge w:val="continue"/>
            <w:tcBorders>
              <w:top w:val="nil"/>
            </w:tcBorders>
          </w:tcPr>
          <w:p w14:paraId="282DE12B">
            <w:pPr>
              <w:rPr>
                <w:sz w:val="2"/>
                <w:szCs w:val="2"/>
              </w:rPr>
            </w:pPr>
          </w:p>
        </w:tc>
        <w:tc>
          <w:tcPr>
            <w:tcW w:w="1289" w:type="dxa"/>
          </w:tcPr>
          <w:p w14:paraId="40ADE814">
            <w:pPr>
              <w:pStyle w:val="7"/>
              <w:spacing w:before="26" w:line="184" w:lineRule="auto"/>
              <w:ind w:left="56" w:right="46"/>
              <w:rPr>
                <w:sz w:val="21"/>
              </w:rPr>
            </w:pPr>
            <w:r>
              <w:rPr>
                <w:spacing w:val="23"/>
                <w:sz w:val="21"/>
              </w:rPr>
              <w:t>压力管道元</w:t>
            </w:r>
            <w:r>
              <w:rPr>
                <w:spacing w:val="22"/>
                <w:w w:val="95"/>
                <w:sz w:val="21"/>
              </w:rPr>
              <w:t>件制造单位</w:t>
            </w:r>
          </w:p>
          <w:p w14:paraId="7BDC5168">
            <w:pPr>
              <w:pStyle w:val="7"/>
              <w:spacing w:line="213" w:lineRule="exact"/>
              <w:ind w:left="56"/>
              <w:rPr>
                <w:sz w:val="21"/>
              </w:rPr>
            </w:pPr>
            <w:r>
              <w:rPr>
                <w:w w:val="95"/>
                <w:sz w:val="21"/>
              </w:rPr>
              <w:t>许</w:t>
            </w:r>
            <w:r>
              <w:rPr>
                <w:spacing w:val="-10"/>
                <w:sz w:val="21"/>
              </w:rPr>
              <w:t>可</w:t>
            </w:r>
          </w:p>
        </w:tc>
        <w:tc>
          <w:tcPr>
            <w:tcW w:w="980" w:type="dxa"/>
          </w:tcPr>
          <w:p w14:paraId="62B4FD7A">
            <w:pPr>
              <w:pStyle w:val="7"/>
              <w:spacing w:before="156" w:line="184" w:lineRule="auto"/>
              <w:ind w:left="173" w:right="165"/>
              <w:rPr>
                <w:sz w:val="21"/>
              </w:rPr>
            </w:pPr>
            <w:r>
              <w:rPr>
                <w:spacing w:val="-4"/>
                <w:sz w:val="21"/>
              </w:rPr>
              <w:t>省市场</w:t>
            </w:r>
            <w:r>
              <w:rPr>
                <w:spacing w:val="-4"/>
                <w:w w:val="95"/>
                <w:sz w:val="21"/>
              </w:rPr>
              <w:t>监管局</w:t>
            </w:r>
          </w:p>
        </w:tc>
        <w:tc>
          <w:tcPr>
            <w:tcW w:w="965" w:type="dxa"/>
          </w:tcPr>
          <w:p w14:paraId="3CDEF2D4">
            <w:pPr>
              <w:pStyle w:val="7"/>
              <w:spacing w:before="26" w:line="184" w:lineRule="auto"/>
              <w:ind w:left="165" w:right="52" w:hanging="104"/>
              <w:rPr>
                <w:sz w:val="21"/>
              </w:rPr>
            </w:pPr>
            <w:r>
              <w:rPr>
                <w:spacing w:val="-4"/>
                <w:sz w:val="21"/>
              </w:rPr>
              <w:t>省（委托州级实</w:t>
            </w:r>
          </w:p>
          <w:p w14:paraId="57AF942D">
            <w:pPr>
              <w:pStyle w:val="7"/>
              <w:spacing w:line="213" w:lineRule="exact"/>
              <w:ind w:left="271"/>
              <w:rPr>
                <w:sz w:val="21"/>
              </w:rPr>
            </w:pPr>
            <w:r>
              <w:rPr>
                <w:w w:val="95"/>
                <w:sz w:val="21"/>
              </w:rPr>
              <w:t>施</w:t>
            </w:r>
            <w:r>
              <w:rPr>
                <w:spacing w:val="-10"/>
                <w:sz w:val="21"/>
              </w:rPr>
              <w:t>）</w:t>
            </w:r>
          </w:p>
        </w:tc>
        <w:tc>
          <w:tcPr>
            <w:tcW w:w="2831" w:type="dxa"/>
            <w:vMerge w:val="continue"/>
            <w:tcBorders>
              <w:top w:val="nil"/>
            </w:tcBorders>
          </w:tcPr>
          <w:p w14:paraId="68BF0E96">
            <w:pPr>
              <w:rPr>
                <w:sz w:val="2"/>
                <w:szCs w:val="2"/>
              </w:rPr>
            </w:pPr>
          </w:p>
        </w:tc>
        <w:tc>
          <w:tcPr>
            <w:tcW w:w="965" w:type="dxa"/>
            <w:vMerge w:val="continue"/>
            <w:tcBorders>
              <w:top w:val="nil"/>
            </w:tcBorders>
          </w:tcPr>
          <w:p w14:paraId="7BB6DF57">
            <w:pPr>
              <w:rPr>
                <w:sz w:val="2"/>
                <w:szCs w:val="2"/>
              </w:rPr>
            </w:pPr>
          </w:p>
        </w:tc>
        <w:tc>
          <w:tcPr>
            <w:tcW w:w="965" w:type="dxa"/>
            <w:vMerge w:val="continue"/>
            <w:tcBorders>
              <w:top w:val="nil"/>
            </w:tcBorders>
          </w:tcPr>
          <w:p w14:paraId="2CD5E350">
            <w:pPr>
              <w:rPr>
                <w:sz w:val="2"/>
                <w:szCs w:val="2"/>
              </w:rPr>
            </w:pPr>
          </w:p>
        </w:tc>
        <w:tc>
          <w:tcPr>
            <w:tcW w:w="2665" w:type="dxa"/>
            <w:vMerge w:val="continue"/>
            <w:tcBorders>
              <w:top w:val="nil"/>
            </w:tcBorders>
          </w:tcPr>
          <w:p w14:paraId="58AD6229">
            <w:pPr>
              <w:rPr>
                <w:sz w:val="2"/>
                <w:szCs w:val="2"/>
              </w:rPr>
            </w:pPr>
          </w:p>
        </w:tc>
      </w:tr>
      <w:tr w14:paraId="25DE2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trPr>
        <w:tc>
          <w:tcPr>
            <w:tcW w:w="546" w:type="dxa"/>
            <w:vMerge w:val="continue"/>
            <w:tcBorders>
              <w:top w:val="nil"/>
            </w:tcBorders>
          </w:tcPr>
          <w:p w14:paraId="7C20FFEC">
            <w:pPr>
              <w:rPr>
                <w:sz w:val="2"/>
                <w:szCs w:val="2"/>
              </w:rPr>
            </w:pPr>
          </w:p>
        </w:tc>
        <w:tc>
          <w:tcPr>
            <w:tcW w:w="1292" w:type="dxa"/>
            <w:vMerge w:val="continue"/>
            <w:tcBorders>
              <w:top w:val="nil"/>
            </w:tcBorders>
          </w:tcPr>
          <w:p w14:paraId="7F4FCE49">
            <w:pPr>
              <w:rPr>
                <w:sz w:val="2"/>
                <w:szCs w:val="2"/>
              </w:rPr>
            </w:pPr>
          </w:p>
        </w:tc>
        <w:tc>
          <w:tcPr>
            <w:tcW w:w="1418" w:type="dxa"/>
            <w:vMerge w:val="continue"/>
            <w:tcBorders>
              <w:top w:val="nil"/>
            </w:tcBorders>
          </w:tcPr>
          <w:p w14:paraId="681082A8">
            <w:pPr>
              <w:rPr>
                <w:sz w:val="2"/>
                <w:szCs w:val="2"/>
              </w:rPr>
            </w:pPr>
          </w:p>
        </w:tc>
        <w:tc>
          <w:tcPr>
            <w:tcW w:w="1289" w:type="dxa"/>
          </w:tcPr>
          <w:p w14:paraId="546E87B0">
            <w:pPr>
              <w:pStyle w:val="7"/>
              <w:spacing w:before="26" w:line="184" w:lineRule="auto"/>
              <w:ind w:left="56" w:right="-44"/>
              <w:rPr>
                <w:sz w:val="21"/>
              </w:rPr>
            </w:pPr>
            <w:r>
              <w:rPr>
                <w:spacing w:val="23"/>
                <w:sz w:val="21"/>
              </w:rPr>
              <w:t>压力容器制</w:t>
            </w:r>
            <w:r>
              <w:rPr>
                <w:spacing w:val="-2"/>
                <w:sz w:val="21"/>
              </w:rPr>
              <w:t>造（含安装、</w:t>
            </w:r>
            <w:r>
              <w:rPr>
                <w:w w:val="95"/>
                <w:sz w:val="21"/>
              </w:rPr>
              <w:t>修理、改造</w:t>
            </w:r>
            <w:r>
              <w:rPr>
                <w:spacing w:val="-10"/>
                <w:w w:val="95"/>
                <w:sz w:val="21"/>
              </w:rPr>
              <w:t>）</w:t>
            </w:r>
          </w:p>
          <w:p w14:paraId="10C52726">
            <w:pPr>
              <w:pStyle w:val="7"/>
              <w:spacing w:line="213" w:lineRule="exact"/>
              <w:ind w:left="56"/>
              <w:rPr>
                <w:sz w:val="21"/>
              </w:rPr>
            </w:pPr>
            <w:r>
              <w:rPr>
                <w:spacing w:val="-3"/>
                <w:w w:val="95"/>
                <w:sz w:val="21"/>
              </w:rPr>
              <w:t>单位许可</w:t>
            </w:r>
          </w:p>
        </w:tc>
        <w:tc>
          <w:tcPr>
            <w:tcW w:w="980" w:type="dxa"/>
          </w:tcPr>
          <w:p w14:paraId="7EB3F438">
            <w:pPr>
              <w:pStyle w:val="7"/>
              <w:spacing w:before="12"/>
              <w:rPr>
                <w:rFonts w:ascii="方正楷体_GBK"/>
                <w:sz w:val="18"/>
              </w:rPr>
            </w:pPr>
          </w:p>
          <w:p w14:paraId="27065930">
            <w:pPr>
              <w:pStyle w:val="7"/>
              <w:spacing w:line="184" w:lineRule="auto"/>
              <w:ind w:left="173" w:right="165"/>
              <w:rPr>
                <w:sz w:val="21"/>
              </w:rPr>
            </w:pPr>
            <w:r>
              <w:rPr>
                <w:spacing w:val="-4"/>
                <w:sz w:val="21"/>
              </w:rPr>
              <w:t>省市场</w:t>
            </w:r>
            <w:r>
              <w:rPr>
                <w:spacing w:val="-4"/>
                <w:w w:val="95"/>
                <w:sz w:val="21"/>
              </w:rPr>
              <w:t>监管局</w:t>
            </w:r>
          </w:p>
        </w:tc>
        <w:tc>
          <w:tcPr>
            <w:tcW w:w="965" w:type="dxa"/>
          </w:tcPr>
          <w:p w14:paraId="3FC7E1E3">
            <w:pPr>
              <w:pStyle w:val="7"/>
              <w:spacing w:before="158" w:line="184" w:lineRule="auto"/>
              <w:ind w:left="62" w:right="52"/>
              <w:jc w:val="center"/>
              <w:rPr>
                <w:sz w:val="21"/>
              </w:rPr>
            </w:pPr>
            <w:r>
              <w:rPr>
                <w:spacing w:val="-4"/>
                <w:sz w:val="21"/>
              </w:rPr>
              <w:t xml:space="preserve">省（委托州级实 </w:t>
            </w:r>
            <w:r>
              <w:rPr>
                <w:spacing w:val="-6"/>
                <w:sz w:val="21"/>
              </w:rPr>
              <w:t>施）</w:t>
            </w:r>
          </w:p>
        </w:tc>
        <w:tc>
          <w:tcPr>
            <w:tcW w:w="2831" w:type="dxa"/>
            <w:vMerge w:val="continue"/>
            <w:tcBorders>
              <w:top w:val="nil"/>
            </w:tcBorders>
          </w:tcPr>
          <w:p w14:paraId="6657FA43">
            <w:pPr>
              <w:rPr>
                <w:sz w:val="2"/>
                <w:szCs w:val="2"/>
              </w:rPr>
            </w:pPr>
          </w:p>
        </w:tc>
        <w:tc>
          <w:tcPr>
            <w:tcW w:w="965" w:type="dxa"/>
            <w:vMerge w:val="continue"/>
            <w:tcBorders>
              <w:top w:val="nil"/>
            </w:tcBorders>
          </w:tcPr>
          <w:p w14:paraId="7146F69A">
            <w:pPr>
              <w:rPr>
                <w:sz w:val="2"/>
                <w:szCs w:val="2"/>
              </w:rPr>
            </w:pPr>
          </w:p>
        </w:tc>
        <w:tc>
          <w:tcPr>
            <w:tcW w:w="965" w:type="dxa"/>
            <w:vMerge w:val="continue"/>
            <w:tcBorders>
              <w:top w:val="nil"/>
            </w:tcBorders>
          </w:tcPr>
          <w:p w14:paraId="6759F485">
            <w:pPr>
              <w:rPr>
                <w:sz w:val="2"/>
                <w:szCs w:val="2"/>
              </w:rPr>
            </w:pPr>
          </w:p>
        </w:tc>
        <w:tc>
          <w:tcPr>
            <w:tcW w:w="2665" w:type="dxa"/>
            <w:vMerge w:val="continue"/>
            <w:tcBorders>
              <w:top w:val="nil"/>
            </w:tcBorders>
          </w:tcPr>
          <w:p w14:paraId="42FEA04E">
            <w:pPr>
              <w:rPr>
                <w:sz w:val="2"/>
                <w:szCs w:val="2"/>
              </w:rPr>
            </w:pPr>
          </w:p>
        </w:tc>
      </w:tr>
      <w:tr w14:paraId="2E000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546" w:type="dxa"/>
            <w:vMerge w:val="continue"/>
            <w:tcBorders>
              <w:top w:val="nil"/>
            </w:tcBorders>
          </w:tcPr>
          <w:p w14:paraId="66596806">
            <w:pPr>
              <w:rPr>
                <w:sz w:val="2"/>
                <w:szCs w:val="2"/>
              </w:rPr>
            </w:pPr>
          </w:p>
        </w:tc>
        <w:tc>
          <w:tcPr>
            <w:tcW w:w="1292" w:type="dxa"/>
            <w:vMerge w:val="continue"/>
            <w:tcBorders>
              <w:top w:val="nil"/>
            </w:tcBorders>
          </w:tcPr>
          <w:p w14:paraId="5C9242B8">
            <w:pPr>
              <w:rPr>
                <w:sz w:val="2"/>
                <w:szCs w:val="2"/>
              </w:rPr>
            </w:pPr>
          </w:p>
        </w:tc>
        <w:tc>
          <w:tcPr>
            <w:tcW w:w="1418" w:type="dxa"/>
            <w:vMerge w:val="continue"/>
            <w:tcBorders>
              <w:top w:val="nil"/>
            </w:tcBorders>
          </w:tcPr>
          <w:p w14:paraId="05F923CF">
            <w:pPr>
              <w:rPr>
                <w:sz w:val="2"/>
                <w:szCs w:val="2"/>
              </w:rPr>
            </w:pPr>
          </w:p>
        </w:tc>
        <w:tc>
          <w:tcPr>
            <w:tcW w:w="1289" w:type="dxa"/>
          </w:tcPr>
          <w:p w14:paraId="1C5EFB1D">
            <w:pPr>
              <w:pStyle w:val="7"/>
              <w:spacing w:before="27" w:line="184" w:lineRule="auto"/>
              <w:ind w:left="56" w:right="46"/>
              <w:rPr>
                <w:sz w:val="21"/>
              </w:rPr>
            </w:pPr>
            <w:r>
              <w:rPr>
                <w:spacing w:val="23"/>
                <w:sz w:val="21"/>
              </w:rPr>
              <w:t>移动式压力</w:t>
            </w:r>
            <w:r>
              <w:rPr>
                <w:spacing w:val="-17"/>
                <w:w w:val="95"/>
                <w:sz w:val="21"/>
              </w:rPr>
              <w:t>容器、气瓶充</w:t>
            </w:r>
          </w:p>
          <w:p w14:paraId="278821D7">
            <w:pPr>
              <w:pStyle w:val="7"/>
              <w:spacing w:line="210" w:lineRule="exact"/>
              <w:ind w:left="56"/>
              <w:rPr>
                <w:sz w:val="21"/>
              </w:rPr>
            </w:pPr>
            <w:r>
              <w:rPr>
                <w:spacing w:val="-2"/>
                <w:w w:val="95"/>
                <w:sz w:val="21"/>
              </w:rPr>
              <w:t>装单位许可</w:t>
            </w:r>
          </w:p>
        </w:tc>
        <w:tc>
          <w:tcPr>
            <w:tcW w:w="980" w:type="dxa"/>
          </w:tcPr>
          <w:p w14:paraId="143E4929">
            <w:pPr>
              <w:pStyle w:val="7"/>
              <w:spacing w:before="157" w:line="184" w:lineRule="auto"/>
              <w:ind w:left="173" w:right="165"/>
              <w:rPr>
                <w:sz w:val="21"/>
              </w:rPr>
            </w:pPr>
            <w:r>
              <w:rPr>
                <w:spacing w:val="-4"/>
                <w:sz w:val="21"/>
              </w:rPr>
              <w:t>省市场</w:t>
            </w:r>
            <w:r>
              <w:rPr>
                <w:spacing w:val="-4"/>
                <w:w w:val="95"/>
                <w:sz w:val="21"/>
              </w:rPr>
              <w:t>监管局</w:t>
            </w:r>
          </w:p>
        </w:tc>
        <w:tc>
          <w:tcPr>
            <w:tcW w:w="965" w:type="dxa"/>
          </w:tcPr>
          <w:p w14:paraId="5E9BF626">
            <w:pPr>
              <w:pStyle w:val="7"/>
              <w:spacing w:before="27" w:line="184" w:lineRule="auto"/>
              <w:ind w:left="165" w:right="52" w:hanging="104"/>
              <w:rPr>
                <w:sz w:val="21"/>
              </w:rPr>
            </w:pPr>
            <w:r>
              <w:rPr>
                <w:spacing w:val="-4"/>
                <w:sz w:val="21"/>
              </w:rPr>
              <w:t>省（委托州级实</w:t>
            </w:r>
          </w:p>
          <w:p w14:paraId="45F5F2E9">
            <w:pPr>
              <w:pStyle w:val="7"/>
              <w:spacing w:line="210" w:lineRule="exact"/>
              <w:ind w:left="271"/>
              <w:rPr>
                <w:sz w:val="21"/>
              </w:rPr>
            </w:pPr>
            <w:r>
              <w:rPr>
                <w:w w:val="95"/>
                <w:sz w:val="21"/>
              </w:rPr>
              <w:t>施</w:t>
            </w:r>
            <w:r>
              <w:rPr>
                <w:spacing w:val="-10"/>
                <w:sz w:val="21"/>
              </w:rPr>
              <w:t>）</w:t>
            </w:r>
          </w:p>
        </w:tc>
        <w:tc>
          <w:tcPr>
            <w:tcW w:w="2831" w:type="dxa"/>
            <w:vMerge w:val="continue"/>
            <w:tcBorders>
              <w:top w:val="nil"/>
            </w:tcBorders>
          </w:tcPr>
          <w:p w14:paraId="250249D0">
            <w:pPr>
              <w:rPr>
                <w:sz w:val="2"/>
                <w:szCs w:val="2"/>
              </w:rPr>
            </w:pPr>
          </w:p>
        </w:tc>
        <w:tc>
          <w:tcPr>
            <w:tcW w:w="965" w:type="dxa"/>
            <w:vMerge w:val="continue"/>
            <w:tcBorders>
              <w:top w:val="nil"/>
            </w:tcBorders>
          </w:tcPr>
          <w:p w14:paraId="70635340">
            <w:pPr>
              <w:rPr>
                <w:sz w:val="2"/>
                <w:szCs w:val="2"/>
              </w:rPr>
            </w:pPr>
          </w:p>
        </w:tc>
        <w:tc>
          <w:tcPr>
            <w:tcW w:w="965" w:type="dxa"/>
            <w:vMerge w:val="continue"/>
            <w:tcBorders>
              <w:top w:val="nil"/>
            </w:tcBorders>
          </w:tcPr>
          <w:p w14:paraId="27531E05">
            <w:pPr>
              <w:rPr>
                <w:sz w:val="2"/>
                <w:szCs w:val="2"/>
              </w:rPr>
            </w:pPr>
          </w:p>
        </w:tc>
        <w:tc>
          <w:tcPr>
            <w:tcW w:w="2665" w:type="dxa"/>
            <w:vMerge w:val="continue"/>
            <w:tcBorders>
              <w:top w:val="nil"/>
            </w:tcBorders>
          </w:tcPr>
          <w:p w14:paraId="7173FB74">
            <w:pPr>
              <w:rPr>
                <w:sz w:val="2"/>
                <w:szCs w:val="2"/>
              </w:rPr>
            </w:pPr>
          </w:p>
        </w:tc>
      </w:tr>
    </w:tbl>
    <w:p w14:paraId="726485F5">
      <w:pPr>
        <w:spacing w:after="0"/>
        <w:rPr>
          <w:sz w:val="2"/>
          <w:szCs w:val="2"/>
        </w:rPr>
        <w:sectPr>
          <w:pgSz w:w="16840" w:h="11910" w:orient="landscape"/>
          <w:pgMar w:top="1340" w:right="1120" w:bottom="280" w:left="1580" w:header="720" w:footer="720" w:gutter="0"/>
          <w:cols w:space="720" w:num="1"/>
        </w:sectPr>
      </w:pPr>
    </w:p>
    <w:p w14:paraId="189E7990">
      <w:pPr>
        <w:pStyle w:val="4"/>
        <w:spacing w:before="1"/>
        <w:rPr>
          <w:rFonts w:ascii="方正楷体_GBK"/>
          <w:sz w:val="12"/>
        </w:rPr>
      </w:pPr>
      <w:r>
        <mc:AlternateContent>
          <mc:Choice Requires="wps">
            <w:drawing>
              <wp:anchor distT="0" distB="0" distL="114300" distR="114300" simplePos="0" relativeHeight="251666432" behindDoc="0" locked="0" layoutInCell="1" allowOverlap="1">
                <wp:simplePos x="0" y="0"/>
                <wp:positionH relativeFrom="page">
                  <wp:posOffset>779780</wp:posOffset>
                </wp:positionH>
                <wp:positionV relativeFrom="page">
                  <wp:posOffset>1066800</wp:posOffset>
                </wp:positionV>
                <wp:extent cx="203200" cy="7366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203200" cy="736600"/>
                        </a:xfrm>
                        <a:prstGeom prst="rect">
                          <a:avLst/>
                        </a:prstGeom>
                        <a:noFill/>
                        <a:ln>
                          <a:noFill/>
                        </a:ln>
                      </wps:spPr>
                      <wps:txbx>
                        <w:txbxContent>
                          <w:p w14:paraId="1B832B5A">
                            <w:pPr>
                              <w:spacing w:before="0" w:line="320" w:lineRule="exact"/>
                              <w:ind w:left="20" w:right="0" w:firstLine="0"/>
                              <w:jc w:val="left"/>
                              <w:rPr>
                                <w:rFonts w:ascii="宋体" w:hAnsi="宋体"/>
                                <w:sz w:val="28"/>
                              </w:rPr>
                            </w:pPr>
                            <w:r>
                              <w:rPr>
                                <w:rFonts w:ascii="宋体" w:hAnsi="宋体"/>
                                <w:sz w:val="28"/>
                              </w:rPr>
                              <w:t xml:space="preserve">— 54 </w:t>
                            </w:r>
                            <w:r>
                              <w:rPr>
                                <w:rFonts w:ascii="宋体" w:hAnsi="宋体"/>
                                <w:spacing w:val="-10"/>
                                <w:sz w:val="28"/>
                              </w:rPr>
                              <w:t>—</w:t>
                            </w:r>
                          </w:p>
                        </w:txbxContent>
                      </wps:txbx>
                      <wps:bodyPr vert="vert" lIns="0" tIns="0" rIns="0" bIns="0" upright="1"/>
                    </wps:wsp>
                  </a:graphicData>
                </a:graphic>
              </wp:anchor>
            </w:drawing>
          </mc:Choice>
          <mc:Fallback>
            <w:pict>
              <v:shape id="_x0000_s1026" o:spid="_x0000_s1026" o:spt="202" type="#_x0000_t202" style="position:absolute;left:0pt;margin-left:61.4pt;margin-top:84pt;height:58pt;width:16pt;mso-position-horizontal-relative:page;mso-position-vertical-relative:page;z-index:251666432;mso-width-relative:page;mso-height-relative:page;" filled="f" stroked="f" coordsize="21600,21600" o:gfxdata="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KgePCdoAAAALAQAADwAAAAAAAAABACAAAAAiAAAAZHJzL2Rvd25yZXYu&#10;eG1sUEsBAhQAFAAAAAgAh07iQChwJznAAQAAfwMAAA4AAAAAAAAAAQAgAAAAKQEAAGRycy9lMm9E&#10;b2MueG1sUEsFBgAAAAAGAAYAWQEAAFsFAAAAAA==&#10;">
                <v:fill on="f" focussize="0,0"/>
                <v:stroke on="f"/>
                <v:imagedata o:title=""/>
                <o:lock v:ext="edit" aspectratio="f"/>
                <v:textbox inset="0mm,0mm,0mm,0mm" style="layout-flow:vertical;">
                  <w:txbxContent>
                    <w:p w14:paraId="1B832B5A">
                      <w:pPr>
                        <w:spacing w:before="0" w:line="320" w:lineRule="exact"/>
                        <w:ind w:left="20" w:right="0" w:firstLine="0"/>
                        <w:jc w:val="left"/>
                        <w:rPr>
                          <w:rFonts w:ascii="宋体" w:hAnsi="宋体"/>
                          <w:sz w:val="28"/>
                        </w:rPr>
                      </w:pPr>
                      <w:r>
                        <w:rPr>
                          <w:rFonts w:ascii="宋体" w:hAnsi="宋体"/>
                          <w:sz w:val="28"/>
                        </w:rPr>
                        <w:t xml:space="preserve">— 54 </w:t>
                      </w:r>
                      <w:r>
                        <w:rPr>
                          <w:rFonts w:ascii="宋体" w:hAnsi="宋体"/>
                          <w:spacing w:val="-10"/>
                          <w:sz w:val="28"/>
                        </w:rPr>
                        <w:t>—</w:t>
                      </w:r>
                    </w:p>
                  </w:txbxContent>
                </v:textbox>
              </v:shape>
            </w:pict>
          </mc:Fallback>
        </mc:AlternateContent>
      </w:r>
    </w:p>
    <w:tbl>
      <w:tblPr>
        <w:tblStyle w:val="5"/>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6"/>
        <w:gridCol w:w="1292"/>
        <w:gridCol w:w="1418"/>
        <w:gridCol w:w="1289"/>
        <w:gridCol w:w="980"/>
        <w:gridCol w:w="965"/>
        <w:gridCol w:w="2831"/>
        <w:gridCol w:w="965"/>
        <w:gridCol w:w="965"/>
        <w:gridCol w:w="2665"/>
      </w:tblGrid>
      <w:tr w14:paraId="4A939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46" w:type="dxa"/>
            <w:vMerge w:val="restart"/>
          </w:tcPr>
          <w:p w14:paraId="389874C8">
            <w:pPr>
              <w:pStyle w:val="7"/>
              <w:spacing w:before="3"/>
              <w:rPr>
                <w:rFonts w:ascii="方正楷体_GBK"/>
                <w:sz w:val="33"/>
              </w:rPr>
            </w:pPr>
          </w:p>
          <w:p w14:paraId="0F20BD5C">
            <w:pPr>
              <w:pStyle w:val="7"/>
              <w:ind w:left="62"/>
              <w:rPr>
                <w:rFonts w:ascii="方正黑体_GBK" w:eastAsia="方正黑体_GBK"/>
                <w:sz w:val="21"/>
              </w:rPr>
            </w:pPr>
            <w:r>
              <w:rPr>
                <w:rFonts w:ascii="方正黑体_GBK" w:eastAsia="方正黑体_GBK"/>
                <w:w w:val="95"/>
                <w:sz w:val="21"/>
              </w:rPr>
              <w:t>序</w:t>
            </w:r>
            <w:r>
              <w:rPr>
                <w:rFonts w:ascii="方正黑体_GBK" w:eastAsia="方正黑体_GBK"/>
                <w:spacing w:val="-10"/>
                <w:sz w:val="21"/>
              </w:rPr>
              <w:t>号</w:t>
            </w:r>
          </w:p>
        </w:tc>
        <w:tc>
          <w:tcPr>
            <w:tcW w:w="1292" w:type="dxa"/>
            <w:vMerge w:val="restart"/>
          </w:tcPr>
          <w:p w14:paraId="3986DF1B">
            <w:pPr>
              <w:pStyle w:val="7"/>
              <w:spacing w:before="11"/>
              <w:rPr>
                <w:rFonts w:ascii="方正楷体_GBK"/>
                <w:sz w:val="24"/>
              </w:rPr>
            </w:pPr>
          </w:p>
          <w:p w14:paraId="636B5B25">
            <w:pPr>
              <w:pStyle w:val="7"/>
              <w:spacing w:line="218" w:lineRule="auto"/>
              <w:ind w:left="224" w:right="109" w:hanging="104"/>
              <w:rPr>
                <w:rFonts w:ascii="方正黑体_GBK" w:eastAsia="方正黑体_GBK"/>
                <w:sz w:val="21"/>
              </w:rPr>
            </w:pPr>
            <w:r>
              <w:rPr>
                <w:rFonts w:ascii="方正黑体_GBK" w:eastAsia="方正黑体_GBK"/>
                <w:spacing w:val="-2"/>
                <w:sz w:val="21"/>
              </w:rPr>
              <w:t>技术性服务</w:t>
            </w:r>
            <w:r>
              <w:rPr>
                <w:rFonts w:ascii="方正黑体_GBK" w:eastAsia="方正黑体_GBK"/>
                <w:spacing w:val="-4"/>
                <w:sz w:val="21"/>
              </w:rPr>
              <w:t>事项名称</w:t>
            </w:r>
          </w:p>
        </w:tc>
        <w:tc>
          <w:tcPr>
            <w:tcW w:w="4652" w:type="dxa"/>
            <w:gridSpan w:val="4"/>
          </w:tcPr>
          <w:p w14:paraId="4BB3421C">
            <w:pPr>
              <w:pStyle w:val="7"/>
              <w:spacing w:before="52" w:line="324" w:lineRule="exact"/>
              <w:ind w:left="1486"/>
              <w:rPr>
                <w:rFonts w:ascii="方正黑体_GBK" w:eastAsia="方正黑体_GBK"/>
                <w:sz w:val="21"/>
              </w:rPr>
            </w:pPr>
            <w:r>
              <w:rPr>
                <w:rFonts w:ascii="方正黑体_GBK" w:eastAsia="方正黑体_GBK"/>
                <w:spacing w:val="-2"/>
                <w:w w:val="95"/>
                <w:sz w:val="21"/>
              </w:rPr>
              <w:t>涉及行政许可事项</w:t>
            </w:r>
          </w:p>
        </w:tc>
        <w:tc>
          <w:tcPr>
            <w:tcW w:w="2831" w:type="dxa"/>
            <w:vMerge w:val="restart"/>
          </w:tcPr>
          <w:p w14:paraId="5E0D902D">
            <w:pPr>
              <w:pStyle w:val="7"/>
              <w:spacing w:before="3"/>
              <w:rPr>
                <w:rFonts w:ascii="方正楷体_GBK"/>
                <w:sz w:val="33"/>
              </w:rPr>
            </w:pPr>
          </w:p>
          <w:p w14:paraId="6F88FC6A">
            <w:pPr>
              <w:pStyle w:val="7"/>
              <w:ind w:left="470"/>
              <w:rPr>
                <w:rFonts w:ascii="方正黑体_GBK" w:eastAsia="方正黑体_GBK"/>
                <w:sz w:val="21"/>
              </w:rPr>
            </w:pPr>
            <w:r>
              <w:rPr>
                <w:rFonts w:ascii="方正黑体_GBK" w:eastAsia="方正黑体_GBK"/>
                <w:spacing w:val="-2"/>
                <w:w w:val="95"/>
                <w:sz w:val="21"/>
              </w:rPr>
              <w:t>技术性服务设定依据</w:t>
            </w:r>
          </w:p>
        </w:tc>
        <w:tc>
          <w:tcPr>
            <w:tcW w:w="965" w:type="dxa"/>
            <w:vMerge w:val="restart"/>
          </w:tcPr>
          <w:p w14:paraId="4B30E306">
            <w:pPr>
              <w:pStyle w:val="7"/>
              <w:spacing w:before="11"/>
              <w:rPr>
                <w:rFonts w:ascii="方正楷体_GBK"/>
                <w:sz w:val="24"/>
              </w:rPr>
            </w:pPr>
          </w:p>
          <w:p w14:paraId="7128A716">
            <w:pPr>
              <w:pStyle w:val="7"/>
              <w:spacing w:line="218" w:lineRule="auto"/>
              <w:ind w:left="272" w:right="54" w:hanging="212"/>
              <w:rPr>
                <w:rFonts w:ascii="方正黑体_GBK" w:eastAsia="方正黑体_GBK"/>
                <w:sz w:val="21"/>
              </w:rPr>
            </w:pPr>
            <w:r>
              <w:rPr>
                <w:rFonts w:ascii="方正黑体_GBK" w:eastAsia="方正黑体_GBK"/>
                <w:spacing w:val="-4"/>
                <w:sz w:val="21"/>
              </w:rPr>
              <w:t>中介服务</w:t>
            </w:r>
            <w:r>
              <w:rPr>
                <w:rFonts w:ascii="方正黑体_GBK" w:eastAsia="方正黑体_GBK"/>
                <w:spacing w:val="-6"/>
                <w:sz w:val="21"/>
              </w:rPr>
              <w:t>机构</w:t>
            </w:r>
          </w:p>
        </w:tc>
        <w:tc>
          <w:tcPr>
            <w:tcW w:w="965" w:type="dxa"/>
            <w:vMerge w:val="restart"/>
          </w:tcPr>
          <w:p w14:paraId="00AFA4B0">
            <w:pPr>
              <w:pStyle w:val="7"/>
              <w:rPr>
                <w:rFonts w:ascii="方正楷体_GBK"/>
                <w:sz w:val="15"/>
              </w:rPr>
            </w:pPr>
          </w:p>
          <w:p w14:paraId="17D5C444">
            <w:pPr>
              <w:pStyle w:val="7"/>
              <w:spacing w:line="218" w:lineRule="auto"/>
              <w:ind w:left="166" w:right="157"/>
              <w:jc w:val="both"/>
              <w:rPr>
                <w:rFonts w:ascii="方正黑体_GBK" w:eastAsia="方正黑体_GBK"/>
                <w:sz w:val="21"/>
              </w:rPr>
            </w:pPr>
            <w:r>
              <w:rPr>
                <w:rFonts w:ascii="方正黑体_GBK" w:eastAsia="方正黑体_GBK"/>
                <w:spacing w:val="-4"/>
                <w:sz w:val="21"/>
              </w:rPr>
              <w:t>技术性服务结</w:t>
            </w:r>
            <w:r>
              <w:rPr>
                <w:rFonts w:ascii="方正黑体_GBK" w:eastAsia="方正黑体_GBK"/>
                <w:spacing w:val="-4"/>
                <w:w w:val="95"/>
                <w:sz w:val="21"/>
              </w:rPr>
              <w:t>果要件</w:t>
            </w:r>
          </w:p>
        </w:tc>
        <w:tc>
          <w:tcPr>
            <w:tcW w:w="2665" w:type="dxa"/>
            <w:vMerge w:val="restart"/>
          </w:tcPr>
          <w:p w14:paraId="7E928AA2">
            <w:pPr>
              <w:pStyle w:val="7"/>
              <w:spacing w:before="3"/>
              <w:rPr>
                <w:rFonts w:ascii="方正楷体_GBK"/>
                <w:sz w:val="33"/>
              </w:rPr>
            </w:pPr>
          </w:p>
          <w:p w14:paraId="3F64BAA3">
            <w:pPr>
              <w:pStyle w:val="7"/>
              <w:ind w:left="1110" w:right="1105"/>
              <w:jc w:val="center"/>
              <w:rPr>
                <w:rFonts w:ascii="方正黑体_GBK" w:eastAsia="方正黑体_GBK"/>
                <w:sz w:val="21"/>
              </w:rPr>
            </w:pPr>
            <w:r>
              <w:rPr>
                <w:rFonts w:ascii="方正黑体_GBK" w:eastAsia="方正黑体_GBK"/>
                <w:w w:val="95"/>
                <w:sz w:val="21"/>
              </w:rPr>
              <w:t>备</w:t>
            </w:r>
            <w:r>
              <w:rPr>
                <w:rFonts w:ascii="方正黑体_GBK" w:eastAsia="方正黑体_GBK"/>
                <w:spacing w:val="-10"/>
                <w:sz w:val="21"/>
              </w:rPr>
              <w:t>注</w:t>
            </w:r>
          </w:p>
        </w:tc>
      </w:tr>
      <w:tr w14:paraId="50046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546" w:type="dxa"/>
            <w:vMerge w:val="continue"/>
            <w:tcBorders>
              <w:top w:val="nil"/>
            </w:tcBorders>
          </w:tcPr>
          <w:p w14:paraId="6C1E7EB5">
            <w:pPr>
              <w:rPr>
                <w:sz w:val="2"/>
                <w:szCs w:val="2"/>
              </w:rPr>
            </w:pPr>
          </w:p>
        </w:tc>
        <w:tc>
          <w:tcPr>
            <w:tcW w:w="1292" w:type="dxa"/>
            <w:vMerge w:val="continue"/>
            <w:tcBorders>
              <w:top w:val="nil"/>
            </w:tcBorders>
          </w:tcPr>
          <w:p w14:paraId="21580AAE">
            <w:pPr>
              <w:rPr>
                <w:sz w:val="2"/>
                <w:szCs w:val="2"/>
              </w:rPr>
            </w:pPr>
          </w:p>
        </w:tc>
        <w:tc>
          <w:tcPr>
            <w:tcW w:w="1418" w:type="dxa"/>
          </w:tcPr>
          <w:p w14:paraId="46D5A7F8">
            <w:pPr>
              <w:pStyle w:val="7"/>
              <w:spacing w:before="14"/>
              <w:rPr>
                <w:rFonts w:ascii="方正楷体_GBK"/>
                <w:sz w:val="19"/>
              </w:rPr>
            </w:pPr>
          </w:p>
          <w:p w14:paraId="4DFE5598">
            <w:pPr>
              <w:pStyle w:val="7"/>
              <w:spacing w:before="1"/>
              <w:ind w:left="288"/>
              <w:rPr>
                <w:rFonts w:ascii="方正黑体_GBK" w:eastAsia="方正黑体_GBK"/>
                <w:sz w:val="21"/>
              </w:rPr>
            </w:pPr>
            <w:r>
              <w:rPr>
                <w:rFonts w:ascii="方正黑体_GBK" w:eastAsia="方正黑体_GBK"/>
                <w:spacing w:val="-3"/>
                <w:w w:val="95"/>
                <w:sz w:val="21"/>
              </w:rPr>
              <w:t>主项名称</w:t>
            </w:r>
          </w:p>
        </w:tc>
        <w:tc>
          <w:tcPr>
            <w:tcW w:w="1289" w:type="dxa"/>
          </w:tcPr>
          <w:p w14:paraId="4FD512E2">
            <w:pPr>
              <w:pStyle w:val="7"/>
              <w:spacing w:before="14"/>
              <w:rPr>
                <w:rFonts w:ascii="方正楷体_GBK"/>
                <w:sz w:val="19"/>
              </w:rPr>
            </w:pPr>
          </w:p>
          <w:p w14:paraId="73D698DB">
            <w:pPr>
              <w:pStyle w:val="7"/>
              <w:spacing w:before="1"/>
              <w:ind w:left="224"/>
              <w:rPr>
                <w:rFonts w:ascii="方正黑体_GBK" w:eastAsia="方正黑体_GBK"/>
                <w:sz w:val="21"/>
              </w:rPr>
            </w:pPr>
            <w:r>
              <w:rPr>
                <w:rFonts w:ascii="方正黑体_GBK" w:eastAsia="方正黑体_GBK"/>
                <w:spacing w:val="-3"/>
                <w:w w:val="95"/>
                <w:sz w:val="21"/>
              </w:rPr>
              <w:t>子项名称</w:t>
            </w:r>
          </w:p>
        </w:tc>
        <w:tc>
          <w:tcPr>
            <w:tcW w:w="980" w:type="dxa"/>
          </w:tcPr>
          <w:p w14:paraId="139DD33B">
            <w:pPr>
              <w:pStyle w:val="7"/>
              <w:spacing w:line="300" w:lineRule="exact"/>
              <w:ind w:left="70" w:right="59"/>
              <w:jc w:val="both"/>
              <w:rPr>
                <w:rFonts w:ascii="方正黑体_GBK" w:eastAsia="方正黑体_GBK"/>
                <w:sz w:val="21"/>
              </w:rPr>
            </w:pPr>
            <w:r>
              <w:rPr>
                <w:rFonts w:ascii="方正黑体_GBK" w:eastAsia="方正黑体_GBK"/>
                <w:spacing w:val="-4"/>
                <w:sz w:val="21"/>
              </w:rPr>
              <w:t>省级审批指导（实</w:t>
            </w:r>
            <w:r>
              <w:rPr>
                <w:rFonts w:ascii="方正黑体_GBK" w:eastAsia="方正黑体_GBK"/>
                <w:w w:val="95"/>
                <w:sz w:val="21"/>
              </w:rPr>
              <w:t>施）</w:t>
            </w:r>
            <w:r>
              <w:rPr>
                <w:rFonts w:ascii="方正黑体_GBK" w:eastAsia="方正黑体_GBK"/>
                <w:spacing w:val="-5"/>
                <w:w w:val="95"/>
                <w:sz w:val="21"/>
              </w:rPr>
              <w:t>部门</w:t>
            </w:r>
          </w:p>
        </w:tc>
        <w:tc>
          <w:tcPr>
            <w:tcW w:w="965" w:type="dxa"/>
          </w:tcPr>
          <w:p w14:paraId="110FA2C1">
            <w:pPr>
              <w:pStyle w:val="7"/>
              <w:spacing w:before="176" w:line="218" w:lineRule="auto"/>
              <w:ind w:left="271" w:right="263"/>
              <w:rPr>
                <w:rFonts w:ascii="方正黑体_GBK" w:eastAsia="方正黑体_GBK"/>
                <w:sz w:val="21"/>
              </w:rPr>
            </w:pPr>
            <w:r>
              <w:rPr>
                <w:rFonts w:ascii="方正黑体_GBK" w:eastAsia="方正黑体_GBK"/>
                <w:spacing w:val="-6"/>
                <w:sz w:val="21"/>
              </w:rPr>
              <w:t>行使</w:t>
            </w:r>
            <w:r>
              <w:rPr>
                <w:rFonts w:ascii="方正黑体_GBK" w:eastAsia="方正黑体_GBK"/>
                <w:spacing w:val="-5"/>
                <w:w w:val="95"/>
                <w:sz w:val="21"/>
              </w:rPr>
              <w:t>层级</w:t>
            </w:r>
          </w:p>
        </w:tc>
        <w:tc>
          <w:tcPr>
            <w:tcW w:w="2831" w:type="dxa"/>
            <w:vMerge w:val="continue"/>
            <w:tcBorders>
              <w:top w:val="nil"/>
            </w:tcBorders>
          </w:tcPr>
          <w:p w14:paraId="5BA5E44D">
            <w:pPr>
              <w:rPr>
                <w:sz w:val="2"/>
                <w:szCs w:val="2"/>
              </w:rPr>
            </w:pPr>
          </w:p>
        </w:tc>
        <w:tc>
          <w:tcPr>
            <w:tcW w:w="965" w:type="dxa"/>
            <w:vMerge w:val="continue"/>
            <w:tcBorders>
              <w:top w:val="nil"/>
            </w:tcBorders>
          </w:tcPr>
          <w:p w14:paraId="54227D4D">
            <w:pPr>
              <w:rPr>
                <w:sz w:val="2"/>
                <w:szCs w:val="2"/>
              </w:rPr>
            </w:pPr>
          </w:p>
        </w:tc>
        <w:tc>
          <w:tcPr>
            <w:tcW w:w="965" w:type="dxa"/>
            <w:vMerge w:val="continue"/>
            <w:tcBorders>
              <w:top w:val="nil"/>
            </w:tcBorders>
          </w:tcPr>
          <w:p w14:paraId="7D5AEF88">
            <w:pPr>
              <w:rPr>
                <w:sz w:val="2"/>
                <w:szCs w:val="2"/>
              </w:rPr>
            </w:pPr>
          </w:p>
        </w:tc>
        <w:tc>
          <w:tcPr>
            <w:tcW w:w="2665" w:type="dxa"/>
            <w:vMerge w:val="continue"/>
            <w:tcBorders>
              <w:top w:val="nil"/>
            </w:tcBorders>
          </w:tcPr>
          <w:p w14:paraId="55B74B38">
            <w:pPr>
              <w:rPr>
                <w:sz w:val="2"/>
                <w:szCs w:val="2"/>
              </w:rPr>
            </w:pPr>
          </w:p>
        </w:tc>
      </w:tr>
      <w:tr w14:paraId="0A0F7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atLeast"/>
        </w:trPr>
        <w:tc>
          <w:tcPr>
            <w:tcW w:w="546" w:type="dxa"/>
            <w:vMerge w:val="restart"/>
          </w:tcPr>
          <w:p w14:paraId="6F70F32F">
            <w:pPr>
              <w:pStyle w:val="7"/>
              <w:rPr>
                <w:rFonts w:ascii="方正楷体_GBK"/>
                <w:sz w:val="20"/>
              </w:rPr>
            </w:pPr>
          </w:p>
          <w:p w14:paraId="3E03B34C">
            <w:pPr>
              <w:pStyle w:val="7"/>
              <w:rPr>
                <w:rFonts w:ascii="方正楷体_GBK"/>
                <w:sz w:val="20"/>
              </w:rPr>
            </w:pPr>
          </w:p>
          <w:p w14:paraId="523D8380">
            <w:pPr>
              <w:pStyle w:val="7"/>
              <w:rPr>
                <w:rFonts w:ascii="方正楷体_GBK"/>
                <w:sz w:val="20"/>
              </w:rPr>
            </w:pPr>
          </w:p>
          <w:p w14:paraId="5222525D">
            <w:pPr>
              <w:pStyle w:val="7"/>
              <w:rPr>
                <w:rFonts w:ascii="方正楷体_GBK"/>
                <w:sz w:val="20"/>
              </w:rPr>
            </w:pPr>
          </w:p>
          <w:p w14:paraId="75EA812E">
            <w:pPr>
              <w:pStyle w:val="7"/>
              <w:rPr>
                <w:rFonts w:ascii="方正楷体_GBK"/>
                <w:sz w:val="20"/>
              </w:rPr>
            </w:pPr>
          </w:p>
          <w:p w14:paraId="350BF0C0">
            <w:pPr>
              <w:pStyle w:val="7"/>
              <w:rPr>
                <w:rFonts w:ascii="方正楷体_GBK"/>
                <w:sz w:val="20"/>
              </w:rPr>
            </w:pPr>
          </w:p>
          <w:p w14:paraId="4311B982">
            <w:pPr>
              <w:pStyle w:val="7"/>
              <w:rPr>
                <w:rFonts w:ascii="方正楷体_GBK"/>
                <w:sz w:val="20"/>
              </w:rPr>
            </w:pPr>
          </w:p>
          <w:p w14:paraId="2BE20CE3">
            <w:pPr>
              <w:pStyle w:val="7"/>
              <w:rPr>
                <w:rFonts w:ascii="方正楷体_GBK"/>
                <w:sz w:val="20"/>
              </w:rPr>
            </w:pPr>
          </w:p>
          <w:p w14:paraId="76D589F6">
            <w:pPr>
              <w:pStyle w:val="7"/>
              <w:rPr>
                <w:rFonts w:ascii="方正楷体_GBK"/>
                <w:sz w:val="20"/>
              </w:rPr>
            </w:pPr>
          </w:p>
          <w:p w14:paraId="3E2662CA">
            <w:pPr>
              <w:pStyle w:val="7"/>
              <w:rPr>
                <w:rFonts w:ascii="方正楷体_GBK"/>
                <w:sz w:val="20"/>
              </w:rPr>
            </w:pPr>
          </w:p>
          <w:p w14:paraId="78BFA8B5">
            <w:pPr>
              <w:pStyle w:val="7"/>
              <w:spacing w:before="5"/>
              <w:rPr>
                <w:rFonts w:ascii="方正楷体_GBK"/>
                <w:sz w:val="15"/>
              </w:rPr>
            </w:pPr>
          </w:p>
          <w:p w14:paraId="0D5B4551">
            <w:pPr>
              <w:pStyle w:val="7"/>
              <w:spacing w:before="1"/>
              <w:ind w:left="168"/>
              <w:rPr>
                <w:rFonts w:ascii="宋体"/>
                <w:sz w:val="21"/>
              </w:rPr>
            </w:pPr>
            <w:r>
              <w:rPr>
                <w:rFonts w:ascii="宋体"/>
                <w:spacing w:val="-5"/>
                <w:sz w:val="21"/>
              </w:rPr>
              <w:t>38</w:t>
            </w:r>
          </w:p>
        </w:tc>
        <w:tc>
          <w:tcPr>
            <w:tcW w:w="1292" w:type="dxa"/>
            <w:vMerge w:val="restart"/>
          </w:tcPr>
          <w:p w14:paraId="28843268">
            <w:pPr>
              <w:pStyle w:val="7"/>
              <w:rPr>
                <w:rFonts w:ascii="方正楷体_GBK"/>
                <w:sz w:val="24"/>
              </w:rPr>
            </w:pPr>
          </w:p>
          <w:p w14:paraId="264D4E7A">
            <w:pPr>
              <w:pStyle w:val="7"/>
              <w:rPr>
                <w:rFonts w:ascii="方正楷体_GBK"/>
                <w:sz w:val="24"/>
              </w:rPr>
            </w:pPr>
          </w:p>
          <w:p w14:paraId="12B7F788">
            <w:pPr>
              <w:pStyle w:val="7"/>
              <w:rPr>
                <w:rFonts w:ascii="方正楷体_GBK"/>
                <w:sz w:val="24"/>
              </w:rPr>
            </w:pPr>
          </w:p>
          <w:p w14:paraId="2B095C4B">
            <w:pPr>
              <w:pStyle w:val="7"/>
              <w:rPr>
                <w:rFonts w:ascii="方正楷体_GBK"/>
                <w:sz w:val="24"/>
              </w:rPr>
            </w:pPr>
          </w:p>
          <w:p w14:paraId="19D30AB1">
            <w:pPr>
              <w:pStyle w:val="7"/>
              <w:rPr>
                <w:rFonts w:ascii="方正楷体_GBK"/>
                <w:sz w:val="24"/>
              </w:rPr>
            </w:pPr>
          </w:p>
          <w:p w14:paraId="525AB97A">
            <w:pPr>
              <w:pStyle w:val="7"/>
              <w:rPr>
                <w:rFonts w:ascii="方正楷体_GBK"/>
                <w:sz w:val="24"/>
              </w:rPr>
            </w:pPr>
          </w:p>
          <w:p w14:paraId="33A30CCD">
            <w:pPr>
              <w:pStyle w:val="7"/>
              <w:rPr>
                <w:rFonts w:ascii="方正楷体_GBK"/>
                <w:sz w:val="24"/>
              </w:rPr>
            </w:pPr>
          </w:p>
          <w:p w14:paraId="3EA6FE0B">
            <w:pPr>
              <w:pStyle w:val="7"/>
              <w:spacing w:before="11"/>
              <w:rPr>
                <w:rFonts w:ascii="方正楷体_GBK"/>
                <w:sz w:val="27"/>
              </w:rPr>
            </w:pPr>
          </w:p>
          <w:p w14:paraId="6976C63B">
            <w:pPr>
              <w:pStyle w:val="7"/>
              <w:spacing w:line="213" w:lineRule="auto"/>
              <w:ind w:left="56" w:right="47"/>
              <w:jc w:val="both"/>
              <w:rPr>
                <w:sz w:val="21"/>
              </w:rPr>
            </w:pPr>
            <w:r>
              <w:rPr>
                <w:spacing w:val="29"/>
                <w:sz w:val="21"/>
              </w:rPr>
              <w:t>特种</w:t>
            </w:r>
            <w:r>
              <w:rPr>
                <w:spacing w:val="19"/>
                <w:sz w:val="21"/>
              </w:rPr>
              <w:t>设备检</w:t>
            </w:r>
            <w:r>
              <w:rPr>
                <w:spacing w:val="29"/>
                <w:sz w:val="21"/>
              </w:rPr>
              <w:t>验检</w:t>
            </w:r>
            <w:r>
              <w:rPr>
                <w:spacing w:val="19"/>
                <w:sz w:val="21"/>
              </w:rPr>
              <w:t>测机构</w:t>
            </w:r>
            <w:r>
              <w:rPr>
                <w:spacing w:val="-4"/>
                <w:sz w:val="21"/>
              </w:rPr>
              <w:t>鉴定评审</w:t>
            </w:r>
          </w:p>
        </w:tc>
        <w:tc>
          <w:tcPr>
            <w:tcW w:w="1418" w:type="dxa"/>
            <w:vMerge w:val="restart"/>
          </w:tcPr>
          <w:p w14:paraId="4FBDFCCB">
            <w:pPr>
              <w:pStyle w:val="7"/>
              <w:rPr>
                <w:rFonts w:ascii="方正楷体_GBK"/>
                <w:sz w:val="24"/>
              </w:rPr>
            </w:pPr>
          </w:p>
          <w:p w14:paraId="6971D2D6">
            <w:pPr>
              <w:pStyle w:val="7"/>
              <w:rPr>
                <w:rFonts w:ascii="方正楷体_GBK"/>
                <w:sz w:val="24"/>
              </w:rPr>
            </w:pPr>
          </w:p>
          <w:p w14:paraId="506EEC58">
            <w:pPr>
              <w:pStyle w:val="7"/>
              <w:rPr>
                <w:rFonts w:ascii="方正楷体_GBK"/>
                <w:sz w:val="24"/>
              </w:rPr>
            </w:pPr>
          </w:p>
          <w:p w14:paraId="33B72E91">
            <w:pPr>
              <w:pStyle w:val="7"/>
              <w:rPr>
                <w:rFonts w:ascii="方正楷体_GBK"/>
                <w:sz w:val="24"/>
              </w:rPr>
            </w:pPr>
          </w:p>
          <w:p w14:paraId="2F0C375E">
            <w:pPr>
              <w:pStyle w:val="7"/>
              <w:rPr>
                <w:rFonts w:ascii="方正楷体_GBK"/>
                <w:sz w:val="24"/>
              </w:rPr>
            </w:pPr>
          </w:p>
          <w:p w14:paraId="2A6D224E">
            <w:pPr>
              <w:pStyle w:val="7"/>
              <w:rPr>
                <w:rFonts w:ascii="方正楷体_GBK"/>
                <w:sz w:val="24"/>
              </w:rPr>
            </w:pPr>
          </w:p>
          <w:p w14:paraId="71D2499F">
            <w:pPr>
              <w:pStyle w:val="7"/>
              <w:rPr>
                <w:rFonts w:ascii="方正楷体_GBK"/>
                <w:sz w:val="24"/>
              </w:rPr>
            </w:pPr>
          </w:p>
          <w:p w14:paraId="12D7F399">
            <w:pPr>
              <w:pStyle w:val="7"/>
              <w:spacing w:before="11"/>
              <w:rPr>
                <w:rFonts w:ascii="方正楷体_GBK"/>
                <w:sz w:val="27"/>
              </w:rPr>
            </w:pPr>
          </w:p>
          <w:p w14:paraId="2D7271A6">
            <w:pPr>
              <w:pStyle w:val="7"/>
              <w:spacing w:line="213" w:lineRule="auto"/>
              <w:ind w:left="55" w:right="46"/>
              <w:jc w:val="both"/>
              <w:rPr>
                <w:sz w:val="21"/>
              </w:rPr>
            </w:pPr>
            <w:r>
              <w:rPr>
                <w:spacing w:val="-10"/>
                <w:w w:val="95"/>
                <w:sz w:val="21"/>
              </w:rPr>
              <w:t>特 种 设 备 检</w:t>
            </w:r>
            <w:r>
              <w:rPr>
                <w:sz w:val="21"/>
              </w:rPr>
              <w:t>验、检测机构</w:t>
            </w:r>
            <w:r>
              <w:rPr>
                <w:spacing w:val="-6"/>
                <w:sz w:val="21"/>
              </w:rPr>
              <w:t>核准</w:t>
            </w:r>
          </w:p>
        </w:tc>
        <w:tc>
          <w:tcPr>
            <w:tcW w:w="1289" w:type="dxa"/>
          </w:tcPr>
          <w:p w14:paraId="0A3140CC">
            <w:pPr>
              <w:pStyle w:val="7"/>
              <w:rPr>
                <w:rFonts w:ascii="方正楷体_GBK"/>
                <w:sz w:val="28"/>
              </w:rPr>
            </w:pPr>
          </w:p>
          <w:p w14:paraId="578C4FBE">
            <w:pPr>
              <w:pStyle w:val="7"/>
              <w:spacing w:before="1" w:line="213" w:lineRule="auto"/>
              <w:ind w:left="56" w:right="46"/>
              <w:jc w:val="both"/>
              <w:rPr>
                <w:sz w:val="21"/>
              </w:rPr>
            </w:pPr>
            <w:r>
              <w:rPr>
                <w:spacing w:val="23"/>
                <w:sz w:val="21"/>
              </w:rPr>
              <w:t>安全阀校验机构资格核</w:t>
            </w:r>
            <w:r>
              <w:rPr>
                <w:spacing w:val="-10"/>
                <w:sz w:val="21"/>
              </w:rPr>
              <w:t>准</w:t>
            </w:r>
          </w:p>
        </w:tc>
        <w:tc>
          <w:tcPr>
            <w:tcW w:w="980" w:type="dxa"/>
          </w:tcPr>
          <w:p w14:paraId="19C22093">
            <w:pPr>
              <w:pStyle w:val="7"/>
              <w:rPr>
                <w:rFonts w:ascii="方正楷体_GBK"/>
                <w:sz w:val="24"/>
              </w:rPr>
            </w:pPr>
          </w:p>
          <w:p w14:paraId="35C11DC1">
            <w:pPr>
              <w:pStyle w:val="7"/>
              <w:spacing w:before="213" w:line="213" w:lineRule="auto"/>
              <w:ind w:left="173" w:right="165"/>
              <w:rPr>
                <w:sz w:val="21"/>
              </w:rPr>
            </w:pPr>
            <w:r>
              <w:rPr>
                <w:spacing w:val="-4"/>
                <w:sz w:val="21"/>
              </w:rPr>
              <w:t>省市场</w:t>
            </w:r>
            <w:r>
              <w:rPr>
                <w:spacing w:val="-4"/>
                <w:w w:val="95"/>
                <w:sz w:val="21"/>
              </w:rPr>
              <w:t>监管局</w:t>
            </w:r>
          </w:p>
        </w:tc>
        <w:tc>
          <w:tcPr>
            <w:tcW w:w="965" w:type="dxa"/>
          </w:tcPr>
          <w:p w14:paraId="4856D1EE">
            <w:pPr>
              <w:pStyle w:val="7"/>
              <w:rPr>
                <w:rFonts w:ascii="方正楷体_GBK"/>
                <w:sz w:val="28"/>
              </w:rPr>
            </w:pPr>
          </w:p>
          <w:p w14:paraId="4DD6B9C5">
            <w:pPr>
              <w:pStyle w:val="7"/>
              <w:spacing w:before="1" w:line="213" w:lineRule="auto"/>
              <w:ind w:left="62" w:right="52"/>
              <w:jc w:val="center"/>
              <w:rPr>
                <w:sz w:val="21"/>
              </w:rPr>
            </w:pPr>
            <w:r>
              <w:rPr>
                <w:spacing w:val="-4"/>
                <w:sz w:val="21"/>
              </w:rPr>
              <w:t xml:space="preserve">省（委托州级实 </w:t>
            </w:r>
            <w:r>
              <w:rPr>
                <w:spacing w:val="-6"/>
                <w:sz w:val="21"/>
              </w:rPr>
              <w:t>施）</w:t>
            </w:r>
          </w:p>
        </w:tc>
        <w:tc>
          <w:tcPr>
            <w:tcW w:w="2831" w:type="dxa"/>
            <w:vMerge w:val="restart"/>
          </w:tcPr>
          <w:p w14:paraId="07D0980D">
            <w:pPr>
              <w:pStyle w:val="7"/>
              <w:rPr>
                <w:rFonts w:ascii="方正楷体_GBK"/>
                <w:sz w:val="24"/>
              </w:rPr>
            </w:pPr>
          </w:p>
          <w:p w14:paraId="638E1BE4">
            <w:pPr>
              <w:pStyle w:val="7"/>
              <w:rPr>
                <w:rFonts w:ascii="方正楷体_GBK"/>
                <w:sz w:val="24"/>
              </w:rPr>
            </w:pPr>
          </w:p>
          <w:p w14:paraId="500EDECA">
            <w:pPr>
              <w:pStyle w:val="7"/>
              <w:rPr>
                <w:rFonts w:ascii="方正楷体_GBK"/>
                <w:sz w:val="24"/>
              </w:rPr>
            </w:pPr>
          </w:p>
          <w:p w14:paraId="49A50D0E">
            <w:pPr>
              <w:pStyle w:val="7"/>
              <w:rPr>
                <w:rFonts w:ascii="方正楷体_GBK"/>
                <w:sz w:val="24"/>
              </w:rPr>
            </w:pPr>
          </w:p>
          <w:p w14:paraId="311EB178">
            <w:pPr>
              <w:pStyle w:val="7"/>
              <w:rPr>
                <w:rFonts w:ascii="方正楷体_GBK"/>
                <w:sz w:val="24"/>
              </w:rPr>
            </w:pPr>
          </w:p>
          <w:p w14:paraId="15CF1802">
            <w:pPr>
              <w:pStyle w:val="7"/>
              <w:rPr>
                <w:rFonts w:ascii="方正楷体_GBK"/>
                <w:sz w:val="24"/>
              </w:rPr>
            </w:pPr>
          </w:p>
          <w:p w14:paraId="1B1C7AD8">
            <w:pPr>
              <w:pStyle w:val="7"/>
              <w:spacing w:before="2"/>
              <w:rPr>
                <w:rFonts w:ascii="方正楷体_GBK"/>
                <w:sz w:val="32"/>
              </w:rPr>
            </w:pPr>
          </w:p>
          <w:p w14:paraId="048E2D46">
            <w:pPr>
              <w:pStyle w:val="7"/>
              <w:spacing w:line="213" w:lineRule="auto"/>
              <w:ind w:left="57" w:right="42"/>
              <w:jc w:val="both"/>
              <w:rPr>
                <w:rFonts w:ascii="宋体" w:eastAsia="宋体"/>
                <w:sz w:val="21"/>
              </w:rPr>
            </w:pPr>
            <w:r>
              <w:rPr>
                <w:spacing w:val="-2"/>
                <w:w w:val="95"/>
                <w:sz w:val="21"/>
              </w:rPr>
              <w:t>《质检总局关于废止修订特种设备行政许可相关安全技术规范及文件的公告》（国家质量</w:t>
            </w:r>
            <w:r>
              <w:rPr>
                <w:spacing w:val="16"/>
                <w:w w:val="95"/>
                <w:sz w:val="21"/>
              </w:rPr>
              <w:t>监督检验检</w:t>
            </w:r>
            <w:r>
              <w:rPr>
                <w:spacing w:val="14"/>
                <w:w w:val="95"/>
                <w:sz w:val="21"/>
              </w:rPr>
              <w:t>疫</w:t>
            </w:r>
            <w:r>
              <w:rPr>
                <w:spacing w:val="16"/>
                <w:w w:val="95"/>
                <w:sz w:val="21"/>
              </w:rPr>
              <w:t>总局公</w:t>
            </w:r>
            <w:r>
              <w:rPr>
                <w:w w:val="95"/>
                <w:sz w:val="21"/>
              </w:rPr>
              <w:t>告</w:t>
            </w:r>
            <w:r>
              <w:rPr>
                <w:spacing w:val="55"/>
                <w:sz w:val="21"/>
              </w:rPr>
              <w:t xml:space="preserve"> </w:t>
            </w:r>
            <w:r>
              <w:rPr>
                <w:rFonts w:ascii="宋体" w:eastAsia="宋体"/>
                <w:spacing w:val="-4"/>
                <w:w w:val="95"/>
                <w:sz w:val="21"/>
              </w:rPr>
              <w:t>2017</w:t>
            </w:r>
          </w:p>
          <w:p w14:paraId="664B025E">
            <w:pPr>
              <w:pStyle w:val="7"/>
              <w:spacing w:line="309" w:lineRule="exact"/>
              <w:ind w:left="57"/>
              <w:jc w:val="both"/>
              <w:rPr>
                <w:sz w:val="21"/>
              </w:rPr>
            </w:pPr>
            <w:r>
              <w:rPr>
                <w:spacing w:val="-10"/>
                <w:w w:val="95"/>
                <w:sz w:val="21"/>
              </w:rPr>
              <w:t xml:space="preserve">年第 </w:t>
            </w:r>
            <w:r>
              <w:rPr>
                <w:rFonts w:ascii="宋体" w:eastAsia="宋体"/>
                <w:w w:val="95"/>
                <w:sz w:val="21"/>
              </w:rPr>
              <w:t>102</w:t>
            </w:r>
            <w:r>
              <w:rPr>
                <w:rFonts w:ascii="宋体" w:eastAsia="宋体"/>
                <w:spacing w:val="-37"/>
                <w:w w:val="95"/>
                <w:sz w:val="21"/>
              </w:rPr>
              <w:t xml:space="preserve"> </w:t>
            </w:r>
            <w:r>
              <w:rPr>
                <w:w w:val="95"/>
                <w:sz w:val="21"/>
              </w:rPr>
              <w:t>号</w:t>
            </w:r>
            <w:r>
              <w:rPr>
                <w:spacing w:val="-12"/>
                <w:w w:val="95"/>
                <w:sz w:val="21"/>
              </w:rPr>
              <w:t>）</w:t>
            </w:r>
          </w:p>
        </w:tc>
        <w:tc>
          <w:tcPr>
            <w:tcW w:w="965" w:type="dxa"/>
            <w:vMerge w:val="restart"/>
          </w:tcPr>
          <w:p w14:paraId="79185BD0">
            <w:pPr>
              <w:pStyle w:val="7"/>
              <w:rPr>
                <w:rFonts w:ascii="方正楷体_GBK"/>
                <w:sz w:val="24"/>
              </w:rPr>
            </w:pPr>
          </w:p>
          <w:p w14:paraId="51CE76E5">
            <w:pPr>
              <w:pStyle w:val="7"/>
              <w:rPr>
                <w:rFonts w:ascii="方正楷体_GBK"/>
                <w:sz w:val="24"/>
              </w:rPr>
            </w:pPr>
          </w:p>
          <w:p w14:paraId="0BC097FF">
            <w:pPr>
              <w:pStyle w:val="7"/>
              <w:rPr>
                <w:rFonts w:ascii="方正楷体_GBK"/>
                <w:sz w:val="24"/>
              </w:rPr>
            </w:pPr>
          </w:p>
          <w:p w14:paraId="432D976B">
            <w:pPr>
              <w:pStyle w:val="7"/>
              <w:rPr>
                <w:rFonts w:ascii="方正楷体_GBK"/>
                <w:sz w:val="24"/>
              </w:rPr>
            </w:pPr>
          </w:p>
          <w:p w14:paraId="35E1A1B9">
            <w:pPr>
              <w:pStyle w:val="7"/>
              <w:rPr>
                <w:rFonts w:ascii="方正楷体_GBK"/>
                <w:sz w:val="24"/>
              </w:rPr>
            </w:pPr>
          </w:p>
          <w:p w14:paraId="53D31E15">
            <w:pPr>
              <w:pStyle w:val="7"/>
              <w:rPr>
                <w:rFonts w:ascii="方正楷体_GBK"/>
                <w:sz w:val="24"/>
              </w:rPr>
            </w:pPr>
          </w:p>
          <w:p w14:paraId="28E75D73">
            <w:pPr>
              <w:pStyle w:val="7"/>
              <w:rPr>
                <w:rFonts w:ascii="方正楷体_GBK"/>
                <w:sz w:val="24"/>
              </w:rPr>
            </w:pPr>
          </w:p>
          <w:p w14:paraId="6775082A">
            <w:pPr>
              <w:pStyle w:val="7"/>
              <w:spacing w:before="11"/>
              <w:rPr>
                <w:rFonts w:ascii="方正楷体_GBK"/>
                <w:sz w:val="27"/>
              </w:rPr>
            </w:pPr>
          </w:p>
          <w:p w14:paraId="6FA391E1">
            <w:pPr>
              <w:pStyle w:val="7"/>
              <w:spacing w:line="213" w:lineRule="auto"/>
              <w:ind w:left="56" w:right="47"/>
              <w:jc w:val="both"/>
              <w:rPr>
                <w:sz w:val="21"/>
              </w:rPr>
            </w:pPr>
            <w:r>
              <w:rPr>
                <w:spacing w:val="-4"/>
                <w:sz w:val="21"/>
              </w:rPr>
              <w:t>符合条件的技术服务机构</w:t>
            </w:r>
          </w:p>
        </w:tc>
        <w:tc>
          <w:tcPr>
            <w:tcW w:w="965" w:type="dxa"/>
            <w:vMerge w:val="restart"/>
          </w:tcPr>
          <w:p w14:paraId="1CA02102">
            <w:pPr>
              <w:pStyle w:val="7"/>
              <w:rPr>
                <w:rFonts w:ascii="方正楷体_GBK"/>
                <w:sz w:val="24"/>
              </w:rPr>
            </w:pPr>
          </w:p>
          <w:p w14:paraId="54E401D6">
            <w:pPr>
              <w:pStyle w:val="7"/>
              <w:rPr>
                <w:rFonts w:ascii="方正楷体_GBK"/>
                <w:sz w:val="24"/>
              </w:rPr>
            </w:pPr>
          </w:p>
          <w:p w14:paraId="11ED6E8F">
            <w:pPr>
              <w:pStyle w:val="7"/>
              <w:rPr>
                <w:rFonts w:ascii="方正楷体_GBK"/>
                <w:sz w:val="24"/>
              </w:rPr>
            </w:pPr>
          </w:p>
          <w:p w14:paraId="48DF7E08">
            <w:pPr>
              <w:pStyle w:val="7"/>
              <w:rPr>
                <w:rFonts w:ascii="方正楷体_GBK"/>
                <w:sz w:val="24"/>
              </w:rPr>
            </w:pPr>
          </w:p>
          <w:p w14:paraId="5F24DD10">
            <w:pPr>
              <w:pStyle w:val="7"/>
              <w:rPr>
                <w:rFonts w:ascii="方正楷体_GBK"/>
                <w:sz w:val="24"/>
              </w:rPr>
            </w:pPr>
          </w:p>
          <w:p w14:paraId="407ECCCE">
            <w:pPr>
              <w:pStyle w:val="7"/>
              <w:rPr>
                <w:rFonts w:ascii="方正楷体_GBK"/>
                <w:sz w:val="24"/>
              </w:rPr>
            </w:pPr>
          </w:p>
          <w:p w14:paraId="18AD2D36">
            <w:pPr>
              <w:pStyle w:val="7"/>
              <w:rPr>
                <w:rFonts w:ascii="方正楷体_GBK"/>
                <w:sz w:val="24"/>
              </w:rPr>
            </w:pPr>
          </w:p>
          <w:p w14:paraId="5C63BEA3">
            <w:pPr>
              <w:pStyle w:val="7"/>
              <w:rPr>
                <w:rFonts w:ascii="方正楷体_GBK"/>
                <w:sz w:val="18"/>
              </w:rPr>
            </w:pPr>
          </w:p>
          <w:p w14:paraId="26AE760E">
            <w:pPr>
              <w:pStyle w:val="7"/>
              <w:spacing w:before="1" w:line="213" w:lineRule="auto"/>
              <w:ind w:left="55" w:right="47"/>
              <w:jc w:val="both"/>
              <w:rPr>
                <w:sz w:val="21"/>
              </w:rPr>
            </w:pPr>
            <w:r>
              <w:rPr>
                <w:spacing w:val="-4"/>
                <w:sz w:val="21"/>
              </w:rPr>
              <w:t>特种设备检验检测机构鉴定</w:t>
            </w:r>
            <w:r>
              <w:rPr>
                <w:spacing w:val="-3"/>
                <w:w w:val="95"/>
                <w:sz w:val="21"/>
              </w:rPr>
              <w:t>评审报告</w:t>
            </w:r>
          </w:p>
        </w:tc>
        <w:tc>
          <w:tcPr>
            <w:tcW w:w="2665" w:type="dxa"/>
            <w:vMerge w:val="restart"/>
          </w:tcPr>
          <w:p w14:paraId="715F8CDB">
            <w:pPr>
              <w:pStyle w:val="7"/>
              <w:rPr>
                <w:rFonts w:ascii="方正楷体_GBK"/>
                <w:sz w:val="24"/>
              </w:rPr>
            </w:pPr>
          </w:p>
          <w:p w14:paraId="402DBF5F">
            <w:pPr>
              <w:pStyle w:val="7"/>
              <w:rPr>
                <w:rFonts w:ascii="方正楷体_GBK"/>
                <w:sz w:val="24"/>
              </w:rPr>
            </w:pPr>
          </w:p>
          <w:p w14:paraId="4EDADF2F">
            <w:pPr>
              <w:pStyle w:val="7"/>
              <w:rPr>
                <w:rFonts w:ascii="方正楷体_GBK"/>
                <w:sz w:val="24"/>
              </w:rPr>
            </w:pPr>
          </w:p>
          <w:p w14:paraId="1F923641">
            <w:pPr>
              <w:pStyle w:val="7"/>
              <w:rPr>
                <w:rFonts w:ascii="方正楷体_GBK"/>
                <w:sz w:val="24"/>
              </w:rPr>
            </w:pPr>
          </w:p>
          <w:p w14:paraId="7EE8444F">
            <w:pPr>
              <w:pStyle w:val="7"/>
              <w:rPr>
                <w:rFonts w:ascii="方正楷体_GBK"/>
                <w:sz w:val="24"/>
              </w:rPr>
            </w:pPr>
          </w:p>
          <w:p w14:paraId="5B18B65D">
            <w:pPr>
              <w:pStyle w:val="7"/>
              <w:rPr>
                <w:rFonts w:ascii="方正楷体_GBK"/>
                <w:sz w:val="24"/>
              </w:rPr>
            </w:pPr>
          </w:p>
          <w:p w14:paraId="2369521D">
            <w:pPr>
              <w:pStyle w:val="7"/>
              <w:rPr>
                <w:rFonts w:ascii="方正楷体_GBK"/>
                <w:sz w:val="24"/>
              </w:rPr>
            </w:pPr>
          </w:p>
          <w:p w14:paraId="2AC8EF13">
            <w:pPr>
              <w:pStyle w:val="7"/>
              <w:rPr>
                <w:rFonts w:ascii="方正楷体_GBK"/>
                <w:sz w:val="18"/>
              </w:rPr>
            </w:pPr>
          </w:p>
          <w:p w14:paraId="026CD42F">
            <w:pPr>
              <w:pStyle w:val="7"/>
              <w:spacing w:before="1" w:line="213" w:lineRule="auto"/>
              <w:ind w:left="55" w:right="-72"/>
              <w:rPr>
                <w:sz w:val="21"/>
              </w:rPr>
            </w:pPr>
            <w:r>
              <w:rPr>
                <w:spacing w:val="-2"/>
                <w:sz w:val="21"/>
              </w:rPr>
              <w:t>由审批部门通过竞争性方式选择中介服务机构开展鉴定</w:t>
            </w:r>
            <w:r>
              <w:rPr>
                <w:spacing w:val="-11"/>
                <w:sz w:val="21"/>
              </w:rPr>
              <w:t>评审，并自行承担服务</w:t>
            </w:r>
            <w:r>
              <w:rPr>
                <w:spacing w:val="-2"/>
                <w:sz w:val="21"/>
              </w:rPr>
              <w:t>费用，不得转嫁给申请人承担。</w:t>
            </w:r>
          </w:p>
        </w:tc>
      </w:tr>
      <w:tr w14:paraId="4EF28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atLeast"/>
        </w:trPr>
        <w:tc>
          <w:tcPr>
            <w:tcW w:w="546" w:type="dxa"/>
            <w:vMerge w:val="continue"/>
            <w:tcBorders>
              <w:top w:val="nil"/>
            </w:tcBorders>
          </w:tcPr>
          <w:p w14:paraId="2ED73150">
            <w:pPr>
              <w:rPr>
                <w:sz w:val="2"/>
                <w:szCs w:val="2"/>
              </w:rPr>
            </w:pPr>
          </w:p>
        </w:tc>
        <w:tc>
          <w:tcPr>
            <w:tcW w:w="1292" w:type="dxa"/>
            <w:vMerge w:val="continue"/>
            <w:tcBorders>
              <w:top w:val="nil"/>
            </w:tcBorders>
          </w:tcPr>
          <w:p w14:paraId="3D22B49B">
            <w:pPr>
              <w:rPr>
                <w:sz w:val="2"/>
                <w:szCs w:val="2"/>
              </w:rPr>
            </w:pPr>
          </w:p>
        </w:tc>
        <w:tc>
          <w:tcPr>
            <w:tcW w:w="1418" w:type="dxa"/>
            <w:vMerge w:val="continue"/>
            <w:tcBorders>
              <w:top w:val="nil"/>
            </w:tcBorders>
          </w:tcPr>
          <w:p w14:paraId="707D538D">
            <w:pPr>
              <w:rPr>
                <w:sz w:val="2"/>
                <w:szCs w:val="2"/>
              </w:rPr>
            </w:pPr>
          </w:p>
        </w:tc>
        <w:tc>
          <w:tcPr>
            <w:tcW w:w="1289" w:type="dxa"/>
          </w:tcPr>
          <w:p w14:paraId="3B7D4577">
            <w:pPr>
              <w:pStyle w:val="7"/>
              <w:spacing w:before="5"/>
              <w:rPr>
                <w:rFonts w:ascii="方正楷体_GBK"/>
                <w:sz w:val="18"/>
              </w:rPr>
            </w:pPr>
          </w:p>
          <w:p w14:paraId="5EEFD7AD">
            <w:pPr>
              <w:pStyle w:val="7"/>
              <w:spacing w:line="213" w:lineRule="auto"/>
              <w:ind w:left="56" w:right="44"/>
              <w:jc w:val="both"/>
              <w:rPr>
                <w:sz w:val="21"/>
              </w:rPr>
            </w:pPr>
            <w:r>
              <w:rPr>
                <w:spacing w:val="-16"/>
                <w:sz w:val="21"/>
              </w:rPr>
              <w:t>场（厂）内专</w:t>
            </w:r>
            <w:r>
              <w:rPr>
                <w:spacing w:val="23"/>
                <w:sz w:val="21"/>
              </w:rPr>
              <w:t>用机动车辆检验机构资</w:t>
            </w:r>
            <w:r>
              <w:rPr>
                <w:spacing w:val="-4"/>
                <w:sz w:val="21"/>
              </w:rPr>
              <w:t>格核准</w:t>
            </w:r>
          </w:p>
        </w:tc>
        <w:tc>
          <w:tcPr>
            <w:tcW w:w="980" w:type="dxa"/>
          </w:tcPr>
          <w:p w14:paraId="6EB66CCD">
            <w:pPr>
              <w:pStyle w:val="7"/>
              <w:rPr>
                <w:rFonts w:ascii="方正楷体_GBK"/>
                <w:sz w:val="24"/>
              </w:rPr>
            </w:pPr>
          </w:p>
          <w:p w14:paraId="694AF14A">
            <w:pPr>
              <w:pStyle w:val="7"/>
              <w:spacing w:before="213" w:line="213" w:lineRule="auto"/>
              <w:ind w:left="173" w:right="165"/>
              <w:rPr>
                <w:sz w:val="21"/>
              </w:rPr>
            </w:pPr>
            <w:r>
              <w:rPr>
                <w:spacing w:val="-4"/>
                <w:sz w:val="21"/>
              </w:rPr>
              <w:t>省市场</w:t>
            </w:r>
            <w:r>
              <w:rPr>
                <w:spacing w:val="-4"/>
                <w:w w:val="95"/>
                <w:sz w:val="21"/>
              </w:rPr>
              <w:t>监管局</w:t>
            </w:r>
          </w:p>
        </w:tc>
        <w:tc>
          <w:tcPr>
            <w:tcW w:w="965" w:type="dxa"/>
          </w:tcPr>
          <w:p w14:paraId="6F0329BD">
            <w:pPr>
              <w:pStyle w:val="7"/>
              <w:spacing w:before="1"/>
              <w:rPr>
                <w:rFonts w:ascii="方正楷体_GBK"/>
                <w:sz w:val="28"/>
              </w:rPr>
            </w:pPr>
          </w:p>
          <w:p w14:paraId="4BF46338">
            <w:pPr>
              <w:pStyle w:val="7"/>
              <w:spacing w:line="213" w:lineRule="auto"/>
              <w:ind w:left="62" w:right="52"/>
              <w:jc w:val="center"/>
              <w:rPr>
                <w:sz w:val="21"/>
              </w:rPr>
            </w:pPr>
            <w:r>
              <w:rPr>
                <w:spacing w:val="-4"/>
                <w:sz w:val="21"/>
              </w:rPr>
              <w:t xml:space="preserve">省（委托州级实 </w:t>
            </w:r>
            <w:r>
              <w:rPr>
                <w:spacing w:val="-6"/>
                <w:sz w:val="21"/>
              </w:rPr>
              <w:t>施）</w:t>
            </w:r>
          </w:p>
        </w:tc>
        <w:tc>
          <w:tcPr>
            <w:tcW w:w="2831" w:type="dxa"/>
            <w:vMerge w:val="continue"/>
            <w:tcBorders>
              <w:top w:val="nil"/>
            </w:tcBorders>
          </w:tcPr>
          <w:p w14:paraId="35D9F98A">
            <w:pPr>
              <w:rPr>
                <w:sz w:val="2"/>
                <w:szCs w:val="2"/>
              </w:rPr>
            </w:pPr>
          </w:p>
        </w:tc>
        <w:tc>
          <w:tcPr>
            <w:tcW w:w="965" w:type="dxa"/>
            <w:vMerge w:val="continue"/>
            <w:tcBorders>
              <w:top w:val="nil"/>
            </w:tcBorders>
          </w:tcPr>
          <w:p w14:paraId="5A9DD877">
            <w:pPr>
              <w:rPr>
                <w:sz w:val="2"/>
                <w:szCs w:val="2"/>
              </w:rPr>
            </w:pPr>
          </w:p>
        </w:tc>
        <w:tc>
          <w:tcPr>
            <w:tcW w:w="965" w:type="dxa"/>
            <w:vMerge w:val="continue"/>
            <w:tcBorders>
              <w:top w:val="nil"/>
            </w:tcBorders>
          </w:tcPr>
          <w:p w14:paraId="28B6D6DE">
            <w:pPr>
              <w:rPr>
                <w:sz w:val="2"/>
                <w:szCs w:val="2"/>
              </w:rPr>
            </w:pPr>
          </w:p>
        </w:tc>
        <w:tc>
          <w:tcPr>
            <w:tcW w:w="2665" w:type="dxa"/>
            <w:vMerge w:val="continue"/>
            <w:tcBorders>
              <w:top w:val="nil"/>
            </w:tcBorders>
          </w:tcPr>
          <w:p w14:paraId="11002CE5">
            <w:pPr>
              <w:rPr>
                <w:sz w:val="2"/>
                <w:szCs w:val="2"/>
              </w:rPr>
            </w:pPr>
          </w:p>
        </w:tc>
      </w:tr>
      <w:tr w14:paraId="755FE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atLeast"/>
        </w:trPr>
        <w:tc>
          <w:tcPr>
            <w:tcW w:w="546" w:type="dxa"/>
            <w:vMerge w:val="continue"/>
            <w:tcBorders>
              <w:top w:val="nil"/>
            </w:tcBorders>
          </w:tcPr>
          <w:p w14:paraId="246784D6">
            <w:pPr>
              <w:rPr>
                <w:sz w:val="2"/>
                <w:szCs w:val="2"/>
              </w:rPr>
            </w:pPr>
          </w:p>
        </w:tc>
        <w:tc>
          <w:tcPr>
            <w:tcW w:w="1292" w:type="dxa"/>
            <w:vMerge w:val="continue"/>
            <w:tcBorders>
              <w:top w:val="nil"/>
            </w:tcBorders>
          </w:tcPr>
          <w:p w14:paraId="0D02120B">
            <w:pPr>
              <w:rPr>
                <w:sz w:val="2"/>
                <w:szCs w:val="2"/>
              </w:rPr>
            </w:pPr>
          </w:p>
        </w:tc>
        <w:tc>
          <w:tcPr>
            <w:tcW w:w="1418" w:type="dxa"/>
            <w:vMerge w:val="continue"/>
            <w:tcBorders>
              <w:top w:val="nil"/>
            </w:tcBorders>
          </w:tcPr>
          <w:p w14:paraId="39DC00B2">
            <w:pPr>
              <w:rPr>
                <w:sz w:val="2"/>
                <w:szCs w:val="2"/>
              </w:rPr>
            </w:pPr>
          </w:p>
        </w:tc>
        <w:tc>
          <w:tcPr>
            <w:tcW w:w="1289" w:type="dxa"/>
          </w:tcPr>
          <w:p w14:paraId="6358F4DE">
            <w:pPr>
              <w:pStyle w:val="7"/>
              <w:spacing w:before="130" w:line="213" w:lineRule="auto"/>
              <w:ind w:left="56" w:right="46"/>
              <w:jc w:val="both"/>
              <w:rPr>
                <w:sz w:val="21"/>
              </w:rPr>
            </w:pPr>
            <w:r>
              <w:rPr>
                <w:spacing w:val="23"/>
                <w:sz w:val="21"/>
              </w:rPr>
              <w:t>房屋建筑工程及市政工程工地起重机械检验机</w:t>
            </w:r>
            <w:r>
              <w:rPr>
                <w:spacing w:val="-2"/>
                <w:sz w:val="21"/>
              </w:rPr>
              <w:t>构资格核准</w:t>
            </w:r>
          </w:p>
        </w:tc>
        <w:tc>
          <w:tcPr>
            <w:tcW w:w="980" w:type="dxa"/>
          </w:tcPr>
          <w:p w14:paraId="142EC4AA">
            <w:pPr>
              <w:pStyle w:val="7"/>
              <w:rPr>
                <w:rFonts w:ascii="方正楷体_GBK"/>
                <w:sz w:val="24"/>
              </w:rPr>
            </w:pPr>
          </w:p>
          <w:p w14:paraId="3CB429E1">
            <w:pPr>
              <w:pStyle w:val="7"/>
              <w:spacing w:before="214" w:line="213" w:lineRule="auto"/>
              <w:ind w:left="173" w:right="165"/>
              <w:rPr>
                <w:sz w:val="21"/>
              </w:rPr>
            </w:pPr>
            <w:r>
              <w:rPr>
                <w:spacing w:val="-4"/>
                <w:sz w:val="21"/>
              </w:rPr>
              <w:t>省市场</w:t>
            </w:r>
            <w:r>
              <w:rPr>
                <w:spacing w:val="-4"/>
                <w:w w:val="95"/>
                <w:sz w:val="21"/>
              </w:rPr>
              <w:t>监管局</w:t>
            </w:r>
          </w:p>
        </w:tc>
        <w:tc>
          <w:tcPr>
            <w:tcW w:w="965" w:type="dxa"/>
          </w:tcPr>
          <w:p w14:paraId="0C79D43C">
            <w:pPr>
              <w:pStyle w:val="7"/>
              <w:spacing w:before="1"/>
              <w:rPr>
                <w:rFonts w:ascii="方正楷体_GBK"/>
                <w:sz w:val="28"/>
              </w:rPr>
            </w:pPr>
          </w:p>
          <w:p w14:paraId="16C63493">
            <w:pPr>
              <w:pStyle w:val="7"/>
              <w:spacing w:line="213" w:lineRule="auto"/>
              <w:ind w:left="62" w:right="52"/>
              <w:jc w:val="center"/>
              <w:rPr>
                <w:sz w:val="21"/>
              </w:rPr>
            </w:pPr>
            <w:r>
              <w:rPr>
                <w:spacing w:val="-4"/>
                <w:sz w:val="21"/>
              </w:rPr>
              <w:t xml:space="preserve">省（委托州级实 </w:t>
            </w:r>
            <w:r>
              <w:rPr>
                <w:spacing w:val="-6"/>
                <w:sz w:val="21"/>
              </w:rPr>
              <w:t>施）</w:t>
            </w:r>
          </w:p>
        </w:tc>
        <w:tc>
          <w:tcPr>
            <w:tcW w:w="2831" w:type="dxa"/>
            <w:vMerge w:val="continue"/>
            <w:tcBorders>
              <w:top w:val="nil"/>
            </w:tcBorders>
          </w:tcPr>
          <w:p w14:paraId="6BC0E187">
            <w:pPr>
              <w:rPr>
                <w:sz w:val="2"/>
                <w:szCs w:val="2"/>
              </w:rPr>
            </w:pPr>
          </w:p>
        </w:tc>
        <w:tc>
          <w:tcPr>
            <w:tcW w:w="965" w:type="dxa"/>
            <w:vMerge w:val="continue"/>
            <w:tcBorders>
              <w:top w:val="nil"/>
            </w:tcBorders>
          </w:tcPr>
          <w:p w14:paraId="09DB8C9E">
            <w:pPr>
              <w:rPr>
                <w:sz w:val="2"/>
                <w:szCs w:val="2"/>
              </w:rPr>
            </w:pPr>
          </w:p>
        </w:tc>
        <w:tc>
          <w:tcPr>
            <w:tcW w:w="965" w:type="dxa"/>
            <w:vMerge w:val="continue"/>
            <w:tcBorders>
              <w:top w:val="nil"/>
            </w:tcBorders>
          </w:tcPr>
          <w:p w14:paraId="38E326E2">
            <w:pPr>
              <w:rPr>
                <w:sz w:val="2"/>
                <w:szCs w:val="2"/>
              </w:rPr>
            </w:pPr>
          </w:p>
        </w:tc>
        <w:tc>
          <w:tcPr>
            <w:tcW w:w="2665" w:type="dxa"/>
            <w:vMerge w:val="continue"/>
            <w:tcBorders>
              <w:top w:val="nil"/>
            </w:tcBorders>
          </w:tcPr>
          <w:p w14:paraId="758E16CB">
            <w:pPr>
              <w:rPr>
                <w:sz w:val="2"/>
                <w:szCs w:val="2"/>
              </w:rPr>
            </w:pPr>
          </w:p>
        </w:tc>
      </w:tr>
      <w:tr w14:paraId="43EB6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8" w:hRule="atLeast"/>
        </w:trPr>
        <w:tc>
          <w:tcPr>
            <w:tcW w:w="546" w:type="dxa"/>
            <w:vMerge w:val="continue"/>
            <w:tcBorders>
              <w:top w:val="nil"/>
            </w:tcBorders>
          </w:tcPr>
          <w:p w14:paraId="24218C84">
            <w:pPr>
              <w:rPr>
                <w:sz w:val="2"/>
                <w:szCs w:val="2"/>
              </w:rPr>
            </w:pPr>
          </w:p>
        </w:tc>
        <w:tc>
          <w:tcPr>
            <w:tcW w:w="1292" w:type="dxa"/>
            <w:vMerge w:val="continue"/>
            <w:tcBorders>
              <w:top w:val="nil"/>
            </w:tcBorders>
          </w:tcPr>
          <w:p w14:paraId="62B11A9B">
            <w:pPr>
              <w:rPr>
                <w:sz w:val="2"/>
                <w:szCs w:val="2"/>
              </w:rPr>
            </w:pPr>
          </w:p>
        </w:tc>
        <w:tc>
          <w:tcPr>
            <w:tcW w:w="1418" w:type="dxa"/>
            <w:vMerge w:val="continue"/>
            <w:tcBorders>
              <w:top w:val="nil"/>
            </w:tcBorders>
          </w:tcPr>
          <w:p w14:paraId="21B49700">
            <w:pPr>
              <w:rPr>
                <w:sz w:val="2"/>
                <w:szCs w:val="2"/>
              </w:rPr>
            </w:pPr>
          </w:p>
        </w:tc>
        <w:tc>
          <w:tcPr>
            <w:tcW w:w="1289" w:type="dxa"/>
          </w:tcPr>
          <w:p w14:paraId="39C2BF4B">
            <w:pPr>
              <w:pStyle w:val="7"/>
              <w:rPr>
                <w:rFonts w:ascii="方正楷体_GBK"/>
                <w:sz w:val="24"/>
              </w:rPr>
            </w:pPr>
          </w:p>
          <w:p w14:paraId="4D31AB2B">
            <w:pPr>
              <w:pStyle w:val="7"/>
              <w:spacing w:before="214" w:line="213" w:lineRule="auto"/>
              <w:ind w:left="56" w:right="46"/>
              <w:rPr>
                <w:sz w:val="21"/>
              </w:rPr>
            </w:pPr>
            <w:r>
              <w:rPr>
                <w:spacing w:val="23"/>
                <w:sz w:val="21"/>
              </w:rPr>
              <w:t>气瓶检验站</w:t>
            </w:r>
            <w:r>
              <w:rPr>
                <w:spacing w:val="-4"/>
                <w:sz w:val="21"/>
              </w:rPr>
              <w:t>资格核准</w:t>
            </w:r>
          </w:p>
        </w:tc>
        <w:tc>
          <w:tcPr>
            <w:tcW w:w="980" w:type="dxa"/>
          </w:tcPr>
          <w:p w14:paraId="3FDEF4F2">
            <w:pPr>
              <w:pStyle w:val="7"/>
              <w:rPr>
                <w:rFonts w:ascii="方正楷体_GBK"/>
                <w:sz w:val="24"/>
              </w:rPr>
            </w:pPr>
          </w:p>
          <w:p w14:paraId="2F63D988">
            <w:pPr>
              <w:pStyle w:val="7"/>
              <w:spacing w:before="214" w:line="213" w:lineRule="auto"/>
              <w:ind w:left="173" w:right="165"/>
              <w:rPr>
                <w:sz w:val="21"/>
              </w:rPr>
            </w:pPr>
            <w:r>
              <w:rPr>
                <w:spacing w:val="-4"/>
                <w:sz w:val="21"/>
              </w:rPr>
              <w:t>省市场</w:t>
            </w:r>
            <w:r>
              <w:rPr>
                <w:spacing w:val="-4"/>
                <w:w w:val="95"/>
                <w:sz w:val="21"/>
              </w:rPr>
              <w:t>监管局</w:t>
            </w:r>
          </w:p>
        </w:tc>
        <w:tc>
          <w:tcPr>
            <w:tcW w:w="965" w:type="dxa"/>
          </w:tcPr>
          <w:p w14:paraId="015C4005">
            <w:pPr>
              <w:pStyle w:val="7"/>
              <w:spacing w:before="1"/>
              <w:rPr>
                <w:rFonts w:ascii="方正楷体_GBK"/>
                <w:sz w:val="28"/>
              </w:rPr>
            </w:pPr>
          </w:p>
          <w:p w14:paraId="01649CA4">
            <w:pPr>
              <w:pStyle w:val="7"/>
              <w:spacing w:line="213" w:lineRule="auto"/>
              <w:ind w:left="62" w:right="52"/>
              <w:jc w:val="center"/>
              <w:rPr>
                <w:sz w:val="21"/>
              </w:rPr>
            </w:pPr>
            <w:r>
              <w:rPr>
                <w:spacing w:val="-4"/>
                <w:sz w:val="21"/>
              </w:rPr>
              <w:t xml:space="preserve">省（委托州级实 </w:t>
            </w:r>
            <w:r>
              <w:rPr>
                <w:spacing w:val="-6"/>
                <w:sz w:val="21"/>
              </w:rPr>
              <w:t>施）</w:t>
            </w:r>
          </w:p>
        </w:tc>
        <w:tc>
          <w:tcPr>
            <w:tcW w:w="2831" w:type="dxa"/>
            <w:vMerge w:val="continue"/>
            <w:tcBorders>
              <w:top w:val="nil"/>
            </w:tcBorders>
          </w:tcPr>
          <w:p w14:paraId="216E55A0">
            <w:pPr>
              <w:rPr>
                <w:sz w:val="2"/>
                <w:szCs w:val="2"/>
              </w:rPr>
            </w:pPr>
          </w:p>
        </w:tc>
        <w:tc>
          <w:tcPr>
            <w:tcW w:w="965" w:type="dxa"/>
            <w:vMerge w:val="continue"/>
            <w:tcBorders>
              <w:top w:val="nil"/>
            </w:tcBorders>
          </w:tcPr>
          <w:p w14:paraId="232E42D5">
            <w:pPr>
              <w:rPr>
                <w:sz w:val="2"/>
                <w:szCs w:val="2"/>
              </w:rPr>
            </w:pPr>
          </w:p>
        </w:tc>
        <w:tc>
          <w:tcPr>
            <w:tcW w:w="965" w:type="dxa"/>
            <w:vMerge w:val="continue"/>
            <w:tcBorders>
              <w:top w:val="nil"/>
            </w:tcBorders>
          </w:tcPr>
          <w:p w14:paraId="24BA1C7E">
            <w:pPr>
              <w:rPr>
                <w:sz w:val="2"/>
                <w:szCs w:val="2"/>
              </w:rPr>
            </w:pPr>
          </w:p>
        </w:tc>
        <w:tc>
          <w:tcPr>
            <w:tcW w:w="2665" w:type="dxa"/>
            <w:vMerge w:val="continue"/>
            <w:tcBorders>
              <w:top w:val="nil"/>
            </w:tcBorders>
          </w:tcPr>
          <w:p w14:paraId="0D2BBD72">
            <w:pPr>
              <w:rPr>
                <w:sz w:val="2"/>
                <w:szCs w:val="2"/>
              </w:rPr>
            </w:pPr>
          </w:p>
        </w:tc>
      </w:tr>
    </w:tbl>
    <w:p w14:paraId="75A868DF">
      <w:pPr>
        <w:spacing w:after="0"/>
        <w:rPr>
          <w:sz w:val="2"/>
          <w:szCs w:val="2"/>
        </w:rPr>
        <w:sectPr>
          <w:pgSz w:w="16840" w:h="11910" w:orient="landscape"/>
          <w:pgMar w:top="1340" w:right="1120" w:bottom="280" w:left="1580" w:header="720" w:footer="720" w:gutter="0"/>
          <w:cols w:space="720" w:num="1"/>
        </w:sectPr>
      </w:pPr>
    </w:p>
    <w:p w14:paraId="6A76F948">
      <w:pPr>
        <w:pStyle w:val="4"/>
        <w:spacing w:before="1"/>
        <w:rPr>
          <w:rFonts w:ascii="方正楷体_GBK"/>
          <w:sz w:val="12"/>
        </w:rPr>
      </w:pPr>
      <w:r>
        <mc:AlternateContent>
          <mc:Choice Requires="wps">
            <w:drawing>
              <wp:anchor distT="0" distB="0" distL="114300" distR="114300" simplePos="0" relativeHeight="251667456" behindDoc="0" locked="0" layoutInCell="1" allowOverlap="1">
                <wp:simplePos x="0" y="0"/>
                <wp:positionH relativeFrom="page">
                  <wp:posOffset>779780</wp:posOffset>
                </wp:positionH>
                <wp:positionV relativeFrom="page">
                  <wp:posOffset>5756275</wp:posOffset>
                </wp:positionV>
                <wp:extent cx="203200" cy="7366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203200" cy="736600"/>
                        </a:xfrm>
                        <a:prstGeom prst="rect">
                          <a:avLst/>
                        </a:prstGeom>
                        <a:noFill/>
                        <a:ln>
                          <a:noFill/>
                        </a:ln>
                      </wps:spPr>
                      <wps:txbx>
                        <w:txbxContent>
                          <w:p w14:paraId="310086A1">
                            <w:pPr>
                              <w:spacing w:before="0" w:line="320" w:lineRule="exact"/>
                              <w:ind w:left="20" w:right="0" w:firstLine="0"/>
                              <w:jc w:val="left"/>
                              <w:rPr>
                                <w:rFonts w:ascii="宋体" w:hAnsi="宋体"/>
                                <w:sz w:val="28"/>
                              </w:rPr>
                            </w:pPr>
                            <w:r>
                              <w:rPr>
                                <w:rFonts w:ascii="宋体" w:hAnsi="宋体"/>
                                <w:sz w:val="28"/>
                              </w:rPr>
                              <w:t xml:space="preserve">— 55 </w:t>
                            </w:r>
                            <w:r>
                              <w:rPr>
                                <w:rFonts w:ascii="宋体" w:hAnsi="宋体"/>
                                <w:spacing w:val="-10"/>
                                <w:sz w:val="28"/>
                              </w:rPr>
                              <w:t>—</w:t>
                            </w:r>
                          </w:p>
                        </w:txbxContent>
                      </wps:txbx>
                      <wps:bodyPr vert="vert" lIns="0" tIns="0" rIns="0" bIns="0" upright="1"/>
                    </wps:wsp>
                  </a:graphicData>
                </a:graphic>
              </wp:anchor>
            </w:drawing>
          </mc:Choice>
          <mc:Fallback>
            <w:pict>
              <v:shape id="_x0000_s1026" o:spid="_x0000_s1026" o:spt="202" type="#_x0000_t202" style="position:absolute;left:0pt;margin-left:61.4pt;margin-top:453.25pt;height:58pt;width:16pt;mso-position-horizontal-relative:page;mso-position-vertical-relative:page;z-index:251667456;mso-width-relative:page;mso-height-relative:page;" filled="f" stroked="f" coordsize="21600,21600" o:gfxdata="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8CXxdsAAAAMAQAADwAAAAAAAAABACAAAAAiAAAAZHJzL2Rvd25yZXYu&#10;eG1sUEsBAhQAFAAAAAgAh07iQMUup66/AQAAfwMAAA4AAAAAAAAAAQAgAAAAKgEAAGRycy9lMm9E&#10;b2MueG1sUEsFBgAAAAAGAAYAWQEAAFsFAAAAAA==&#10;">
                <v:fill on="f" focussize="0,0"/>
                <v:stroke on="f"/>
                <v:imagedata o:title=""/>
                <o:lock v:ext="edit" aspectratio="f"/>
                <v:textbox inset="0mm,0mm,0mm,0mm" style="layout-flow:vertical;">
                  <w:txbxContent>
                    <w:p w14:paraId="310086A1">
                      <w:pPr>
                        <w:spacing w:before="0" w:line="320" w:lineRule="exact"/>
                        <w:ind w:left="20" w:right="0" w:firstLine="0"/>
                        <w:jc w:val="left"/>
                        <w:rPr>
                          <w:rFonts w:ascii="宋体" w:hAnsi="宋体"/>
                          <w:sz w:val="28"/>
                        </w:rPr>
                      </w:pPr>
                      <w:r>
                        <w:rPr>
                          <w:rFonts w:ascii="宋体" w:hAnsi="宋体"/>
                          <w:sz w:val="28"/>
                        </w:rPr>
                        <w:t xml:space="preserve">— 55 </w:t>
                      </w:r>
                      <w:r>
                        <w:rPr>
                          <w:rFonts w:ascii="宋体" w:hAnsi="宋体"/>
                          <w:spacing w:val="-10"/>
                          <w:sz w:val="28"/>
                        </w:rPr>
                        <w:t>—</w:t>
                      </w:r>
                    </w:p>
                  </w:txbxContent>
                </v:textbox>
              </v:shape>
            </w:pict>
          </mc:Fallback>
        </mc:AlternateContent>
      </w:r>
    </w:p>
    <w:tbl>
      <w:tblPr>
        <w:tblStyle w:val="5"/>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6"/>
        <w:gridCol w:w="1292"/>
        <w:gridCol w:w="1418"/>
        <w:gridCol w:w="1289"/>
        <w:gridCol w:w="980"/>
        <w:gridCol w:w="965"/>
        <w:gridCol w:w="2831"/>
        <w:gridCol w:w="965"/>
        <w:gridCol w:w="965"/>
        <w:gridCol w:w="2665"/>
      </w:tblGrid>
      <w:tr w14:paraId="1FF08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46" w:type="dxa"/>
            <w:vMerge w:val="restart"/>
          </w:tcPr>
          <w:p w14:paraId="2BBCC488">
            <w:pPr>
              <w:pStyle w:val="7"/>
              <w:spacing w:before="3"/>
              <w:rPr>
                <w:rFonts w:ascii="方正楷体_GBK"/>
                <w:sz w:val="33"/>
              </w:rPr>
            </w:pPr>
          </w:p>
          <w:p w14:paraId="34866BDC">
            <w:pPr>
              <w:pStyle w:val="7"/>
              <w:ind w:left="62"/>
              <w:rPr>
                <w:rFonts w:ascii="方正黑体_GBK" w:eastAsia="方正黑体_GBK"/>
                <w:sz w:val="21"/>
              </w:rPr>
            </w:pPr>
            <w:r>
              <w:rPr>
                <w:rFonts w:ascii="方正黑体_GBK" w:eastAsia="方正黑体_GBK"/>
                <w:w w:val="95"/>
                <w:sz w:val="21"/>
              </w:rPr>
              <w:t>序</w:t>
            </w:r>
            <w:r>
              <w:rPr>
                <w:rFonts w:ascii="方正黑体_GBK" w:eastAsia="方正黑体_GBK"/>
                <w:spacing w:val="-10"/>
                <w:sz w:val="21"/>
              </w:rPr>
              <w:t>号</w:t>
            </w:r>
          </w:p>
        </w:tc>
        <w:tc>
          <w:tcPr>
            <w:tcW w:w="1292" w:type="dxa"/>
            <w:vMerge w:val="restart"/>
          </w:tcPr>
          <w:p w14:paraId="6E9AAE3A">
            <w:pPr>
              <w:pStyle w:val="7"/>
              <w:spacing w:before="11"/>
              <w:rPr>
                <w:rFonts w:ascii="方正楷体_GBK"/>
                <w:sz w:val="24"/>
              </w:rPr>
            </w:pPr>
          </w:p>
          <w:p w14:paraId="624374F8">
            <w:pPr>
              <w:pStyle w:val="7"/>
              <w:spacing w:line="218" w:lineRule="auto"/>
              <w:ind w:left="224" w:right="109" w:hanging="104"/>
              <w:rPr>
                <w:rFonts w:ascii="方正黑体_GBK" w:eastAsia="方正黑体_GBK"/>
                <w:sz w:val="21"/>
              </w:rPr>
            </w:pPr>
            <w:r>
              <w:rPr>
                <w:rFonts w:ascii="方正黑体_GBK" w:eastAsia="方正黑体_GBK"/>
                <w:spacing w:val="-2"/>
                <w:sz w:val="21"/>
              </w:rPr>
              <w:t>技术性服务</w:t>
            </w:r>
            <w:r>
              <w:rPr>
                <w:rFonts w:ascii="方正黑体_GBK" w:eastAsia="方正黑体_GBK"/>
                <w:spacing w:val="-4"/>
                <w:sz w:val="21"/>
              </w:rPr>
              <w:t>事项名称</w:t>
            </w:r>
          </w:p>
        </w:tc>
        <w:tc>
          <w:tcPr>
            <w:tcW w:w="4652" w:type="dxa"/>
            <w:gridSpan w:val="4"/>
          </w:tcPr>
          <w:p w14:paraId="09EDC63F">
            <w:pPr>
              <w:pStyle w:val="7"/>
              <w:spacing w:before="52" w:line="324" w:lineRule="exact"/>
              <w:ind w:left="1486"/>
              <w:rPr>
                <w:rFonts w:ascii="方正黑体_GBK" w:eastAsia="方正黑体_GBK"/>
                <w:sz w:val="21"/>
              </w:rPr>
            </w:pPr>
            <w:r>
              <w:rPr>
                <w:rFonts w:ascii="方正黑体_GBK" w:eastAsia="方正黑体_GBK"/>
                <w:spacing w:val="-2"/>
                <w:w w:val="95"/>
                <w:sz w:val="21"/>
              </w:rPr>
              <w:t>涉及行政许可事项</w:t>
            </w:r>
          </w:p>
        </w:tc>
        <w:tc>
          <w:tcPr>
            <w:tcW w:w="2831" w:type="dxa"/>
            <w:vMerge w:val="restart"/>
          </w:tcPr>
          <w:p w14:paraId="4352BFA9">
            <w:pPr>
              <w:pStyle w:val="7"/>
              <w:spacing w:before="3"/>
              <w:rPr>
                <w:rFonts w:ascii="方正楷体_GBK"/>
                <w:sz w:val="33"/>
              </w:rPr>
            </w:pPr>
          </w:p>
          <w:p w14:paraId="3F073CD2">
            <w:pPr>
              <w:pStyle w:val="7"/>
              <w:ind w:left="470"/>
              <w:rPr>
                <w:rFonts w:ascii="方正黑体_GBK" w:eastAsia="方正黑体_GBK"/>
                <w:sz w:val="21"/>
              </w:rPr>
            </w:pPr>
            <w:r>
              <w:rPr>
                <w:rFonts w:ascii="方正黑体_GBK" w:eastAsia="方正黑体_GBK"/>
                <w:spacing w:val="-2"/>
                <w:w w:val="95"/>
                <w:sz w:val="21"/>
              </w:rPr>
              <w:t>技术性服务设定依据</w:t>
            </w:r>
          </w:p>
        </w:tc>
        <w:tc>
          <w:tcPr>
            <w:tcW w:w="965" w:type="dxa"/>
            <w:vMerge w:val="restart"/>
          </w:tcPr>
          <w:p w14:paraId="38BD75B1">
            <w:pPr>
              <w:pStyle w:val="7"/>
              <w:spacing w:before="11"/>
              <w:rPr>
                <w:rFonts w:ascii="方正楷体_GBK"/>
                <w:sz w:val="24"/>
              </w:rPr>
            </w:pPr>
          </w:p>
          <w:p w14:paraId="36A38903">
            <w:pPr>
              <w:pStyle w:val="7"/>
              <w:spacing w:line="218" w:lineRule="auto"/>
              <w:ind w:left="272" w:right="54" w:hanging="212"/>
              <w:rPr>
                <w:rFonts w:ascii="方正黑体_GBK" w:eastAsia="方正黑体_GBK"/>
                <w:sz w:val="21"/>
              </w:rPr>
            </w:pPr>
            <w:r>
              <w:rPr>
                <w:rFonts w:ascii="方正黑体_GBK" w:eastAsia="方正黑体_GBK"/>
                <w:spacing w:val="-4"/>
                <w:sz w:val="21"/>
              </w:rPr>
              <w:t>中介服务</w:t>
            </w:r>
            <w:r>
              <w:rPr>
                <w:rFonts w:ascii="方正黑体_GBK" w:eastAsia="方正黑体_GBK"/>
                <w:spacing w:val="-6"/>
                <w:sz w:val="21"/>
              </w:rPr>
              <w:t>机构</w:t>
            </w:r>
          </w:p>
        </w:tc>
        <w:tc>
          <w:tcPr>
            <w:tcW w:w="965" w:type="dxa"/>
            <w:vMerge w:val="restart"/>
          </w:tcPr>
          <w:p w14:paraId="12413453">
            <w:pPr>
              <w:pStyle w:val="7"/>
              <w:rPr>
                <w:rFonts w:ascii="方正楷体_GBK"/>
                <w:sz w:val="15"/>
              </w:rPr>
            </w:pPr>
          </w:p>
          <w:p w14:paraId="1AFD1E93">
            <w:pPr>
              <w:pStyle w:val="7"/>
              <w:spacing w:line="218" w:lineRule="auto"/>
              <w:ind w:left="166" w:right="157"/>
              <w:jc w:val="both"/>
              <w:rPr>
                <w:rFonts w:ascii="方正黑体_GBK" w:eastAsia="方正黑体_GBK"/>
                <w:sz w:val="21"/>
              </w:rPr>
            </w:pPr>
            <w:r>
              <w:rPr>
                <w:rFonts w:ascii="方正黑体_GBK" w:eastAsia="方正黑体_GBK"/>
                <w:spacing w:val="-4"/>
                <w:sz w:val="21"/>
              </w:rPr>
              <w:t>技术性服务结</w:t>
            </w:r>
            <w:r>
              <w:rPr>
                <w:rFonts w:ascii="方正黑体_GBK" w:eastAsia="方正黑体_GBK"/>
                <w:spacing w:val="-4"/>
                <w:w w:val="95"/>
                <w:sz w:val="21"/>
              </w:rPr>
              <w:t>果要件</w:t>
            </w:r>
          </w:p>
        </w:tc>
        <w:tc>
          <w:tcPr>
            <w:tcW w:w="2665" w:type="dxa"/>
            <w:vMerge w:val="restart"/>
          </w:tcPr>
          <w:p w14:paraId="77CA544D">
            <w:pPr>
              <w:pStyle w:val="7"/>
              <w:spacing w:before="3"/>
              <w:rPr>
                <w:rFonts w:ascii="方正楷体_GBK"/>
                <w:sz w:val="33"/>
              </w:rPr>
            </w:pPr>
          </w:p>
          <w:p w14:paraId="1110FB69">
            <w:pPr>
              <w:pStyle w:val="7"/>
              <w:ind w:left="1110" w:right="1105"/>
              <w:jc w:val="center"/>
              <w:rPr>
                <w:rFonts w:ascii="方正黑体_GBK" w:eastAsia="方正黑体_GBK"/>
                <w:sz w:val="21"/>
              </w:rPr>
            </w:pPr>
            <w:r>
              <w:rPr>
                <w:rFonts w:ascii="方正黑体_GBK" w:eastAsia="方正黑体_GBK"/>
                <w:w w:val="95"/>
                <w:sz w:val="21"/>
              </w:rPr>
              <w:t>备</w:t>
            </w:r>
            <w:r>
              <w:rPr>
                <w:rFonts w:ascii="方正黑体_GBK" w:eastAsia="方正黑体_GBK"/>
                <w:spacing w:val="-10"/>
                <w:sz w:val="21"/>
              </w:rPr>
              <w:t>注</w:t>
            </w:r>
          </w:p>
        </w:tc>
      </w:tr>
      <w:tr w14:paraId="170DC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546" w:type="dxa"/>
            <w:vMerge w:val="continue"/>
            <w:tcBorders>
              <w:top w:val="nil"/>
            </w:tcBorders>
          </w:tcPr>
          <w:p w14:paraId="58374BFC">
            <w:pPr>
              <w:rPr>
                <w:sz w:val="2"/>
                <w:szCs w:val="2"/>
              </w:rPr>
            </w:pPr>
          </w:p>
        </w:tc>
        <w:tc>
          <w:tcPr>
            <w:tcW w:w="1292" w:type="dxa"/>
            <w:vMerge w:val="continue"/>
            <w:tcBorders>
              <w:top w:val="nil"/>
            </w:tcBorders>
          </w:tcPr>
          <w:p w14:paraId="5F2232F6">
            <w:pPr>
              <w:rPr>
                <w:sz w:val="2"/>
                <w:szCs w:val="2"/>
              </w:rPr>
            </w:pPr>
          </w:p>
        </w:tc>
        <w:tc>
          <w:tcPr>
            <w:tcW w:w="1418" w:type="dxa"/>
          </w:tcPr>
          <w:p w14:paraId="4B891542">
            <w:pPr>
              <w:pStyle w:val="7"/>
              <w:spacing w:before="14"/>
              <w:rPr>
                <w:rFonts w:ascii="方正楷体_GBK"/>
                <w:sz w:val="19"/>
              </w:rPr>
            </w:pPr>
          </w:p>
          <w:p w14:paraId="742BB7C2">
            <w:pPr>
              <w:pStyle w:val="7"/>
              <w:spacing w:before="1"/>
              <w:ind w:left="288"/>
              <w:rPr>
                <w:rFonts w:ascii="方正黑体_GBK" w:eastAsia="方正黑体_GBK"/>
                <w:sz w:val="21"/>
              </w:rPr>
            </w:pPr>
            <w:r>
              <w:rPr>
                <w:rFonts w:ascii="方正黑体_GBK" w:eastAsia="方正黑体_GBK"/>
                <w:spacing w:val="-3"/>
                <w:w w:val="95"/>
                <w:sz w:val="21"/>
              </w:rPr>
              <w:t>主项名称</w:t>
            </w:r>
          </w:p>
        </w:tc>
        <w:tc>
          <w:tcPr>
            <w:tcW w:w="1289" w:type="dxa"/>
          </w:tcPr>
          <w:p w14:paraId="2FEF11D0">
            <w:pPr>
              <w:pStyle w:val="7"/>
              <w:spacing w:before="14"/>
              <w:rPr>
                <w:rFonts w:ascii="方正楷体_GBK"/>
                <w:sz w:val="19"/>
              </w:rPr>
            </w:pPr>
          </w:p>
          <w:p w14:paraId="37623D1A">
            <w:pPr>
              <w:pStyle w:val="7"/>
              <w:spacing w:before="1"/>
              <w:ind w:left="224"/>
              <w:rPr>
                <w:rFonts w:ascii="方正黑体_GBK" w:eastAsia="方正黑体_GBK"/>
                <w:sz w:val="21"/>
              </w:rPr>
            </w:pPr>
            <w:r>
              <w:rPr>
                <w:rFonts w:ascii="方正黑体_GBK" w:eastAsia="方正黑体_GBK"/>
                <w:spacing w:val="-3"/>
                <w:w w:val="95"/>
                <w:sz w:val="21"/>
              </w:rPr>
              <w:t>子项名称</w:t>
            </w:r>
          </w:p>
        </w:tc>
        <w:tc>
          <w:tcPr>
            <w:tcW w:w="980" w:type="dxa"/>
          </w:tcPr>
          <w:p w14:paraId="0F366C12">
            <w:pPr>
              <w:pStyle w:val="7"/>
              <w:spacing w:line="300" w:lineRule="exact"/>
              <w:ind w:left="70" w:right="59"/>
              <w:jc w:val="both"/>
              <w:rPr>
                <w:rFonts w:ascii="方正黑体_GBK" w:eastAsia="方正黑体_GBK"/>
                <w:sz w:val="21"/>
              </w:rPr>
            </w:pPr>
            <w:r>
              <w:rPr>
                <w:rFonts w:ascii="方正黑体_GBK" w:eastAsia="方正黑体_GBK"/>
                <w:spacing w:val="-4"/>
                <w:sz w:val="21"/>
              </w:rPr>
              <w:t>省级审批指导（实</w:t>
            </w:r>
            <w:r>
              <w:rPr>
                <w:rFonts w:ascii="方正黑体_GBK" w:eastAsia="方正黑体_GBK"/>
                <w:w w:val="95"/>
                <w:sz w:val="21"/>
              </w:rPr>
              <w:t>施）</w:t>
            </w:r>
            <w:r>
              <w:rPr>
                <w:rFonts w:ascii="方正黑体_GBK" w:eastAsia="方正黑体_GBK"/>
                <w:spacing w:val="-5"/>
                <w:w w:val="95"/>
                <w:sz w:val="21"/>
              </w:rPr>
              <w:t>部门</w:t>
            </w:r>
          </w:p>
        </w:tc>
        <w:tc>
          <w:tcPr>
            <w:tcW w:w="965" w:type="dxa"/>
          </w:tcPr>
          <w:p w14:paraId="7D06CE36">
            <w:pPr>
              <w:pStyle w:val="7"/>
              <w:spacing w:before="176" w:line="218" w:lineRule="auto"/>
              <w:ind w:left="271" w:right="263"/>
              <w:rPr>
                <w:rFonts w:ascii="方正黑体_GBK" w:eastAsia="方正黑体_GBK"/>
                <w:sz w:val="21"/>
              </w:rPr>
            </w:pPr>
            <w:r>
              <w:rPr>
                <w:rFonts w:ascii="方正黑体_GBK" w:eastAsia="方正黑体_GBK"/>
                <w:spacing w:val="-6"/>
                <w:sz w:val="21"/>
              </w:rPr>
              <w:t>行使</w:t>
            </w:r>
            <w:r>
              <w:rPr>
                <w:rFonts w:ascii="方正黑体_GBK" w:eastAsia="方正黑体_GBK"/>
                <w:spacing w:val="-5"/>
                <w:w w:val="95"/>
                <w:sz w:val="21"/>
              </w:rPr>
              <w:t>层级</w:t>
            </w:r>
          </w:p>
        </w:tc>
        <w:tc>
          <w:tcPr>
            <w:tcW w:w="2831" w:type="dxa"/>
            <w:vMerge w:val="continue"/>
            <w:tcBorders>
              <w:top w:val="nil"/>
            </w:tcBorders>
          </w:tcPr>
          <w:p w14:paraId="2DAAA2C4">
            <w:pPr>
              <w:rPr>
                <w:sz w:val="2"/>
                <w:szCs w:val="2"/>
              </w:rPr>
            </w:pPr>
          </w:p>
        </w:tc>
        <w:tc>
          <w:tcPr>
            <w:tcW w:w="965" w:type="dxa"/>
            <w:vMerge w:val="continue"/>
            <w:tcBorders>
              <w:top w:val="nil"/>
            </w:tcBorders>
          </w:tcPr>
          <w:p w14:paraId="4FEC4D17">
            <w:pPr>
              <w:rPr>
                <w:sz w:val="2"/>
                <w:szCs w:val="2"/>
              </w:rPr>
            </w:pPr>
          </w:p>
        </w:tc>
        <w:tc>
          <w:tcPr>
            <w:tcW w:w="965" w:type="dxa"/>
            <w:vMerge w:val="continue"/>
            <w:tcBorders>
              <w:top w:val="nil"/>
            </w:tcBorders>
          </w:tcPr>
          <w:p w14:paraId="7C0F2E11">
            <w:pPr>
              <w:rPr>
                <w:sz w:val="2"/>
                <w:szCs w:val="2"/>
              </w:rPr>
            </w:pPr>
          </w:p>
        </w:tc>
        <w:tc>
          <w:tcPr>
            <w:tcW w:w="2665" w:type="dxa"/>
            <w:vMerge w:val="continue"/>
            <w:tcBorders>
              <w:top w:val="nil"/>
            </w:tcBorders>
          </w:tcPr>
          <w:p w14:paraId="51E9A102">
            <w:pPr>
              <w:rPr>
                <w:sz w:val="2"/>
                <w:szCs w:val="2"/>
              </w:rPr>
            </w:pPr>
          </w:p>
        </w:tc>
      </w:tr>
      <w:tr w14:paraId="24632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0" w:hRule="atLeast"/>
        </w:trPr>
        <w:tc>
          <w:tcPr>
            <w:tcW w:w="546" w:type="dxa"/>
          </w:tcPr>
          <w:p w14:paraId="641E3E1D">
            <w:pPr>
              <w:pStyle w:val="7"/>
              <w:rPr>
                <w:rFonts w:ascii="方正楷体_GBK"/>
                <w:sz w:val="20"/>
              </w:rPr>
            </w:pPr>
          </w:p>
          <w:p w14:paraId="00D46276">
            <w:pPr>
              <w:pStyle w:val="7"/>
              <w:rPr>
                <w:rFonts w:ascii="方正楷体_GBK"/>
                <w:sz w:val="20"/>
              </w:rPr>
            </w:pPr>
          </w:p>
          <w:p w14:paraId="08C9CC64">
            <w:pPr>
              <w:pStyle w:val="7"/>
              <w:rPr>
                <w:rFonts w:ascii="方正楷体_GBK"/>
                <w:sz w:val="20"/>
              </w:rPr>
            </w:pPr>
          </w:p>
          <w:p w14:paraId="720A05B9">
            <w:pPr>
              <w:pStyle w:val="7"/>
              <w:rPr>
                <w:rFonts w:ascii="方正楷体_GBK"/>
                <w:sz w:val="20"/>
              </w:rPr>
            </w:pPr>
          </w:p>
          <w:p w14:paraId="4586B2AD">
            <w:pPr>
              <w:pStyle w:val="7"/>
              <w:spacing w:before="155"/>
              <w:ind w:left="152" w:right="142"/>
              <w:jc w:val="center"/>
              <w:rPr>
                <w:rFonts w:ascii="宋体"/>
                <w:sz w:val="21"/>
              </w:rPr>
            </w:pPr>
            <w:r>
              <w:rPr>
                <w:rFonts w:ascii="宋体"/>
                <w:spacing w:val="-5"/>
                <w:sz w:val="21"/>
              </w:rPr>
              <w:t>39</w:t>
            </w:r>
          </w:p>
        </w:tc>
        <w:tc>
          <w:tcPr>
            <w:tcW w:w="1292" w:type="dxa"/>
          </w:tcPr>
          <w:p w14:paraId="6A002A4B">
            <w:pPr>
              <w:pStyle w:val="7"/>
              <w:rPr>
                <w:rFonts w:ascii="方正楷体_GBK"/>
                <w:sz w:val="24"/>
              </w:rPr>
            </w:pPr>
          </w:p>
          <w:p w14:paraId="50652584">
            <w:pPr>
              <w:pStyle w:val="7"/>
              <w:rPr>
                <w:rFonts w:ascii="方正楷体_GBK"/>
                <w:sz w:val="24"/>
              </w:rPr>
            </w:pPr>
          </w:p>
          <w:p w14:paraId="318D0BC9">
            <w:pPr>
              <w:pStyle w:val="7"/>
              <w:spacing w:before="196" w:line="213" w:lineRule="auto"/>
              <w:ind w:left="56" w:right="47"/>
              <w:jc w:val="both"/>
              <w:rPr>
                <w:sz w:val="21"/>
              </w:rPr>
            </w:pPr>
            <w:r>
              <w:rPr>
                <w:spacing w:val="29"/>
                <w:sz w:val="21"/>
              </w:rPr>
              <w:t>特种</w:t>
            </w:r>
            <w:r>
              <w:rPr>
                <w:spacing w:val="19"/>
                <w:sz w:val="21"/>
              </w:rPr>
              <w:t>设备检</w:t>
            </w:r>
            <w:r>
              <w:rPr>
                <w:spacing w:val="-18"/>
                <w:sz w:val="21"/>
              </w:rPr>
              <w:t>验、检测人员</w:t>
            </w:r>
            <w:r>
              <w:rPr>
                <w:spacing w:val="29"/>
                <w:sz w:val="21"/>
              </w:rPr>
              <w:t>资格</w:t>
            </w:r>
            <w:r>
              <w:rPr>
                <w:spacing w:val="19"/>
                <w:sz w:val="21"/>
              </w:rPr>
              <w:t>认定考</w:t>
            </w:r>
            <w:r>
              <w:rPr>
                <w:spacing w:val="-10"/>
                <w:sz w:val="21"/>
              </w:rPr>
              <w:t>试</w:t>
            </w:r>
          </w:p>
        </w:tc>
        <w:tc>
          <w:tcPr>
            <w:tcW w:w="1418" w:type="dxa"/>
            <w:vMerge w:val="restart"/>
          </w:tcPr>
          <w:p w14:paraId="32749013">
            <w:pPr>
              <w:pStyle w:val="7"/>
              <w:rPr>
                <w:rFonts w:ascii="方正楷体_GBK"/>
                <w:sz w:val="24"/>
              </w:rPr>
            </w:pPr>
          </w:p>
          <w:p w14:paraId="223DBA0E">
            <w:pPr>
              <w:pStyle w:val="7"/>
              <w:rPr>
                <w:rFonts w:ascii="方正楷体_GBK"/>
                <w:sz w:val="24"/>
              </w:rPr>
            </w:pPr>
          </w:p>
          <w:p w14:paraId="76B1A410">
            <w:pPr>
              <w:pStyle w:val="7"/>
              <w:rPr>
                <w:rFonts w:ascii="方正楷体_GBK"/>
                <w:sz w:val="24"/>
              </w:rPr>
            </w:pPr>
          </w:p>
          <w:p w14:paraId="3F85F1F4">
            <w:pPr>
              <w:pStyle w:val="7"/>
              <w:rPr>
                <w:rFonts w:ascii="方正楷体_GBK"/>
                <w:sz w:val="24"/>
              </w:rPr>
            </w:pPr>
          </w:p>
          <w:p w14:paraId="28EB5868">
            <w:pPr>
              <w:pStyle w:val="7"/>
              <w:rPr>
                <w:rFonts w:ascii="方正楷体_GBK"/>
                <w:sz w:val="24"/>
              </w:rPr>
            </w:pPr>
          </w:p>
          <w:p w14:paraId="7BF0AC8B">
            <w:pPr>
              <w:pStyle w:val="7"/>
              <w:spacing w:before="7"/>
              <w:rPr>
                <w:rFonts w:ascii="方正楷体_GBK"/>
                <w:sz w:val="19"/>
              </w:rPr>
            </w:pPr>
          </w:p>
          <w:p w14:paraId="65249B6C">
            <w:pPr>
              <w:pStyle w:val="7"/>
              <w:spacing w:line="213" w:lineRule="auto"/>
              <w:ind w:left="55" w:right="-15"/>
              <w:jc w:val="both"/>
              <w:rPr>
                <w:sz w:val="21"/>
              </w:rPr>
            </w:pPr>
            <w:r>
              <w:rPr>
                <w:spacing w:val="-16"/>
                <w:sz w:val="21"/>
              </w:rPr>
              <w:t>特种设备检验、</w:t>
            </w:r>
            <w:r>
              <w:rPr>
                <w:spacing w:val="10"/>
                <w:sz w:val="21"/>
              </w:rPr>
              <w:t>检测人员</w:t>
            </w:r>
            <w:r>
              <w:rPr>
                <w:spacing w:val="5"/>
                <w:sz w:val="21"/>
              </w:rPr>
              <w:t>资格</w:t>
            </w:r>
            <w:r>
              <w:rPr>
                <w:spacing w:val="-10"/>
                <w:sz w:val="21"/>
              </w:rPr>
              <w:t>认定</w:t>
            </w:r>
            <w:r>
              <w:rPr>
                <w:spacing w:val="-56"/>
                <w:sz w:val="21"/>
              </w:rPr>
              <w:t>，</w:t>
            </w:r>
            <w:r>
              <w:rPr>
                <w:spacing w:val="-10"/>
                <w:sz w:val="21"/>
              </w:rPr>
              <w:t>特种设备</w:t>
            </w:r>
            <w:r>
              <w:rPr>
                <w:spacing w:val="10"/>
                <w:sz w:val="21"/>
              </w:rPr>
              <w:t>作业人员</w:t>
            </w:r>
            <w:r>
              <w:rPr>
                <w:spacing w:val="5"/>
                <w:sz w:val="21"/>
              </w:rPr>
              <w:t>资格</w:t>
            </w:r>
            <w:r>
              <w:rPr>
                <w:spacing w:val="-6"/>
                <w:sz w:val="21"/>
              </w:rPr>
              <w:t>认定</w:t>
            </w:r>
          </w:p>
        </w:tc>
        <w:tc>
          <w:tcPr>
            <w:tcW w:w="1289" w:type="dxa"/>
          </w:tcPr>
          <w:p w14:paraId="01B0E0D0">
            <w:pPr>
              <w:pStyle w:val="7"/>
              <w:rPr>
                <w:rFonts w:ascii="方正楷体_GBK"/>
                <w:sz w:val="24"/>
              </w:rPr>
            </w:pPr>
          </w:p>
          <w:p w14:paraId="59627379">
            <w:pPr>
              <w:pStyle w:val="7"/>
              <w:rPr>
                <w:rFonts w:ascii="方正楷体_GBK"/>
                <w:sz w:val="24"/>
              </w:rPr>
            </w:pPr>
          </w:p>
          <w:p w14:paraId="007F0535">
            <w:pPr>
              <w:pStyle w:val="7"/>
              <w:spacing w:before="8"/>
              <w:rPr>
                <w:rFonts w:ascii="方正楷体_GBK"/>
                <w:sz w:val="22"/>
              </w:rPr>
            </w:pPr>
          </w:p>
          <w:p w14:paraId="7D9C3F18">
            <w:pPr>
              <w:pStyle w:val="7"/>
              <w:spacing w:line="213" w:lineRule="auto"/>
              <w:ind w:left="56" w:right="46"/>
              <w:jc w:val="both"/>
              <w:rPr>
                <w:sz w:val="21"/>
              </w:rPr>
            </w:pPr>
            <w:r>
              <w:rPr>
                <w:spacing w:val="23"/>
                <w:sz w:val="21"/>
              </w:rPr>
              <w:t>特种设备检</w:t>
            </w:r>
            <w:r>
              <w:rPr>
                <w:spacing w:val="-17"/>
                <w:sz w:val="21"/>
              </w:rPr>
              <w:t>验、检测人员</w:t>
            </w:r>
            <w:r>
              <w:rPr>
                <w:spacing w:val="-4"/>
                <w:sz w:val="21"/>
              </w:rPr>
              <w:t>资格认定</w:t>
            </w:r>
          </w:p>
        </w:tc>
        <w:tc>
          <w:tcPr>
            <w:tcW w:w="980" w:type="dxa"/>
          </w:tcPr>
          <w:p w14:paraId="03458DBE">
            <w:pPr>
              <w:pStyle w:val="7"/>
              <w:rPr>
                <w:rFonts w:ascii="方正楷体_GBK"/>
                <w:sz w:val="24"/>
              </w:rPr>
            </w:pPr>
          </w:p>
          <w:p w14:paraId="02AF7F13">
            <w:pPr>
              <w:pStyle w:val="7"/>
              <w:rPr>
                <w:rFonts w:ascii="方正楷体_GBK"/>
                <w:sz w:val="24"/>
              </w:rPr>
            </w:pPr>
          </w:p>
          <w:p w14:paraId="5B27AE5D">
            <w:pPr>
              <w:pStyle w:val="7"/>
              <w:spacing w:before="6"/>
              <w:rPr>
                <w:rFonts w:ascii="方正楷体_GBK"/>
                <w:sz w:val="32"/>
              </w:rPr>
            </w:pPr>
          </w:p>
          <w:p w14:paraId="79AFBCA3">
            <w:pPr>
              <w:pStyle w:val="7"/>
              <w:spacing w:line="213" w:lineRule="auto"/>
              <w:ind w:left="173" w:right="165"/>
              <w:rPr>
                <w:sz w:val="21"/>
              </w:rPr>
            </w:pPr>
            <w:r>
              <w:rPr>
                <w:spacing w:val="-4"/>
                <w:sz w:val="21"/>
              </w:rPr>
              <w:t>省市场</w:t>
            </w:r>
            <w:r>
              <w:rPr>
                <w:spacing w:val="-4"/>
                <w:w w:val="95"/>
                <w:sz w:val="21"/>
              </w:rPr>
              <w:t>监管局</w:t>
            </w:r>
          </w:p>
        </w:tc>
        <w:tc>
          <w:tcPr>
            <w:tcW w:w="965" w:type="dxa"/>
          </w:tcPr>
          <w:p w14:paraId="1E682334">
            <w:pPr>
              <w:pStyle w:val="7"/>
              <w:rPr>
                <w:rFonts w:ascii="方正楷体_GBK"/>
                <w:sz w:val="24"/>
              </w:rPr>
            </w:pPr>
          </w:p>
          <w:p w14:paraId="0B432400">
            <w:pPr>
              <w:pStyle w:val="7"/>
              <w:rPr>
                <w:rFonts w:ascii="方正楷体_GBK"/>
                <w:sz w:val="24"/>
              </w:rPr>
            </w:pPr>
          </w:p>
          <w:p w14:paraId="04486919">
            <w:pPr>
              <w:pStyle w:val="7"/>
              <w:rPr>
                <w:rFonts w:ascii="方正楷体_GBK"/>
                <w:sz w:val="24"/>
              </w:rPr>
            </w:pPr>
          </w:p>
          <w:p w14:paraId="387D6F67">
            <w:pPr>
              <w:pStyle w:val="7"/>
              <w:spacing w:before="6"/>
              <w:rPr>
                <w:rFonts w:ascii="方正楷体_GBK"/>
                <w:sz w:val="16"/>
              </w:rPr>
            </w:pPr>
          </w:p>
          <w:p w14:paraId="1ADE5FB4">
            <w:pPr>
              <w:pStyle w:val="7"/>
              <w:ind w:left="7"/>
              <w:jc w:val="center"/>
              <w:rPr>
                <w:sz w:val="21"/>
              </w:rPr>
            </w:pPr>
            <w:r>
              <w:rPr>
                <w:w w:val="99"/>
                <w:sz w:val="21"/>
              </w:rPr>
              <w:t>省</w:t>
            </w:r>
          </w:p>
        </w:tc>
        <w:tc>
          <w:tcPr>
            <w:tcW w:w="2831" w:type="dxa"/>
          </w:tcPr>
          <w:p w14:paraId="4C5887DF">
            <w:pPr>
              <w:pStyle w:val="7"/>
              <w:spacing w:before="31" w:line="213" w:lineRule="auto"/>
              <w:ind w:left="57" w:right="44"/>
              <w:rPr>
                <w:sz w:val="21"/>
              </w:rPr>
            </w:pPr>
            <w:r>
              <w:rPr>
                <w:spacing w:val="17"/>
                <w:sz w:val="21"/>
              </w:rPr>
              <w:t>《中华人民共和国特种设</w:t>
            </w:r>
            <w:r>
              <w:rPr>
                <w:sz w:val="21"/>
              </w:rPr>
              <w:t>备</w:t>
            </w:r>
            <w:r>
              <w:rPr>
                <w:spacing w:val="-4"/>
                <w:sz w:val="21"/>
              </w:rPr>
              <w:t>安全法》</w:t>
            </w:r>
          </w:p>
          <w:p w14:paraId="11EC9C60">
            <w:pPr>
              <w:pStyle w:val="7"/>
              <w:spacing w:line="291" w:lineRule="exact"/>
              <w:ind w:left="57"/>
              <w:rPr>
                <w:sz w:val="21"/>
              </w:rPr>
            </w:pPr>
            <w:r>
              <w:rPr>
                <w:spacing w:val="-1"/>
                <w:w w:val="95"/>
                <w:sz w:val="21"/>
              </w:rPr>
              <w:t>《特种设备安全监察条例》</w:t>
            </w:r>
          </w:p>
          <w:p w14:paraId="2C8B861C">
            <w:pPr>
              <w:pStyle w:val="7"/>
              <w:spacing w:before="7" w:line="213" w:lineRule="auto"/>
              <w:ind w:left="57" w:right="44"/>
              <w:jc w:val="both"/>
              <w:rPr>
                <w:sz w:val="21"/>
              </w:rPr>
            </w:pPr>
            <w:r>
              <w:rPr>
                <w:spacing w:val="17"/>
                <w:sz w:val="21"/>
              </w:rPr>
              <w:t>《市场监管总局关于特种</w:t>
            </w:r>
            <w:r>
              <w:rPr>
                <w:sz w:val="21"/>
              </w:rPr>
              <w:t>设</w:t>
            </w:r>
            <w:r>
              <w:rPr>
                <w:spacing w:val="17"/>
                <w:sz w:val="21"/>
              </w:rPr>
              <w:t>备行政许可优化准入服务</w:t>
            </w:r>
            <w:r>
              <w:rPr>
                <w:sz w:val="21"/>
              </w:rPr>
              <w:t>和</w:t>
            </w:r>
            <w:r>
              <w:rPr>
                <w:spacing w:val="17"/>
                <w:sz w:val="21"/>
              </w:rPr>
              <w:t>加强事中事后监管措施的</w:t>
            </w:r>
            <w:r>
              <w:rPr>
                <w:sz w:val="21"/>
              </w:rPr>
              <w:t>公</w:t>
            </w:r>
            <w:r>
              <w:rPr>
                <w:spacing w:val="-2"/>
                <w:sz w:val="21"/>
              </w:rPr>
              <w:t xml:space="preserve">告》（国家市场监督管理总局公告 </w:t>
            </w:r>
            <w:r>
              <w:rPr>
                <w:rFonts w:ascii="宋体" w:eastAsia="宋体"/>
                <w:sz w:val="21"/>
              </w:rPr>
              <w:t>2019</w:t>
            </w:r>
            <w:r>
              <w:rPr>
                <w:rFonts w:ascii="宋体" w:eastAsia="宋体"/>
                <w:spacing w:val="-18"/>
                <w:sz w:val="21"/>
              </w:rPr>
              <w:t xml:space="preserve"> </w:t>
            </w:r>
            <w:r>
              <w:rPr>
                <w:sz w:val="21"/>
              </w:rPr>
              <w:t xml:space="preserve">年第 </w:t>
            </w:r>
            <w:r>
              <w:rPr>
                <w:rFonts w:ascii="宋体" w:eastAsia="宋体"/>
                <w:sz w:val="21"/>
              </w:rPr>
              <w:t>8</w:t>
            </w:r>
            <w:r>
              <w:rPr>
                <w:rFonts w:ascii="宋体" w:eastAsia="宋体"/>
                <w:spacing w:val="-14"/>
                <w:sz w:val="21"/>
              </w:rPr>
              <w:t xml:space="preserve"> </w:t>
            </w:r>
            <w:r>
              <w:rPr>
                <w:sz w:val="21"/>
              </w:rPr>
              <w:t>号）</w:t>
            </w:r>
          </w:p>
          <w:p w14:paraId="54529277">
            <w:pPr>
              <w:pStyle w:val="7"/>
              <w:spacing w:line="289" w:lineRule="exact"/>
              <w:ind w:left="57"/>
              <w:rPr>
                <w:sz w:val="21"/>
              </w:rPr>
            </w:pPr>
            <w:r>
              <w:rPr>
                <w:spacing w:val="19"/>
                <w:w w:val="95"/>
                <w:sz w:val="21"/>
              </w:rPr>
              <w:t>《特种设备无损检测人员</w:t>
            </w:r>
            <w:r>
              <w:rPr>
                <w:spacing w:val="-10"/>
                <w:w w:val="95"/>
                <w:sz w:val="21"/>
              </w:rPr>
              <w:t>考</w:t>
            </w:r>
          </w:p>
          <w:p w14:paraId="3889B1E4">
            <w:pPr>
              <w:pStyle w:val="7"/>
              <w:spacing w:line="256" w:lineRule="exact"/>
              <w:ind w:left="57"/>
              <w:jc w:val="both"/>
              <w:rPr>
                <w:sz w:val="21"/>
              </w:rPr>
            </w:pPr>
            <w:r>
              <w:rPr>
                <w:w w:val="95"/>
                <w:sz w:val="21"/>
              </w:rPr>
              <w:t>核规则》（</w:t>
            </w:r>
            <w:r>
              <w:rPr>
                <w:rFonts w:ascii="宋体" w:hAnsi="宋体" w:eastAsia="宋体"/>
                <w:w w:val="95"/>
                <w:sz w:val="21"/>
              </w:rPr>
              <w:t>TSG</w:t>
            </w:r>
            <w:r>
              <w:rPr>
                <w:rFonts w:ascii="宋体" w:hAnsi="宋体" w:eastAsia="宋体"/>
                <w:spacing w:val="31"/>
                <w:sz w:val="21"/>
              </w:rPr>
              <w:t xml:space="preserve"> </w:t>
            </w:r>
            <w:r>
              <w:rPr>
                <w:rFonts w:ascii="宋体" w:hAnsi="宋体" w:eastAsia="宋体"/>
                <w:w w:val="95"/>
                <w:sz w:val="21"/>
              </w:rPr>
              <w:t>Z8001</w:t>
            </w:r>
            <w:r>
              <w:rPr>
                <w:w w:val="95"/>
                <w:sz w:val="21"/>
              </w:rPr>
              <w:t>—</w:t>
            </w:r>
            <w:r>
              <w:rPr>
                <w:rFonts w:ascii="宋体" w:hAnsi="宋体" w:eastAsia="宋体"/>
                <w:spacing w:val="-2"/>
                <w:w w:val="95"/>
                <w:sz w:val="21"/>
              </w:rPr>
              <w:t>2019</w:t>
            </w:r>
            <w:r>
              <w:rPr>
                <w:spacing w:val="-2"/>
                <w:w w:val="95"/>
                <w:sz w:val="21"/>
              </w:rPr>
              <w:t>）</w:t>
            </w:r>
          </w:p>
        </w:tc>
        <w:tc>
          <w:tcPr>
            <w:tcW w:w="965" w:type="dxa"/>
          </w:tcPr>
          <w:p w14:paraId="314D97B0">
            <w:pPr>
              <w:pStyle w:val="7"/>
              <w:rPr>
                <w:rFonts w:ascii="方正楷体_GBK"/>
                <w:sz w:val="24"/>
              </w:rPr>
            </w:pPr>
          </w:p>
          <w:p w14:paraId="45277128">
            <w:pPr>
              <w:pStyle w:val="7"/>
              <w:rPr>
                <w:rFonts w:ascii="方正楷体_GBK"/>
                <w:sz w:val="24"/>
              </w:rPr>
            </w:pPr>
          </w:p>
          <w:p w14:paraId="1D80FD0D">
            <w:pPr>
              <w:pStyle w:val="7"/>
              <w:spacing w:before="8"/>
              <w:rPr>
                <w:rFonts w:ascii="方正楷体_GBK"/>
                <w:sz w:val="22"/>
              </w:rPr>
            </w:pPr>
          </w:p>
          <w:p w14:paraId="56B83EA5">
            <w:pPr>
              <w:pStyle w:val="7"/>
              <w:spacing w:line="213" w:lineRule="auto"/>
              <w:ind w:left="56" w:right="47"/>
              <w:jc w:val="both"/>
              <w:rPr>
                <w:sz w:val="21"/>
              </w:rPr>
            </w:pPr>
            <w:r>
              <w:rPr>
                <w:spacing w:val="-4"/>
                <w:sz w:val="21"/>
              </w:rPr>
              <w:t>符合条件的技术服务机构</w:t>
            </w:r>
          </w:p>
        </w:tc>
        <w:tc>
          <w:tcPr>
            <w:tcW w:w="965" w:type="dxa"/>
          </w:tcPr>
          <w:p w14:paraId="41C76EA7">
            <w:pPr>
              <w:pStyle w:val="7"/>
              <w:rPr>
                <w:rFonts w:ascii="方正楷体_GBK"/>
                <w:sz w:val="24"/>
              </w:rPr>
            </w:pPr>
          </w:p>
          <w:p w14:paraId="1E26D0DC">
            <w:pPr>
              <w:pStyle w:val="7"/>
              <w:rPr>
                <w:rFonts w:ascii="方正楷体_GBK"/>
                <w:sz w:val="24"/>
              </w:rPr>
            </w:pPr>
          </w:p>
          <w:p w14:paraId="3E8B21FA">
            <w:pPr>
              <w:pStyle w:val="7"/>
              <w:spacing w:before="196" w:line="213" w:lineRule="auto"/>
              <w:ind w:left="55" w:right="47"/>
              <w:jc w:val="both"/>
              <w:rPr>
                <w:sz w:val="21"/>
              </w:rPr>
            </w:pPr>
            <w:r>
              <w:rPr>
                <w:spacing w:val="-4"/>
                <w:sz w:val="21"/>
              </w:rPr>
              <w:t>特种设备检验、检测人员考</w:t>
            </w:r>
            <w:r>
              <w:rPr>
                <w:spacing w:val="-3"/>
                <w:w w:val="95"/>
                <w:sz w:val="21"/>
              </w:rPr>
              <w:t>试合格证</w:t>
            </w:r>
          </w:p>
        </w:tc>
        <w:tc>
          <w:tcPr>
            <w:tcW w:w="2665" w:type="dxa"/>
          </w:tcPr>
          <w:p w14:paraId="455A3835">
            <w:pPr>
              <w:pStyle w:val="7"/>
              <w:rPr>
                <w:rFonts w:ascii="方正楷体_GBK"/>
                <w:sz w:val="24"/>
              </w:rPr>
            </w:pPr>
          </w:p>
          <w:p w14:paraId="1695EC09">
            <w:pPr>
              <w:pStyle w:val="7"/>
              <w:spacing w:before="14"/>
              <w:rPr>
                <w:rFonts w:ascii="方正楷体_GBK"/>
                <w:sz w:val="26"/>
              </w:rPr>
            </w:pPr>
          </w:p>
          <w:p w14:paraId="0E265379">
            <w:pPr>
              <w:pStyle w:val="7"/>
              <w:spacing w:line="213" w:lineRule="auto"/>
              <w:ind w:left="55" w:right="48"/>
              <w:jc w:val="both"/>
              <w:rPr>
                <w:sz w:val="21"/>
              </w:rPr>
            </w:pPr>
            <w:r>
              <w:rPr>
                <w:spacing w:val="-2"/>
                <w:sz w:val="21"/>
              </w:rPr>
              <w:t>由审批部门通过竞争性方式选择中介服务机构组织资格认定考试，并自行承担服务费用，不得转嫁给申请人承</w:t>
            </w:r>
            <w:r>
              <w:rPr>
                <w:spacing w:val="-6"/>
                <w:sz w:val="21"/>
              </w:rPr>
              <w:t>担。</w:t>
            </w:r>
          </w:p>
        </w:tc>
      </w:tr>
      <w:tr w14:paraId="3C78D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8" w:hRule="atLeast"/>
        </w:trPr>
        <w:tc>
          <w:tcPr>
            <w:tcW w:w="546" w:type="dxa"/>
          </w:tcPr>
          <w:p w14:paraId="209950EF">
            <w:pPr>
              <w:pStyle w:val="7"/>
              <w:rPr>
                <w:rFonts w:ascii="方正楷体_GBK"/>
                <w:sz w:val="20"/>
              </w:rPr>
            </w:pPr>
          </w:p>
          <w:p w14:paraId="6DA52A23">
            <w:pPr>
              <w:pStyle w:val="7"/>
              <w:rPr>
                <w:rFonts w:ascii="方正楷体_GBK"/>
                <w:sz w:val="20"/>
              </w:rPr>
            </w:pPr>
          </w:p>
          <w:p w14:paraId="6A6EF309">
            <w:pPr>
              <w:pStyle w:val="7"/>
              <w:rPr>
                <w:rFonts w:ascii="方正楷体_GBK"/>
                <w:sz w:val="20"/>
              </w:rPr>
            </w:pPr>
          </w:p>
          <w:p w14:paraId="79F09A5E">
            <w:pPr>
              <w:pStyle w:val="7"/>
              <w:spacing w:before="6"/>
              <w:rPr>
                <w:rFonts w:ascii="方正楷体_GBK"/>
                <w:sz w:val="20"/>
              </w:rPr>
            </w:pPr>
          </w:p>
          <w:p w14:paraId="7B0B9253">
            <w:pPr>
              <w:pStyle w:val="7"/>
              <w:ind w:left="152" w:right="142"/>
              <w:jc w:val="center"/>
              <w:rPr>
                <w:rFonts w:ascii="宋体"/>
                <w:sz w:val="21"/>
              </w:rPr>
            </w:pPr>
            <w:r>
              <w:rPr>
                <w:rFonts w:ascii="宋体"/>
                <w:spacing w:val="-5"/>
                <w:sz w:val="21"/>
              </w:rPr>
              <w:t>40</w:t>
            </w:r>
          </w:p>
        </w:tc>
        <w:tc>
          <w:tcPr>
            <w:tcW w:w="1292" w:type="dxa"/>
          </w:tcPr>
          <w:p w14:paraId="4AAD3C09">
            <w:pPr>
              <w:pStyle w:val="7"/>
              <w:rPr>
                <w:rFonts w:ascii="方正楷体_GBK"/>
                <w:sz w:val="24"/>
              </w:rPr>
            </w:pPr>
          </w:p>
          <w:p w14:paraId="507775B1">
            <w:pPr>
              <w:pStyle w:val="7"/>
              <w:rPr>
                <w:rFonts w:ascii="方正楷体_GBK"/>
                <w:sz w:val="24"/>
              </w:rPr>
            </w:pPr>
          </w:p>
          <w:p w14:paraId="3E59FA36">
            <w:pPr>
              <w:pStyle w:val="7"/>
              <w:spacing w:before="7"/>
              <w:rPr>
                <w:rFonts w:ascii="方正楷体_GBK"/>
                <w:sz w:val="22"/>
              </w:rPr>
            </w:pPr>
          </w:p>
          <w:p w14:paraId="69FE011B">
            <w:pPr>
              <w:pStyle w:val="7"/>
              <w:spacing w:before="1" w:line="213" w:lineRule="auto"/>
              <w:ind w:left="56" w:right="47"/>
              <w:rPr>
                <w:sz w:val="21"/>
              </w:rPr>
            </w:pPr>
            <w:r>
              <w:rPr>
                <w:spacing w:val="29"/>
                <w:sz w:val="21"/>
              </w:rPr>
              <w:t>特种</w:t>
            </w:r>
            <w:r>
              <w:rPr>
                <w:spacing w:val="19"/>
                <w:sz w:val="21"/>
              </w:rPr>
              <w:t>设备作</w:t>
            </w:r>
            <w:r>
              <w:rPr>
                <w:spacing w:val="-2"/>
                <w:sz w:val="21"/>
              </w:rPr>
              <w:t>业人员考试</w:t>
            </w:r>
          </w:p>
        </w:tc>
        <w:tc>
          <w:tcPr>
            <w:tcW w:w="1418" w:type="dxa"/>
            <w:vMerge w:val="continue"/>
            <w:tcBorders>
              <w:top w:val="nil"/>
            </w:tcBorders>
          </w:tcPr>
          <w:p w14:paraId="42BBEB04">
            <w:pPr>
              <w:rPr>
                <w:sz w:val="2"/>
                <w:szCs w:val="2"/>
              </w:rPr>
            </w:pPr>
          </w:p>
        </w:tc>
        <w:tc>
          <w:tcPr>
            <w:tcW w:w="1289" w:type="dxa"/>
          </w:tcPr>
          <w:p w14:paraId="67830725">
            <w:pPr>
              <w:pStyle w:val="7"/>
              <w:rPr>
                <w:rFonts w:ascii="方正楷体_GBK"/>
                <w:sz w:val="24"/>
              </w:rPr>
            </w:pPr>
          </w:p>
          <w:p w14:paraId="4762190D">
            <w:pPr>
              <w:pStyle w:val="7"/>
              <w:rPr>
                <w:rFonts w:ascii="方正楷体_GBK"/>
                <w:sz w:val="24"/>
              </w:rPr>
            </w:pPr>
          </w:p>
          <w:p w14:paraId="6A64B52C">
            <w:pPr>
              <w:pStyle w:val="7"/>
              <w:spacing w:before="196" w:line="213" w:lineRule="auto"/>
              <w:ind w:left="56" w:right="46"/>
              <w:jc w:val="both"/>
              <w:rPr>
                <w:sz w:val="21"/>
              </w:rPr>
            </w:pPr>
            <w:r>
              <w:rPr>
                <w:spacing w:val="23"/>
                <w:sz w:val="21"/>
              </w:rPr>
              <w:t>特种设备作业人员资格</w:t>
            </w:r>
            <w:r>
              <w:rPr>
                <w:spacing w:val="-6"/>
                <w:sz w:val="21"/>
              </w:rPr>
              <w:t>认定</w:t>
            </w:r>
          </w:p>
        </w:tc>
        <w:tc>
          <w:tcPr>
            <w:tcW w:w="980" w:type="dxa"/>
          </w:tcPr>
          <w:p w14:paraId="5CE33866">
            <w:pPr>
              <w:pStyle w:val="7"/>
              <w:rPr>
                <w:rFonts w:ascii="方正楷体_GBK"/>
                <w:sz w:val="24"/>
              </w:rPr>
            </w:pPr>
          </w:p>
          <w:p w14:paraId="632B5088">
            <w:pPr>
              <w:pStyle w:val="7"/>
              <w:rPr>
                <w:rFonts w:ascii="方正楷体_GBK"/>
                <w:sz w:val="24"/>
              </w:rPr>
            </w:pPr>
          </w:p>
          <w:p w14:paraId="157D5F4F">
            <w:pPr>
              <w:pStyle w:val="7"/>
              <w:spacing w:before="7"/>
              <w:rPr>
                <w:rFonts w:ascii="方正楷体_GBK"/>
                <w:sz w:val="22"/>
              </w:rPr>
            </w:pPr>
          </w:p>
          <w:p w14:paraId="33F0D404">
            <w:pPr>
              <w:pStyle w:val="7"/>
              <w:spacing w:before="1" w:line="213" w:lineRule="auto"/>
              <w:ind w:left="173" w:right="165"/>
              <w:rPr>
                <w:sz w:val="21"/>
              </w:rPr>
            </w:pPr>
            <w:r>
              <w:rPr>
                <w:spacing w:val="-4"/>
                <w:sz w:val="21"/>
              </w:rPr>
              <w:t>省市场</w:t>
            </w:r>
            <w:r>
              <w:rPr>
                <w:spacing w:val="-4"/>
                <w:w w:val="95"/>
                <w:sz w:val="21"/>
              </w:rPr>
              <w:t>监管局</w:t>
            </w:r>
          </w:p>
        </w:tc>
        <w:tc>
          <w:tcPr>
            <w:tcW w:w="965" w:type="dxa"/>
          </w:tcPr>
          <w:p w14:paraId="3E4FF463">
            <w:pPr>
              <w:pStyle w:val="7"/>
              <w:rPr>
                <w:rFonts w:ascii="方正楷体_GBK"/>
                <w:sz w:val="24"/>
              </w:rPr>
            </w:pPr>
          </w:p>
          <w:p w14:paraId="5EE8C96D">
            <w:pPr>
              <w:pStyle w:val="7"/>
              <w:rPr>
                <w:rFonts w:ascii="方正楷体_GBK"/>
                <w:sz w:val="24"/>
              </w:rPr>
            </w:pPr>
          </w:p>
          <w:p w14:paraId="182D507E">
            <w:pPr>
              <w:pStyle w:val="7"/>
              <w:spacing w:before="10"/>
              <w:rPr>
                <w:rFonts w:ascii="方正楷体_GBK"/>
                <w:sz w:val="30"/>
              </w:rPr>
            </w:pPr>
          </w:p>
          <w:p w14:paraId="5C82919E">
            <w:pPr>
              <w:pStyle w:val="7"/>
              <w:ind w:left="57" w:right="52"/>
              <w:jc w:val="center"/>
              <w:rPr>
                <w:sz w:val="21"/>
              </w:rPr>
            </w:pPr>
            <w:r>
              <w:rPr>
                <w:spacing w:val="-4"/>
                <w:w w:val="95"/>
                <w:sz w:val="21"/>
              </w:rPr>
              <w:t>州、县</w:t>
            </w:r>
          </w:p>
        </w:tc>
        <w:tc>
          <w:tcPr>
            <w:tcW w:w="2831" w:type="dxa"/>
          </w:tcPr>
          <w:p w14:paraId="3BB8094E">
            <w:pPr>
              <w:pStyle w:val="7"/>
              <w:spacing w:before="31" w:line="213" w:lineRule="auto"/>
              <w:ind w:left="57" w:right="44"/>
              <w:rPr>
                <w:sz w:val="21"/>
              </w:rPr>
            </w:pPr>
            <w:r>
              <w:rPr>
                <w:spacing w:val="17"/>
                <w:sz w:val="21"/>
              </w:rPr>
              <w:t>《中华人民共和国特种设</w:t>
            </w:r>
            <w:r>
              <w:rPr>
                <w:sz w:val="21"/>
              </w:rPr>
              <w:t>备</w:t>
            </w:r>
            <w:r>
              <w:rPr>
                <w:spacing w:val="-4"/>
                <w:sz w:val="21"/>
              </w:rPr>
              <w:t>安全法》</w:t>
            </w:r>
          </w:p>
          <w:p w14:paraId="0A0A95C6">
            <w:pPr>
              <w:pStyle w:val="7"/>
              <w:spacing w:line="213" w:lineRule="auto"/>
              <w:ind w:left="57" w:right="42"/>
              <w:jc w:val="both"/>
              <w:rPr>
                <w:sz w:val="21"/>
              </w:rPr>
            </w:pPr>
            <w:r>
              <w:rPr>
                <w:spacing w:val="-2"/>
                <w:w w:val="95"/>
                <w:sz w:val="21"/>
              </w:rPr>
              <w:t>《特种设备作业人员监督管理办法》（国家质量监督检验检</w:t>
            </w:r>
            <w:r>
              <w:rPr>
                <w:w w:val="95"/>
                <w:sz w:val="21"/>
              </w:rPr>
              <w:t>疫总局</w:t>
            </w:r>
            <w:r>
              <w:rPr>
                <w:spacing w:val="-4"/>
                <w:w w:val="95"/>
                <w:sz w:val="21"/>
              </w:rPr>
              <w:t xml:space="preserve">令第 </w:t>
            </w:r>
            <w:r>
              <w:rPr>
                <w:rFonts w:ascii="宋体" w:eastAsia="宋体"/>
                <w:w w:val="95"/>
                <w:sz w:val="21"/>
              </w:rPr>
              <w:t>70</w:t>
            </w:r>
            <w:r>
              <w:rPr>
                <w:rFonts w:ascii="宋体" w:eastAsia="宋体"/>
                <w:spacing w:val="-14"/>
                <w:w w:val="95"/>
                <w:sz w:val="21"/>
              </w:rPr>
              <w:t xml:space="preserve"> </w:t>
            </w:r>
            <w:r>
              <w:rPr>
                <w:w w:val="95"/>
                <w:sz w:val="21"/>
              </w:rPr>
              <w:t>号发</w:t>
            </w:r>
            <w:r>
              <w:rPr>
                <w:spacing w:val="-34"/>
                <w:w w:val="95"/>
                <w:sz w:val="21"/>
              </w:rPr>
              <w:t>布，</w:t>
            </w:r>
            <w:r>
              <w:rPr>
                <w:w w:val="95"/>
                <w:sz w:val="21"/>
              </w:rPr>
              <w:t>国家</w:t>
            </w:r>
            <w:r>
              <w:rPr>
                <w:spacing w:val="-10"/>
                <w:w w:val="95"/>
                <w:sz w:val="21"/>
              </w:rPr>
              <w:t>质</w:t>
            </w:r>
          </w:p>
          <w:p w14:paraId="597CCF21">
            <w:pPr>
              <w:pStyle w:val="7"/>
              <w:spacing w:line="291" w:lineRule="exact"/>
              <w:ind w:left="57"/>
              <w:rPr>
                <w:rFonts w:ascii="宋体" w:eastAsia="宋体"/>
                <w:sz w:val="21"/>
              </w:rPr>
            </w:pPr>
            <w:r>
              <w:rPr>
                <w:w w:val="95"/>
                <w:sz w:val="21"/>
              </w:rPr>
              <w:t>量监督检验检疫总局令第</w:t>
            </w:r>
            <w:r>
              <w:rPr>
                <w:spacing w:val="55"/>
                <w:w w:val="150"/>
                <w:sz w:val="21"/>
              </w:rPr>
              <w:t xml:space="preserve"> </w:t>
            </w:r>
            <w:r>
              <w:rPr>
                <w:rFonts w:ascii="宋体" w:eastAsia="宋体"/>
                <w:spacing w:val="-5"/>
                <w:w w:val="95"/>
                <w:sz w:val="21"/>
              </w:rPr>
              <w:t>140</w:t>
            </w:r>
          </w:p>
          <w:p w14:paraId="6771B705">
            <w:pPr>
              <w:pStyle w:val="7"/>
              <w:spacing w:line="300" w:lineRule="exact"/>
              <w:ind w:left="57"/>
              <w:rPr>
                <w:sz w:val="21"/>
              </w:rPr>
            </w:pPr>
            <w:r>
              <w:rPr>
                <w:w w:val="95"/>
                <w:sz w:val="21"/>
              </w:rPr>
              <w:t>号修正</w:t>
            </w:r>
            <w:r>
              <w:rPr>
                <w:spacing w:val="-10"/>
                <w:w w:val="95"/>
                <w:sz w:val="21"/>
              </w:rPr>
              <w:t>）</w:t>
            </w:r>
          </w:p>
          <w:p w14:paraId="500147BC">
            <w:pPr>
              <w:pStyle w:val="7"/>
              <w:spacing w:line="300" w:lineRule="exact"/>
              <w:ind w:left="57"/>
              <w:rPr>
                <w:sz w:val="21"/>
              </w:rPr>
            </w:pPr>
            <w:r>
              <w:rPr>
                <w:spacing w:val="19"/>
                <w:w w:val="95"/>
                <w:sz w:val="21"/>
              </w:rPr>
              <w:t>《特种设备作业人员考核</w:t>
            </w:r>
            <w:r>
              <w:rPr>
                <w:spacing w:val="-10"/>
                <w:w w:val="95"/>
                <w:sz w:val="21"/>
              </w:rPr>
              <w:t>规</w:t>
            </w:r>
          </w:p>
          <w:p w14:paraId="0A0CF0D9">
            <w:pPr>
              <w:pStyle w:val="7"/>
              <w:spacing w:line="254" w:lineRule="exact"/>
              <w:ind w:left="57"/>
              <w:jc w:val="both"/>
              <w:rPr>
                <w:sz w:val="21"/>
              </w:rPr>
            </w:pPr>
            <w:r>
              <w:rPr>
                <w:sz w:val="21"/>
              </w:rPr>
              <w:t>则》（</w:t>
            </w:r>
            <w:r>
              <w:rPr>
                <w:rFonts w:ascii="宋体" w:hAnsi="宋体" w:eastAsia="宋体"/>
                <w:sz w:val="21"/>
              </w:rPr>
              <w:t>TSG</w:t>
            </w:r>
            <w:r>
              <w:rPr>
                <w:rFonts w:ascii="宋体" w:hAnsi="宋体" w:eastAsia="宋体"/>
                <w:spacing w:val="-15"/>
                <w:sz w:val="21"/>
              </w:rPr>
              <w:t xml:space="preserve"> </w:t>
            </w:r>
            <w:r>
              <w:rPr>
                <w:rFonts w:ascii="宋体" w:hAnsi="宋体" w:eastAsia="宋体"/>
                <w:sz w:val="21"/>
              </w:rPr>
              <w:t>Z6001</w:t>
            </w:r>
            <w:r>
              <w:rPr>
                <w:sz w:val="21"/>
              </w:rPr>
              <w:t>—</w:t>
            </w:r>
            <w:r>
              <w:rPr>
                <w:rFonts w:ascii="宋体" w:hAnsi="宋体" w:eastAsia="宋体"/>
                <w:spacing w:val="-4"/>
                <w:sz w:val="21"/>
              </w:rPr>
              <w:t>2019</w:t>
            </w:r>
            <w:r>
              <w:rPr>
                <w:spacing w:val="-4"/>
                <w:sz w:val="21"/>
              </w:rPr>
              <w:t>）</w:t>
            </w:r>
          </w:p>
        </w:tc>
        <w:tc>
          <w:tcPr>
            <w:tcW w:w="965" w:type="dxa"/>
          </w:tcPr>
          <w:p w14:paraId="57B224F0">
            <w:pPr>
              <w:pStyle w:val="7"/>
              <w:rPr>
                <w:rFonts w:ascii="方正楷体_GBK"/>
                <w:sz w:val="24"/>
              </w:rPr>
            </w:pPr>
          </w:p>
          <w:p w14:paraId="3BFC476D">
            <w:pPr>
              <w:pStyle w:val="7"/>
              <w:rPr>
                <w:rFonts w:ascii="方正楷体_GBK"/>
                <w:sz w:val="24"/>
              </w:rPr>
            </w:pPr>
          </w:p>
          <w:p w14:paraId="2A205EA0">
            <w:pPr>
              <w:pStyle w:val="7"/>
              <w:spacing w:before="196" w:line="213" w:lineRule="auto"/>
              <w:ind w:left="56" w:right="47"/>
              <w:jc w:val="both"/>
              <w:rPr>
                <w:sz w:val="21"/>
              </w:rPr>
            </w:pPr>
            <w:r>
              <w:rPr>
                <w:spacing w:val="-4"/>
                <w:sz w:val="21"/>
              </w:rPr>
              <w:t>符合条件的技术服务机构</w:t>
            </w:r>
          </w:p>
        </w:tc>
        <w:tc>
          <w:tcPr>
            <w:tcW w:w="965" w:type="dxa"/>
          </w:tcPr>
          <w:p w14:paraId="2E4CB188">
            <w:pPr>
              <w:pStyle w:val="7"/>
              <w:rPr>
                <w:rFonts w:ascii="方正楷体_GBK"/>
                <w:sz w:val="24"/>
              </w:rPr>
            </w:pPr>
          </w:p>
          <w:p w14:paraId="6BD42348">
            <w:pPr>
              <w:pStyle w:val="7"/>
              <w:spacing w:before="14"/>
              <w:rPr>
                <w:rFonts w:ascii="方正楷体_GBK"/>
                <w:sz w:val="26"/>
              </w:rPr>
            </w:pPr>
          </w:p>
          <w:p w14:paraId="2BBA37DB">
            <w:pPr>
              <w:pStyle w:val="7"/>
              <w:spacing w:line="213" w:lineRule="auto"/>
              <w:ind w:left="55" w:right="47"/>
              <w:jc w:val="both"/>
              <w:rPr>
                <w:sz w:val="21"/>
              </w:rPr>
            </w:pPr>
            <w:r>
              <w:rPr>
                <w:spacing w:val="-4"/>
                <w:sz w:val="21"/>
              </w:rPr>
              <w:t>特种设备作业人员考试合格</w:t>
            </w:r>
            <w:r>
              <w:rPr>
                <w:spacing w:val="-6"/>
                <w:sz w:val="21"/>
              </w:rPr>
              <w:t>凭证</w:t>
            </w:r>
          </w:p>
        </w:tc>
        <w:tc>
          <w:tcPr>
            <w:tcW w:w="2665" w:type="dxa"/>
          </w:tcPr>
          <w:p w14:paraId="2048D06B">
            <w:pPr>
              <w:pStyle w:val="7"/>
              <w:spacing w:before="5"/>
              <w:rPr>
                <w:rFonts w:ascii="方正楷体_GBK"/>
                <w:sz w:val="31"/>
              </w:rPr>
            </w:pPr>
          </w:p>
          <w:p w14:paraId="6AE1E9D0">
            <w:pPr>
              <w:pStyle w:val="7"/>
              <w:spacing w:line="213" w:lineRule="auto"/>
              <w:ind w:left="55" w:right="48"/>
              <w:jc w:val="both"/>
              <w:rPr>
                <w:sz w:val="21"/>
              </w:rPr>
            </w:pPr>
            <w:r>
              <w:rPr>
                <w:spacing w:val="-2"/>
                <w:sz w:val="21"/>
              </w:rPr>
              <w:t>由审批部门自行组织考试，或者通过竞争性方式选择中介服务机构组织特种设备作业人员考试，并自行承担服务费用，不得转嫁给申请人</w:t>
            </w:r>
            <w:r>
              <w:rPr>
                <w:spacing w:val="-4"/>
                <w:sz w:val="21"/>
              </w:rPr>
              <w:t>承担。</w:t>
            </w:r>
          </w:p>
        </w:tc>
      </w:tr>
    </w:tbl>
    <w:p w14:paraId="265D7AB1">
      <w:pPr>
        <w:spacing w:after="0" w:line="213" w:lineRule="auto"/>
        <w:jc w:val="both"/>
        <w:rPr>
          <w:sz w:val="21"/>
        </w:rPr>
        <w:sectPr>
          <w:pgSz w:w="16840" w:h="11910" w:orient="landscape"/>
          <w:pgMar w:top="1340" w:right="1120" w:bottom="280" w:left="1580" w:header="720" w:footer="720" w:gutter="0"/>
          <w:cols w:space="720" w:num="1"/>
        </w:sectPr>
      </w:pPr>
    </w:p>
    <w:p w14:paraId="07481477">
      <w:pPr>
        <w:pStyle w:val="4"/>
        <w:spacing w:before="1"/>
        <w:rPr>
          <w:rFonts w:ascii="方正楷体_GBK"/>
          <w:sz w:val="12"/>
        </w:rPr>
      </w:pPr>
      <w:r>
        <mc:AlternateContent>
          <mc:Choice Requires="wps">
            <w:drawing>
              <wp:anchor distT="0" distB="0" distL="114300" distR="114300" simplePos="0" relativeHeight="251667456" behindDoc="0" locked="0" layoutInCell="1" allowOverlap="1">
                <wp:simplePos x="0" y="0"/>
                <wp:positionH relativeFrom="page">
                  <wp:posOffset>779780</wp:posOffset>
                </wp:positionH>
                <wp:positionV relativeFrom="page">
                  <wp:posOffset>1066800</wp:posOffset>
                </wp:positionV>
                <wp:extent cx="203200" cy="7366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203200" cy="736600"/>
                        </a:xfrm>
                        <a:prstGeom prst="rect">
                          <a:avLst/>
                        </a:prstGeom>
                        <a:noFill/>
                        <a:ln>
                          <a:noFill/>
                        </a:ln>
                      </wps:spPr>
                      <wps:txbx>
                        <w:txbxContent>
                          <w:p w14:paraId="695FF897">
                            <w:pPr>
                              <w:spacing w:before="0" w:line="320" w:lineRule="exact"/>
                              <w:ind w:left="20" w:right="0" w:firstLine="0"/>
                              <w:jc w:val="left"/>
                              <w:rPr>
                                <w:rFonts w:ascii="宋体" w:hAnsi="宋体"/>
                                <w:sz w:val="28"/>
                              </w:rPr>
                            </w:pPr>
                            <w:r>
                              <w:rPr>
                                <w:rFonts w:ascii="宋体" w:hAnsi="宋体"/>
                                <w:sz w:val="28"/>
                              </w:rPr>
                              <w:t xml:space="preserve">— 56 </w:t>
                            </w:r>
                            <w:r>
                              <w:rPr>
                                <w:rFonts w:ascii="宋体" w:hAnsi="宋体"/>
                                <w:spacing w:val="-10"/>
                                <w:sz w:val="28"/>
                              </w:rPr>
                              <w:t>—</w:t>
                            </w:r>
                          </w:p>
                        </w:txbxContent>
                      </wps:txbx>
                      <wps:bodyPr vert="vert" lIns="0" tIns="0" rIns="0" bIns="0" upright="1"/>
                    </wps:wsp>
                  </a:graphicData>
                </a:graphic>
              </wp:anchor>
            </w:drawing>
          </mc:Choice>
          <mc:Fallback>
            <w:pict>
              <v:shape id="_x0000_s1026" o:spid="_x0000_s1026" o:spt="202" type="#_x0000_t202" style="position:absolute;left:0pt;margin-left:61.4pt;margin-top:84pt;height:58pt;width:16pt;mso-position-horizontal-relative:page;mso-position-vertical-relative:page;z-index:251667456;mso-width-relative:page;mso-height-relative:page;" filled="f" stroked="f" coordsize="21600,21600" o:gfxdata="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qB48J2gAAAAsBAAAPAAAAAAAAAAEAIAAAACIAAABkcnMvZG93bnJldi54&#10;bWxQSwECFAAUAAAACACHTuJATLh3/b8BAAB/AwAADgAAAAAAAAABACAAAAApAQAAZHJzL2Uyb0Rv&#10;Yy54bWxQSwUGAAAAAAYABgBZAQAAWgUAAAAA&#10;">
                <v:fill on="f" focussize="0,0"/>
                <v:stroke on="f"/>
                <v:imagedata o:title=""/>
                <o:lock v:ext="edit" aspectratio="f"/>
                <v:textbox inset="0mm,0mm,0mm,0mm" style="layout-flow:vertical;">
                  <w:txbxContent>
                    <w:p w14:paraId="695FF897">
                      <w:pPr>
                        <w:spacing w:before="0" w:line="320" w:lineRule="exact"/>
                        <w:ind w:left="20" w:right="0" w:firstLine="0"/>
                        <w:jc w:val="left"/>
                        <w:rPr>
                          <w:rFonts w:ascii="宋体" w:hAnsi="宋体"/>
                          <w:sz w:val="28"/>
                        </w:rPr>
                      </w:pPr>
                      <w:r>
                        <w:rPr>
                          <w:rFonts w:ascii="宋体" w:hAnsi="宋体"/>
                          <w:sz w:val="28"/>
                        </w:rPr>
                        <w:t xml:space="preserve">— 56 </w:t>
                      </w:r>
                      <w:r>
                        <w:rPr>
                          <w:rFonts w:ascii="宋体" w:hAnsi="宋体"/>
                          <w:spacing w:val="-10"/>
                          <w:sz w:val="28"/>
                        </w:rPr>
                        <w:t>—</w:t>
                      </w:r>
                    </w:p>
                  </w:txbxContent>
                </v:textbox>
              </v:shape>
            </w:pict>
          </mc:Fallback>
        </mc:AlternateContent>
      </w:r>
    </w:p>
    <w:tbl>
      <w:tblPr>
        <w:tblStyle w:val="5"/>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6"/>
        <w:gridCol w:w="1292"/>
        <w:gridCol w:w="1418"/>
        <w:gridCol w:w="1289"/>
        <w:gridCol w:w="980"/>
        <w:gridCol w:w="965"/>
        <w:gridCol w:w="2831"/>
        <w:gridCol w:w="965"/>
        <w:gridCol w:w="965"/>
        <w:gridCol w:w="2665"/>
      </w:tblGrid>
      <w:tr w14:paraId="0FA6C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46" w:type="dxa"/>
            <w:vMerge w:val="restart"/>
          </w:tcPr>
          <w:p w14:paraId="2CAB1C14">
            <w:pPr>
              <w:pStyle w:val="7"/>
              <w:spacing w:before="3"/>
              <w:rPr>
                <w:rFonts w:ascii="方正楷体_GBK"/>
                <w:sz w:val="33"/>
              </w:rPr>
            </w:pPr>
          </w:p>
          <w:p w14:paraId="398383DE">
            <w:pPr>
              <w:pStyle w:val="7"/>
              <w:ind w:left="62"/>
              <w:rPr>
                <w:rFonts w:ascii="方正黑体_GBK" w:eastAsia="方正黑体_GBK"/>
                <w:sz w:val="21"/>
              </w:rPr>
            </w:pPr>
            <w:r>
              <w:rPr>
                <w:rFonts w:ascii="方正黑体_GBK" w:eastAsia="方正黑体_GBK"/>
                <w:w w:val="95"/>
                <w:sz w:val="21"/>
              </w:rPr>
              <w:t>序</w:t>
            </w:r>
            <w:r>
              <w:rPr>
                <w:rFonts w:ascii="方正黑体_GBK" w:eastAsia="方正黑体_GBK"/>
                <w:spacing w:val="-10"/>
                <w:sz w:val="21"/>
              </w:rPr>
              <w:t>号</w:t>
            </w:r>
          </w:p>
        </w:tc>
        <w:tc>
          <w:tcPr>
            <w:tcW w:w="1292" w:type="dxa"/>
            <w:vMerge w:val="restart"/>
          </w:tcPr>
          <w:p w14:paraId="030B8C08">
            <w:pPr>
              <w:pStyle w:val="7"/>
              <w:spacing w:before="11"/>
              <w:rPr>
                <w:rFonts w:ascii="方正楷体_GBK"/>
                <w:sz w:val="24"/>
              </w:rPr>
            </w:pPr>
          </w:p>
          <w:p w14:paraId="6BA124AC">
            <w:pPr>
              <w:pStyle w:val="7"/>
              <w:spacing w:line="218" w:lineRule="auto"/>
              <w:ind w:left="224" w:right="109" w:hanging="104"/>
              <w:rPr>
                <w:rFonts w:ascii="方正黑体_GBK" w:eastAsia="方正黑体_GBK"/>
                <w:sz w:val="21"/>
              </w:rPr>
            </w:pPr>
            <w:r>
              <w:rPr>
                <w:rFonts w:ascii="方正黑体_GBK" w:eastAsia="方正黑体_GBK"/>
                <w:spacing w:val="-2"/>
                <w:sz w:val="21"/>
              </w:rPr>
              <w:t>技术性服务</w:t>
            </w:r>
            <w:r>
              <w:rPr>
                <w:rFonts w:ascii="方正黑体_GBK" w:eastAsia="方正黑体_GBK"/>
                <w:spacing w:val="-4"/>
                <w:sz w:val="21"/>
              </w:rPr>
              <w:t>事项名称</w:t>
            </w:r>
          </w:p>
        </w:tc>
        <w:tc>
          <w:tcPr>
            <w:tcW w:w="4652" w:type="dxa"/>
            <w:gridSpan w:val="4"/>
          </w:tcPr>
          <w:p w14:paraId="7E3FEB84">
            <w:pPr>
              <w:pStyle w:val="7"/>
              <w:spacing w:before="52" w:line="324" w:lineRule="exact"/>
              <w:ind w:left="1486"/>
              <w:rPr>
                <w:rFonts w:ascii="方正黑体_GBK" w:eastAsia="方正黑体_GBK"/>
                <w:sz w:val="21"/>
              </w:rPr>
            </w:pPr>
            <w:r>
              <w:rPr>
                <w:rFonts w:ascii="方正黑体_GBK" w:eastAsia="方正黑体_GBK"/>
                <w:spacing w:val="-2"/>
                <w:w w:val="95"/>
                <w:sz w:val="21"/>
              </w:rPr>
              <w:t>涉及行政许可事项</w:t>
            </w:r>
          </w:p>
        </w:tc>
        <w:tc>
          <w:tcPr>
            <w:tcW w:w="2831" w:type="dxa"/>
            <w:vMerge w:val="restart"/>
          </w:tcPr>
          <w:p w14:paraId="426EC39A">
            <w:pPr>
              <w:pStyle w:val="7"/>
              <w:spacing w:before="3"/>
              <w:rPr>
                <w:rFonts w:ascii="方正楷体_GBK"/>
                <w:sz w:val="33"/>
              </w:rPr>
            </w:pPr>
          </w:p>
          <w:p w14:paraId="75726B4E">
            <w:pPr>
              <w:pStyle w:val="7"/>
              <w:ind w:left="470"/>
              <w:rPr>
                <w:rFonts w:ascii="方正黑体_GBK" w:eastAsia="方正黑体_GBK"/>
                <w:sz w:val="21"/>
              </w:rPr>
            </w:pPr>
            <w:r>
              <w:rPr>
                <w:rFonts w:ascii="方正黑体_GBK" w:eastAsia="方正黑体_GBK"/>
                <w:spacing w:val="-2"/>
                <w:w w:val="95"/>
                <w:sz w:val="21"/>
              </w:rPr>
              <w:t>技术性服务设定依据</w:t>
            </w:r>
          </w:p>
        </w:tc>
        <w:tc>
          <w:tcPr>
            <w:tcW w:w="965" w:type="dxa"/>
            <w:vMerge w:val="restart"/>
          </w:tcPr>
          <w:p w14:paraId="09FCBD24">
            <w:pPr>
              <w:pStyle w:val="7"/>
              <w:spacing w:before="11"/>
              <w:rPr>
                <w:rFonts w:ascii="方正楷体_GBK"/>
                <w:sz w:val="24"/>
              </w:rPr>
            </w:pPr>
          </w:p>
          <w:p w14:paraId="4DA85C93">
            <w:pPr>
              <w:pStyle w:val="7"/>
              <w:spacing w:line="218" w:lineRule="auto"/>
              <w:ind w:left="272" w:right="54" w:hanging="212"/>
              <w:rPr>
                <w:rFonts w:ascii="方正黑体_GBK" w:eastAsia="方正黑体_GBK"/>
                <w:sz w:val="21"/>
              </w:rPr>
            </w:pPr>
            <w:r>
              <w:rPr>
                <w:rFonts w:ascii="方正黑体_GBK" w:eastAsia="方正黑体_GBK"/>
                <w:spacing w:val="-4"/>
                <w:sz w:val="21"/>
              </w:rPr>
              <w:t>中介服务</w:t>
            </w:r>
            <w:r>
              <w:rPr>
                <w:rFonts w:ascii="方正黑体_GBK" w:eastAsia="方正黑体_GBK"/>
                <w:spacing w:val="-6"/>
                <w:sz w:val="21"/>
              </w:rPr>
              <w:t>机构</w:t>
            </w:r>
          </w:p>
        </w:tc>
        <w:tc>
          <w:tcPr>
            <w:tcW w:w="965" w:type="dxa"/>
            <w:vMerge w:val="restart"/>
          </w:tcPr>
          <w:p w14:paraId="60B3618F">
            <w:pPr>
              <w:pStyle w:val="7"/>
              <w:rPr>
                <w:rFonts w:ascii="方正楷体_GBK"/>
                <w:sz w:val="15"/>
              </w:rPr>
            </w:pPr>
          </w:p>
          <w:p w14:paraId="6983EB9F">
            <w:pPr>
              <w:pStyle w:val="7"/>
              <w:spacing w:line="218" w:lineRule="auto"/>
              <w:ind w:left="166" w:right="157"/>
              <w:jc w:val="both"/>
              <w:rPr>
                <w:rFonts w:ascii="方正黑体_GBK" w:eastAsia="方正黑体_GBK"/>
                <w:sz w:val="21"/>
              </w:rPr>
            </w:pPr>
            <w:r>
              <w:rPr>
                <w:rFonts w:ascii="方正黑体_GBK" w:eastAsia="方正黑体_GBK"/>
                <w:spacing w:val="-4"/>
                <w:sz w:val="21"/>
              </w:rPr>
              <w:t>技术性服务结</w:t>
            </w:r>
            <w:r>
              <w:rPr>
                <w:rFonts w:ascii="方正黑体_GBK" w:eastAsia="方正黑体_GBK"/>
                <w:spacing w:val="-4"/>
                <w:w w:val="95"/>
                <w:sz w:val="21"/>
              </w:rPr>
              <w:t>果要件</w:t>
            </w:r>
          </w:p>
        </w:tc>
        <w:tc>
          <w:tcPr>
            <w:tcW w:w="2665" w:type="dxa"/>
            <w:vMerge w:val="restart"/>
          </w:tcPr>
          <w:p w14:paraId="37F73AEA">
            <w:pPr>
              <w:pStyle w:val="7"/>
              <w:spacing w:before="3"/>
              <w:rPr>
                <w:rFonts w:ascii="方正楷体_GBK"/>
                <w:sz w:val="33"/>
              </w:rPr>
            </w:pPr>
          </w:p>
          <w:p w14:paraId="72EE1B8F">
            <w:pPr>
              <w:pStyle w:val="7"/>
              <w:ind w:left="1110" w:right="1105"/>
              <w:jc w:val="center"/>
              <w:rPr>
                <w:rFonts w:ascii="方正黑体_GBK" w:eastAsia="方正黑体_GBK"/>
                <w:sz w:val="21"/>
              </w:rPr>
            </w:pPr>
            <w:r>
              <w:rPr>
                <w:rFonts w:ascii="方正黑体_GBK" w:eastAsia="方正黑体_GBK"/>
                <w:w w:val="95"/>
                <w:sz w:val="21"/>
              </w:rPr>
              <w:t>备</w:t>
            </w:r>
            <w:r>
              <w:rPr>
                <w:rFonts w:ascii="方正黑体_GBK" w:eastAsia="方正黑体_GBK"/>
                <w:spacing w:val="-10"/>
                <w:sz w:val="21"/>
              </w:rPr>
              <w:t>注</w:t>
            </w:r>
          </w:p>
        </w:tc>
      </w:tr>
      <w:tr w14:paraId="5CF88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546" w:type="dxa"/>
            <w:vMerge w:val="continue"/>
            <w:tcBorders>
              <w:top w:val="nil"/>
            </w:tcBorders>
          </w:tcPr>
          <w:p w14:paraId="525058E9">
            <w:pPr>
              <w:rPr>
                <w:sz w:val="2"/>
                <w:szCs w:val="2"/>
              </w:rPr>
            </w:pPr>
          </w:p>
        </w:tc>
        <w:tc>
          <w:tcPr>
            <w:tcW w:w="1292" w:type="dxa"/>
            <w:vMerge w:val="continue"/>
            <w:tcBorders>
              <w:top w:val="nil"/>
            </w:tcBorders>
          </w:tcPr>
          <w:p w14:paraId="581C25BA">
            <w:pPr>
              <w:rPr>
                <w:sz w:val="2"/>
                <w:szCs w:val="2"/>
              </w:rPr>
            </w:pPr>
          </w:p>
        </w:tc>
        <w:tc>
          <w:tcPr>
            <w:tcW w:w="1418" w:type="dxa"/>
          </w:tcPr>
          <w:p w14:paraId="0BC0CCCB">
            <w:pPr>
              <w:pStyle w:val="7"/>
              <w:spacing w:before="14"/>
              <w:rPr>
                <w:rFonts w:ascii="方正楷体_GBK"/>
                <w:sz w:val="19"/>
              </w:rPr>
            </w:pPr>
          </w:p>
          <w:p w14:paraId="20F6DCBE">
            <w:pPr>
              <w:pStyle w:val="7"/>
              <w:spacing w:before="1"/>
              <w:ind w:left="288"/>
              <w:rPr>
                <w:rFonts w:ascii="方正黑体_GBK" w:eastAsia="方正黑体_GBK"/>
                <w:sz w:val="21"/>
              </w:rPr>
            </w:pPr>
            <w:r>
              <w:rPr>
                <w:rFonts w:ascii="方正黑体_GBK" w:eastAsia="方正黑体_GBK"/>
                <w:spacing w:val="-3"/>
                <w:w w:val="95"/>
                <w:sz w:val="21"/>
              </w:rPr>
              <w:t>主项名称</w:t>
            </w:r>
          </w:p>
        </w:tc>
        <w:tc>
          <w:tcPr>
            <w:tcW w:w="1289" w:type="dxa"/>
          </w:tcPr>
          <w:p w14:paraId="0E1C50C1">
            <w:pPr>
              <w:pStyle w:val="7"/>
              <w:spacing w:before="14"/>
              <w:rPr>
                <w:rFonts w:ascii="方正楷体_GBK"/>
                <w:sz w:val="19"/>
              </w:rPr>
            </w:pPr>
          </w:p>
          <w:p w14:paraId="08F53574">
            <w:pPr>
              <w:pStyle w:val="7"/>
              <w:spacing w:before="1"/>
              <w:ind w:left="224"/>
              <w:rPr>
                <w:rFonts w:ascii="方正黑体_GBK" w:eastAsia="方正黑体_GBK"/>
                <w:sz w:val="21"/>
              </w:rPr>
            </w:pPr>
            <w:r>
              <w:rPr>
                <w:rFonts w:ascii="方正黑体_GBK" w:eastAsia="方正黑体_GBK"/>
                <w:spacing w:val="-3"/>
                <w:w w:val="95"/>
                <w:sz w:val="21"/>
              </w:rPr>
              <w:t>子项名称</w:t>
            </w:r>
          </w:p>
        </w:tc>
        <w:tc>
          <w:tcPr>
            <w:tcW w:w="980" w:type="dxa"/>
          </w:tcPr>
          <w:p w14:paraId="512669D7">
            <w:pPr>
              <w:pStyle w:val="7"/>
              <w:spacing w:line="300" w:lineRule="exact"/>
              <w:ind w:left="70" w:right="59"/>
              <w:jc w:val="both"/>
              <w:rPr>
                <w:rFonts w:ascii="方正黑体_GBK" w:eastAsia="方正黑体_GBK"/>
                <w:sz w:val="21"/>
              </w:rPr>
            </w:pPr>
            <w:r>
              <w:rPr>
                <w:rFonts w:ascii="方正黑体_GBK" w:eastAsia="方正黑体_GBK"/>
                <w:spacing w:val="-4"/>
                <w:sz w:val="21"/>
              </w:rPr>
              <w:t>省级审批指导（实</w:t>
            </w:r>
            <w:r>
              <w:rPr>
                <w:rFonts w:ascii="方正黑体_GBK" w:eastAsia="方正黑体_GBK"/>
                <w:w w:val="95"/>
                <w:sz w:val="21"/>
              </w:rPr>
              <w:t>施）</w:t>
            </w:r>
            <w:r>
              <w:rPr>
                <w:rFonts w:ascii="方正黑体_GBK" w:eastAsia="方正黑体_GBK"/>
                <w:spacing w:val="-5"/>
                <w:w w:val="95"/>
                <w:sz w:val="21"/>
              </w:rPr>
              <w:t>部门</w:t>
            </w:r>
          </w:p>
        </w:tc>
        <w:tc>
          <w:tcPr>
            <w:tcW w:w="965" w:type="dxa"/>
          </w:tcPr>
          <w:p w14:paraId="7468A7F7">
            <w:pPr>
              <w:pStyle w:val="7"/>
              <w:spacing w:before="176" w:line="218" w:lineRule="auto"/>
              <w:ind w:left="271" w:right="263"/>
              <w:rPr>
                <w:rFonts w:ascii="方正黑体_GBK" w:eastAsia="方正黑体_GBK"/>
                <w:sz w:val="21"/>
              </w:rPr>
            </w:pPr>
            <w:r>
              <w:rPr>
                <w:rFonts w:ascii="方正黑体_GBK" w:eastAsia="方正黑体_GBK"/>
                <w:spacing w:val="-6"/>
                <w:sz w:val="21"/>
              </w:rPr>
              <w:t>行使</w:t>
            </w:r>
            <w:r>
              <w:rPr>
                <w:rFonts w:ascii="方正黑体_GBK" w:eastAsia="方正黑体_GBK"/>
                <w:spacing w:val="-5"/>
                <w:w w:val="95"/>
                <w:sz w:val="21"/>
              </w:rPr>
              <w:t>层级</w:t>
            </w:r>
          </w:p>
        </w:tc>
        <w:tc>
          <w:tcPr>
            <w:tcW w:w="2831" w:type="dxa"/>
            <w:vMerge w:val="continue"/>
            <w:tcBorders>
              <w:top w:val="nil"/>
            </w:tcBorders>
          </w:tcPr>
          <w:p w14:paraId="36FF21BE">
            <w:pPr>
              <w:rPr>
                <w:sz w:val="2"/>
                <w:szCs w:val="2"/>
              </w:rPr>
            </w:pPr>
          </w:p>
        </w:tc>
        <w:tc>
          <w:tcPr>
            <w:tcW w:w="965" w:type="dxa"/>
            <w:vMerge w:val="continue"/>
            <w:tcBorders>
              <w:top w:val="nil"/>
            </w:tcBorders>
          </w:tcPr>
          <w:p w14:paraId="35516866">
            <w:pPr>
              <w:rPr>
                <w:sz w:val="2"/>
                <w:szCs w:val="2"/>
              </w:rPr>
            </w:pPr>
          </w:p>
        </w:tc>
        <w:tc>
          <w:tcPr>
            <w:tcW w:w="965" w:type="dxa"/>
            <w:vMerge w:val="continue"/>
            <w:tcBorders>
              <w:top w:val="nil"/>
            </w:tcBorders>
          </w:tcPr>
          <w:p w14:paraId="646B7FA3">
            <w:pPr>
              <w:rPr>
                <w:sz w:val="2"/>
                <w:szCs w:val="2"/>
              </w:rPr>
            </w:pPr>
          </w:p>
        </w:tc>
        <w:tc>
          <w:tcPr>
            <w:tcW w:w="2665" w:type="dxa"/>
            <w:vMerge w:val="continue"/>
            <w:tcBorders>
              <w:top w:val="nil"/>
            </w:tcBorders>
          </w:tcPr>
          <w:p w14:paraId="22C227AA">
            <w:pPr>
              <w:rPr>
                <w:sz w:val="2"/>
                <w:szCs w:val="2"/>
              </w:rPr>
            </w:pPr>
          </w:p>
        </w:tc>
      </w:tr>
      <w:tr w14:paraId="5841E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8" w:hRule="atLeast"/>
        </w:trPr>
        <w:tc>
          <w:tcPr>
            <w:tcW w:w="546" w:type="dxa"/>
          </w:tcPr>
          <w:p w14:paraId="13108805">
            <w:pPr>
              <w:pStyle w:val="7"/>
              <w:rPr>
                <w:rFonts w:ascii="方正楷体_GBK"/>
                <w:sz w:val="20"/>
              </w:rPr>
            </w:pPr>
          </w:p>
          <w:p w14:paraId="2E8765FD">
            <w:pPr>
              <w:pStyle w:val="7"/>
              <w:rPr>
                <w:rFonts w:ascii="方正楷体_GBK"/>
                <w:sz w:val="20"/>
              </w:rPr>
            </w:pPr>
          </w:p>
          <w:p w14:paraId="5C6E4ACE">
            <w:pPr>
              <w:pStyle w:val="7"/>
              <w:spacing w:before="2"/>
              <w:rPr>
                <w:rFonts w:ascii="方正楷体_GBK"/>
                <w:sz w:val="26"/>
              </w:rPr>
            </w:pPr>
          </w:p>
          <w:p w14:paraId="1E002644">
            <w:pPr>
              <w:pStyle w:val="7"/>
              <w:ind w:left="152" w:right="142"/>
              <w:jc w:val="center"/>
              <w:rPr>
                <w:rFonts w:ascii="宋体"/>
                <w:sz w:val="21"/>
              </w:rPr>
            </w:pPr>
            <w:r>
              <w:rPr>
                <w:rFonts w:ascii="宋体"/>
                <w:spacing w:val="-5"/>
                <w:sz w:val="21"/>
              </w:rPr>
              <w:t>41</w:t>
            </w:r>
          </w:p>
        </w:tc>
        <w:tc>
          <w:tcPr>
            <w:tcW w:w="1292" w:type="dxa"/>
          </w:tcPr>
          <w:p w14:paraId="31A56D25">
            <w:pPr>
              <w:pStyle w:val="7"/>
              <w:rPr>
                <w:rFonts w:ascii="方正楷体_GBK"/>
                <w:sz w:val="24"/>
              </w:rPr>
            </w:pPr>
          </w:p>
          <w:p w14:paraId="36CD3614">
            <w:pPr>
              <w:pStyle w:val="7"/>
              <w:spacing w:before="6"/>
              <w:rPr>
                <w:rFonts w:ascii="方正楷体_GBK"/>
                <w:sz w:val="32"/>
              </w:rPr>
            </w:pPr>
          </w:p>
          <w:p w14:paraId="1482F084">
            <w:pPr>
              <w:pStyle w:val="7"/>
              <w:spacing w:line="213" w:lineRule="auto"/>
              <w:ind w:left="56" w:right="47"/>
              <w:rPr>
                <w:sz w:val="21"/>
              </w:rPr>
            </w:pPr>
            <w:r>
              <w:rPr>
                <w:spacing w:val="29"/>
                <w:sz w:val="21"/>
              </w:rPr>
              <w:t>计量</w:t>
            </w:r>
            <w:r>
              <w:rPr>
                <w:spacing w:val="19"/>
                <w:sz w:val="21"/>
              </w:rPr>
              <w:t>器具型</w:t>
            </w:r>
            <w:r>
              <w:rPr>
                <w:spacing w:val="-4"/>
                <w:sz w:val="21"/>
              </w:rPr>
              <w:t>式评价</w:t>
            </w:r>
          </w:p>
        </w:tc>
        <w:tc>
          <w:tcPr>
            <w:tcW w:w="1418" w:type="dxa"/>
          </w:tcPr>
          <w:p w14:paraId="670A6CE7">
            <w:pPr>
              <w:pStyle w:val="7"/>
              <w:rPr>
                <w:rFonts w:ascii="方正楷体_GBK"/>
                <w:sz w:val="24"/>
              </w:rPr>
            </w:pPr>
          </w:p>
          <w:p w14:paraId="33AD2E47">
            <w:pPr>
              <w:pStyle w:val="7"/>
              <w:spacing w:before="196" w:line="213" w:lineRule="auto"/>
              <w:ind w:left="55" w:right="46"/>
              <w:jc w:val="both"/>
              <w:rPr>
                <w:sz w:val="21"/>
              </w:rPr>
            </w:pPr>
            <w:r>
              <w:rPr>
                <w:sz w:val="21"/>
              </w:rPr>
              <w:t>计量器具型式批准（样机试验、标准物质</w:t>
            </w:r>
            <w:r>
              <w:rPr>
                <w:spacing w:val="-2"/>
                <w:sz w:val="21"/>
              </w:rPr>
              <w:t>定级鉴定）</w:t>
            </w:r>
          </w:p>
        </w:tc>
        <w:tc>
          <w:tcPr>
            <w:tcW w:w="1289" w:type="dxa"/>
          </w:tcPr>
          <w:p w14:paraId="5F659BA6">
            <w:pPr>
              <w:pStyle w:val="7"/>
              <w:rPr>
                <w:rFonts w:ascii="Times New Roman"/>
                <w:sz w:val="20"/>
              </w:rPr>
            </w:pPr>
          </w:p>
        </w:tc>
        <w:tc>
          <w:tcPr>
            <w:tcW w:w="980" w:type="dxa"/>
          </w:tcPr>
          <w:p w14:paraId="5D6C6ABF">
            <w:pPr>
              <w:pStyle w:val="7"/>
              <w:rPr>
                <w:rFonts w:ascii="方正楷体_GBK"/>
                <w:sz w:val="24"/>
              </w:rPr>
            </w:pPr>
          </w:p>
          <w:p w14:paraId="3292A886">
            <w:pPr>
              <w:pStyle w:val="7"/>
              <w:spacing w:before="6"/>
              <w:rPr>
                <w:rFonts w:ascii="方正楷体_GBK"/>
                <w:sz w:val="32"/>
              </w:rPr>
            </w:pPr>
          </w:p>
          <w:p w14:paraId="795FE5B4">
            <w:pPr>
              <w:pStyle w:val="7"/>
              <w:spacing w:line="213" w:lineRule="auto"/>
              <w:ind w:left="173" w:right="165"/>
              <w:rPr>
                <w:sz w:val="21"/>
              </w:rPr>
            </w:pPr>
            <w:r>
              <w:rPr>
                <w:spacing w:val="-4"/>
                <w:sz w:val="21"/>
              </w:rPr>
              <w:t>省市场</w:t>
            </w:r>
            <w:r>
              <w:rPr>
                <w:spacing w:val="-4"/>
                <w:w w:val="95"/>
                <w:sz w:val="21"/>
              </w:rPr>
              <w:t>监管局</w:t>
            </w:r>
          </w:p>
        </w:tc>
        <w:tc>
          <w:tcPr>
            <w:tcW w:w="965" w:type="dxa"/>
          </w:tcPr>
          <w:p w14:paraId="6407933F">
            <w:pPr>
              <w:pStyle w:val="7"/>
              <w:rPr>
                <w:rFonts w:ascii="方正楷体_GBK"/>
                <w:sz w:val="24"/>
              </w:rPr>
            </w:pPr>
          </w:p>
          <w:p w14:paraId="5B535057">
            <w:pPr>
              <w:pStyle w:val="7"/>
              <w:rPr>
                <w:rFonts w:ascii="方正楷体_GBK"/>
                <w:sz w:val="24"/>
              </w:rPr>
            </w:pPr>
          </w:p>
          <w:p w14:paraId="00695218">
            <w:pPr>
              <w:pStyle w:val="7"/>
              <w:spacing w:before="9"/>
              <w:rPr>
                <w:rFonts w:ascii="方正楷体_GBK"/>
                <w:sz w:val="16"/>
              </w:rPr>
            </w:pPr>
          </w:p>
          <w:p w14:paraId="07A443F0">
            <w:pPr>
              <w:pStyle w:val="7"/>
              <w:ind w:left="7"/>
              <w:jc w:val="center"/>
              <w:rPr>
                <w:sz w:val="21"/>
              </w:rPr>
            </w:pPr>
            <w:r>
              <w:rPr>
                <w:w w:val="99"/>
                <w:sz w:val="21"/>
              </w:rPr>
              <w:t>省</w:t>
            </w:r>
          </w:p>
        </w:tc>
        <w:tc>
          <w:tcPr>
            <w:tcW w:w="2831" w:type="dxa"/>
          </w:tcPr>
          <w:p w14:paraId="0FBA928B">
            <w:pPr>
              <w:pStyle w:val="7"/>
              <w:spacing w:before="1"/>
              <w:rPr>
                <w:rFonts w:ascii="方正楷体_GBK"/>
                <w:sz w:val="27"/>
              </w:rPr>
            </w:pPr>
          </w:p>
          <w:p w14:paraId="3F9A1CEF">
            <w:pPr>
              <w:pStyle w:val="7"/>
              <w:spacing w:before="1" w:line="213" w:lineRule="auto"/>
              <w:ind w:left="57" w:right="44"/>
              <w:rPr>
                <w:sz w:val="21"/>
              </w:rPr>
            </w:pPr>
            <w:r>
              <w:rPr>
                <w:spacing w:val="17"/>
                <w:sz w:val="21"/>
              </w:rPr>
              <w:t>《中华人民共和国计量法</w:t>
            </w:r>
            <w:r>
              <w:rPr>
                <w:sz w:val="21"/>
              </w:rPr>
              <w:t>实</w:t>
            </w:r>
            <w:r>
              <w:rPr>
                <w:spacing w:val="-4"/>
                <w:sz w:val="21"/>
              </w:rPr>
              <w:t>施细则》</w:t>
            </w:r>
          </w:p>
          <w:p w14:paraId="1C0389FD">
            <w:pPr>
              <w:pStyle w:val="7"/>
              <w:spacing w:line="291" w:lineRule="exact"/>
              <w:ind w:left="57"/>
              <w:rPr>
                <w:sz w:val="21"/>
              </w:rPr>
            </w:pPr>
            <w:r>
              <w:rPr>
                <w:w w:val="95"/>
                <w:sz w:val="21"/>
              </w:rPr>
              <w:t>《计量器具新产品管理办法</w:t>
            </w:r>
            <w:r>
              <w:rPr>
                <w:spacing w:val="-10"/>
                <w:w w:val="95"/>
                <w:sz w:val="21"/>
              </w:rPr>
              <w:t>》</w:t>
            </w:r>
          </w:p>
          <w:p w14:paraId="5A24EC0E">
            <w:pPr>
              <w:pStyle w:val="7"/>
              <w:spacing w:before="7" w:line="213" w:lineRule="auto"/>
              <w:ind w:left="57" w:right="42"/>
              <w:rPr>
                <w:sz w:val="21"/>
              </w:rPr>
            </w:pPr>
            <w:r>
              <w:rPr>
                <w:spacing w:val="-2"/>
                <w:w w:val="95"/>
                <w:sz w:val="21"/>
              </w:rPr>
              <w:t>（国家质量监督检验检疫总局</w:t>
            </w:r>
            <w:r>
              <w:rPr>
                <w:spacing w:val="-7"/>
                <w:sz w:val="21"/>
              </w:rPr>
              <w:t xml:space="preserve">令第 </w:t>
            </w:r>
            <w:r>
              <w:rPr>
                <w:rFonts w:ascii="宋体" w:eastAsia="宋体"/>
                <w:sz w:val="21"/>
              </w:rPr>
              <w:t>74</w:t>
            </w:r>
            <w:r>
              <w:rPr>
                <w:rFonts w:ascii="宋体" w:eastAsia="宋体"/>
                <w:spacing w:val="-28"/>
                <w:sz w:val="21"/>
              </w:rPr>
              <w:t xml:space="preserve"> </w:t>
            </w:r>
            <w:r>
              <w:rPr>
                <w:sz w:val="21"/>
              </w:rPr>
              <w:t>号）</w:t>
            </w:r>
          </w:p>
        </w:tc>
        <w:tc>
          <w:tcPr>
            <w:tcW w:w="965" w:type="dxa"/>
          </w:tcPr>
          <w:p w14:paraId="5D92A6F8">
            <w:pPr>
              <w:pStyle w:val="7"/>
              <w:rPr>
                <w:rFonts w:ascii="方正楷体_GBK"/>
                <w:sz w:val="24"/>
              </w:rPr>
            </w:pPr>
          </w:p>
          <w:p w14:paraId="0D6184DC">
            <w:pPr>
              <w:pStyle w:val="7"/>
              <w:spacing w:before="196" w:line="213" w:lineRule="auto"/>
              <w:ind w:left="56" w:right="47"/>
              <w:jc w:val="both"/>
              <w:rPr>
                <w:sz w:val="21"/>
              </w:rPr>
            </w:pPr>
            <w:r>
              <w:rPr>
                <w:spacing w:val="-4"/>
                <w:sz w:val="21"/>
              </w:rPr>
              <w:t>计量行政部门授权的技术机</w:t>
            </w:r>
            <w:r>
              <w:rPr>
                <w:spacing w:val="-10"/>
                <w:sz w:val="21"/>
              </w:rPr>
              <w:t>构</w:t>
            </w:r>
          </w:p>
        </w:tc>
        <w:tc>
          <w:tcPr>
            <w:tcW w:w="965" w:type="dxa"/>
          </w:tcPr>
          <w:p w14:paraId="6F5CFA54">
            <w:pPr>
              <w:pStyle w:val="7"/>
              <w:rPr>
                <w:rFonts w:ascii="方正楷体_GBK"/>
                <w:sz w:val="24"/>
              </w:rPr>
            </w:pPr>
          </w:p>
          <w:p w14:paraId="458D944D">
            <w:pPr>
              <w:pStyle w:val="7"/>
              <w:spacing w:before="10"/>
              <w:rPr>
                <w:rFonts w:ascii="方正楷体_GBK"/>
                <w:sz w:val="22"/>
              </w:rPr>
            </w:pPr>
          </w:p>
          <w:p w14:paraId="4188FFF4">
            <w:pPr>
              <w:pStyle w:val="7"/>
              <w:spacing w:before="1" w:line="213" w:lineRule="auto"/>
              <w:ind w:left="55" w:right="47"/>
              <w:jc w:val="both"/>
              <w:rPr>
                <w:sz w:val="21"/>
              </w:rPr>
            </w:pPr>
            <w:r>
              <w:rPr>
                <w:spacing w:val="-4"/>
                <w:sz w:val="21"/>
              </w:rPr>
              <w:t>计量器具型式评价</w:t>
            </w:r>
            <w:r>
              <w:rPr>
                <w:spacing w:val="-6"/>
                <w:sz w:val="21"/>
              </w:rPr>
              <w:t>结果</w:t>
            </w:r>
          </w:p>
        </w:tc>
        <w:tc>
          <w:tcPr>
            <w:tcW w:w="2665" w:type="dxa"/>
          </w:tcPr>
          <w:p w14:paraId="68E6CAD1">
            <w:pPr>
              <w:pStyle w:val="7"/>
              <w:spacing w:before="1"/>
              <w:rPr>
                <w:rFonts w:ascii="方正楷体_GBK"/>
                <w:sz w:val="27"/>
              </w:rPr>
            </w:pPr>
          </w:p>
          <w:p w14:paraId="5965B127">
            <w:pPr>
              <w:pStyle w:val="7"/>
              <w:spacing w:before="1" w:line="213" w:lineRule="auto"/>
              <w:ind w:left="55" w:right="48"/>
              <w:jc w:val="both"/>
              <w:rPr>
                <w:sz w:val="21"/>
              </w:rPr>
            </w:pPr>
            <w:r>
              <w:rPr>
                <w:spacing w:val="-2"/>
                <w:sz w:val="21"/>
              </w:rPr>
              <w:t>由审批部门通过竞争性方式选择中介服务机构开展计量器具型式评价，并自行承担服务费用，不得转嫁给申请</w:t>
            </w:r>
            <w:r>
              <w:rPr>
                <w:spacing w:val="-4"/>
                <w:sz w:val="21"/>
              </w:rPr>
              <w:t>人承担。</w:t>
            </w:r>
          </w:p>
        </w:tc>
      </w:tr>
      <w:tr w14:paraId="1ADDE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0" w:hRule="atLeast"/>
        </w:trPr>
        <w:tc>
          <w:tcPr>
            <w:tcW w:w="546" w:type="dxa"/>
          </w:tcPr>
          <w:p w14:paraId="2BB426CC">
            <w:pPr>
              <w:pStyle w:val="7"/>
              <w:rPr>
                <w:rFonts w:ascii="方正楷体_GBK"/>
                <w:sz w:val="20"/>
              </w:rPr>
            </w:pPr>
          </w:p>
          <w:p w14:paraId="1D779FE7">
            <w:pPr>
              <w:pStyle w:val="7"/>
              <w:rPr>
                <w:rFonts w:ascii="方正楷体_GBK"/>
                <w:sz w:val="20"/>
              </w:rPr>
            </w:pPr>
          </w:p>
          <w:p w14:paraId="244775C4">
            <w:pPr>
              <w:pStyle w:val="7"/>
              <w:rPr>
                <w:rFonts w:ascii="方正楷体_GBK"/>
                <w:sz w:val="20"/>
              </w:rPr>
            </w:pPr>
          </w:p>
          <w:p w14:paraId="751BEBD4">
            <w:pPr>
              <w:pStyle w:val="7"/>
              <w:spacing w:before="6"/>
              <w:rPr>
                <w:rFonts w:ascii="方正楷体_GBK"/>
                <w:sz w:val="20"/>
              </w:rPr>
            </w:pPr>
          </w:p>
          <w:p w14:paraId="164F3830">
            <w:pPr>
              <w:pStyle w:val="7"/>
              <w:ind w:left="151" w:right="143"/>
              <w:jc w:val="center"/>
              <w:rPr>
                <w:rFonts w:ascii="宋体"/>
                <w:sz w:val="21"/>
              </w:rPr>
            </w:pPr>
            <w:r>
              <w:rPr>
                <w:rFonts w:ascii="宋体"/>
                <w:spacing w:val="-5"/>
                <w:sz w:val="21"/>
              </w:rPr>
              <w:t>42</w:t>
            </w:r>
          </w:p>
        </w:tc>
        <w:tc>
          <w:tcPr>
            <w:tcW w:w="1292" w:type="dxa"/>
          </w:tcPr>
          <w:p w14:paraId="6156B555">
            <w:pPr>
              <w:pStyle w:val="7"/>
              <w:rPr>
                <w:rFonts w:ascii="方正楷体_GBK"/>
                <w:sz w:val="24"/>
              </w:rPr>
            </w:pPr>
          </w:p>
          <w:p w14:paraId="0C42FB92">
            <w:pPr>
              <w:pStyle w:val="7"/>
              <w:rPr>
                <w:rFonts w:ascii="方正楷体_GBK"/>
                <w:sz w:val="24"/>
              </w:rPr>
            </w:pPr>
          </w:p>
          <w:p w14:paraId="2A3CA9DF">
            <w:pPr>
              <w:pStyle w:val="7"/>
              <w:spacing w:before="7"/>
              <w:rPr>
                <w:rFonts w:ascii="方正楷体_GBK"/>
                <w:sz w:val="22"/>
              </w:rPr>
            </w:pPr>
          </w:p>
          <w:p w14:paraId="4F3865B9">
            <w:pPr>
              <w:pStyle w:val="7"/>
              <w:spacing w:before="1" w:line="213" w:lineRule="auto"/>
              <w:ind w:left="56" w:right="47"/>
              <w:rPr>
                <w:sz w:val="21"/>
              </w:rPr>
            </w:pPr>
            <w:r>
              <w:rPr>
                <w:spacing w:val="29"/>
                <w:sz w:val="21"/>
              </w:rPr>
              <w:t>计量</w:t>
            </w:r>
            <w:r>
              <w:rPr>
                <w:spacing w:val="19"/>
                <w:sz w:val="21"/>
              </w:rPr>
              <w:t>标准考</w:t>
            </w:r>
            <w:r>
              <w:rPr>
                <w:spacing w:val="-10"/>
                <w:sz w:val="21"/>
              </w:rPr>
              <w:t>评</w:t>
            </w:r>
          </w:p>
        </w:tc>
        <w:tc>
          <w:tcPr>
            <w:tcW w:w="1418" w:type="dxa"/>
          </w:tcPr>
          <w:p w14:paraId="44C66C21">
            <w:pPr>
              <w:pStyle w:val="7"/>
              <w:rPr>
                <w:rFonts w:ascii="方正楷体_GBK"/>
                <w:sz w:val="24"/>
              </w:rPr>
            </w:pPr>
          </w:p>
          <w:p w14:paraId="513CB2EE">
            <w:pPr>
              <w:pStyle w:val="7"/>
              <w:rPr>
                <w:rFonts w:ascii="方正楷体_GBK"/>
                <w:sz w:val="24"/>
              </w:rPr>
            </w:pPr>
          </w:p>
          <w:p w14:paraId="452A552B">
            <w:pPr>
              <w:pStyle w:val="7"/>
              <w:spacing w:before="7"/>
              <w:rPr>
                <w:rFonts w:ascii="方正楷体_GBK"/>
                <w:sz w:val="22"/>
              </w:rPr>
            </w:pPr>
          </w:p>
          <w:p w14:paraId="6B3D28C3">
            <w:pPr>
              <w:pStyle w:val="7"/>
              <w:spacing w:before="1" w:line="213" w:lineRule="auto"/>
              <w:ind w:left="55" w:right="46"/>
              <w:rPr>
                <w:sz w:val="21"/>
              </w:rPr>
            </w:pPr>
            <w:r>
              <w:rPr>
                <w:sz w:val="21"/>
              </w:rPr>
              <w:t>计量标准器具</w:t>
            </w:r>
            <w:r>
              <w:rPr>
                <w:spacing w:val="-6"/>
                <w:sz w:val="21"/>
              </w:rPr>
              <w:t>核准</w:t>
            </w:r>
          </w:p>
        </w:tc>
        <w:tc>
          <w:tcPr>
            <w:tcW w:w="1289" w:type="dxa"/>
          </w:tcPr>
          <w:p w14:paraId="63604A78">
            <w:pPr>
              <w:pStyle w:val="7"/>
              <w:rPr>
                <w:rFonts w:ascii="Times New Roman"/>
                <w:sz w:val="20"/>
              </w:rPr>
            </w:pPr>
          </w:p>
        </w:tc>
        <w:tc>
          <w:tcPr>
            <w:tcW w:w="980" w:type="dxa"/>
          </w:tcPr>
          <w:p w14:paraId="50101896">
            <w:pPr>
              <w:pStyle w:val="7"/>
              <w:rPr>
                <w:rFonts w:ascii="方正楷体_GBK"/>
                <w:sz w:val="24"/>
              </w:rPr>
            </w:pPr>
          </w:p>
          <w:p w14:paraId="1C6BAA6F">
            <w:pPr>
              <w:pStyle w:val="7"/>
              <w:rPr>
                <w:rFonts w:ascii="方正楷体_GBK"/>
                <w:sz w:val="24"/>
              </w:rPr>
            </w:pPr>
          </w:p>
          <w:p w14:paraId="14C20F60">
            <w:pPr>
              <w:pStyle w:val="7"/>
              <w:spacing w:before="7"/>
              <w:rPr>
                <w:rFonts w:ascii="方正楷体_GBK"/>
                <w:sz w:val="22"/>
              </w:rPr>
            </w:pPr>
          </w:p>
          <w:p w14:paraId="09033A2A">
            <w:pPr>
              <w:pStyle w:val="7"/>
              <w:spacing w:before="1" w:line="213" w:lineRule="auto"/>
              <w:ind w:left="173" w:right="165"/>
              <w:rPr>
                <w:sz w:val="21"/>
              </w:rPr>
            </w:pPr>
            <w:r>
              <w:rPr>
                <w:spacing w:val="-4"/>
                <w:sz w:val="21"/>
              </w:rPr>
              <w:t>省市场</w:t>
            </w:r>
            <w:r>
              <w:rPr>
                <w:spacing w:val="-4"/>
                <w:w w:val="95"/>
                <w:sz w:val="21"/>
              </w:rPr>
              <w:t>监管局</w:t>
            </w:r>
          </w:p>
        </w:tc>
        <w:tc>
          <w:tcPr>
            <w:tcW w:w="965" w:type="dxa"/>
          </w:tcPr>
          <w:p w14:paraId="61C6E453">
            <w:pPr>
              <w:pStyle w:val="7"/>
              <w:rPr>
                <w:rFonts w:ascii="方正楷体_GBK"/>
                <w:sz w:val="24"/>
              </w:rPr>
            </w:pPr>
          </w:p>
          <w:p w14:paraId="5979434F">
            <w:pPr>
              <w:pStyle w:val="7"/>
              <w:rPr>
                <w:rFonts w:ascii="方正楷体_GBK"/>
                <w:sz w:val="24"/>
              </w:rPr>
            </w:pPr>
          </w:p>
          <w:p w14:paraId="674A581D">
            <w:pPr>
              <w:pStyle w:val="7"/>
              <w:spacing w:before="7"/>
              <w:rPr>
                <w:rFonts w:ascii="方正楷体_GBK"/>
                <w:sz w:val="22"/>
              </w:rPr>
            </w:pPr>
          </w:p>
          <w:p w14:paraId="48642041">
            <w:pPr>
              <w:pStyle w:val="7"/>
              <w:spacing w:before="1" w:line="213" w:lineRule="auto"/>
              <w:ind w:left="376" w:right="52" w:hanging="315"/>
              <w:rPr>
                <w:sz w:val="21"/>
              </w:rPr>
            </w:pPr>
            <w:r>
              <w:rPr>
                <w:spacing w:val="-4"/>
                <w:sz w:val="21"/>
              </w:rPr>
              <w:t>省、州、</w:t>
            </w:r>
            <w:r>
              <w:rPr>
                <w:spacing w:val="-10"/>
                <w:sz w:val="21"/>
              </w:rPr>
              <w:t>县</w:t>
            </w:r>
          </w:p>
        </w:tc>
        <w:tc>
          <w:tcPr>
            <w:tcW w:w="2831" w:type="dxa"/>
          </w:tcPr>
          <w:p w14:paraId="2D9FE423">
            <w:pPr>
              <w:pStyle w:val="7"/>
              <w:spacing w:before="5" w:line="319" w:lineRule="exact"/>
              <w:ind w:left="57"/>
              <w:rPr>
                <w:sz w:val="21"/>
              </w:rPr>
            </w:pPr>
            <w:r>
              <w:rPr>
                <w:spacing w:val="-1"/>
                <w:w w:val="95"/>
                <w:sz w:val="21"/>
              </w:rPr>
              <w:t>《中华人民共和国计量法》</w:t>
            </w:r>
          </w:p>
          <w:p w14:paraId="59CEE279">
            <w:pPr>
              <w:pStyle w:val="7"/>
              <w:spacing w:before="7" w:line="213" w:lineRule="auto"/>
              <w:ind w:left="57" w:right="42"/>
              <w:jc w:val="both"/>
              <w:rPr>
                <w:sz w:val="21"/>
              </w:rPr>
            </w:pPr>
            <w:r>
              <w:rPr>
                <w:spacing w:val="-2"/>
                <w:w w:val="95"/>
                <w:sz w:val="21"/>
              </w:rPr>
              <w:t>《计量标准考核办法》（国家</w:t>
            </w:r>
            <w:r>
              <w:rPr>
                <w:spacing w:val="-3"/>
                <w:sz w:val="21"/>
              </w:rPr>
              <w:t>质量监督检验检疫总局令第</w:t>
            </w:r>
            <w:r>
              <w:rPr>
                <w:rFonts w:ascii="宋体" w:eastAsia="宋体"/>
                <w:spacing w:val="-3"/>
                <w:sz w:val="21"/>
              </w:rPr>
              <w:t>72</w:t>
            </w:r>
            <w:r>
              <w:rPr>
                <w:spacing w:val="-2"/>
                <w:w w:val="95"/>
                <w:sz w:val="21"/>
              </w:rPr>
              <w:t>号发布，国家质量监督检验检</w:t>
            </w:r>
            <w:r>
              <w:rPr>
                <w:spacing w:val="17"/>
                <w:sz w:val="21"/>
              </w:rPr>
              <w:t>疫总局令</w:t>
            </w:r>
            <w:r>
              <w:rPr>
                <w:spacing w:val="-12"/>
                <w:sz w:val="21"/>
              </w:rPr>
              <w:t xml:space="preserve">第 </w:t>
            </w:r>
            <w:r>
              <w:rPr>
                <w:rFonts w:ascii="宋体" w:eastAsia="宋体"/>
                <w:sz w:val="21"/>
              </w:rPr>
              <w:t>196</w:t>
            </w:r>
            <w:r>
              <w:rPr>
                <w:rFonts w:ascii="宋体" w:eastAsia="宋体"/>
                <w:spacing w:val="-26"/>
                <w:sz w:val="21"/>
              </w:rPr>
              <w:t xml:space="preserve"> </w:t>
            </w:r>
            <w:r>
              <w:rPr>
                <w:spacing w:val="17"/>
                <w:sz w:val="21"/>
              </w:rPr>
              <w:t>号第一次</w:t>
            </w:r>
            <w:r>
              <w:rPr>
                <w:sz w:val="21"/>
              </w:rPr>
              <w:t>修</w:t>
            </w:r>
            <w:r>
              <w:rPr>
                <w:spacing w:val="-2"/>
                <w:w w:val="95"/>
                <w:sz w:val="21"/>
              </w:rPr>
              <w:t>正，国家市场监督管理总局令</w:t>
            </w:r>
            <w:r>
              <w:rPr>
                <w:w w:val="95"/>
                <w:sz w:val="21"/>
              </w:rPr>
              <w:t>第</w:t>
            </w:r>
            <w:r>
              <w:rPr>
                <w:sz w:val="21"/>
              </w:rPr>
              <w:t xml:space="preserve"> </w:t>
            </w:r>
            <w:r>
              <w:rPr>
                <w:rFonts w:ascii="宋体" w:eastAsia="宋体"/>
                <w:w w:val="95"/>
                <w:sz w:val="21"/>
              </w:rPr>
              <w:t>4</w:t>
            </w:r>
            <w:r>
              <w:rPr>
                <w:rFonts w:ascii="宋体" w:eastAsia="宋体"/>
                <w:spacing w:val="-4"/>
                <w:sz w:val="21"/>
              </w:rPr>
              <w:t xml:space="preserve"> </w:t>
            </w:r>
            <w:r>
              <w:rPr>
                <w:w w:val="95"/>
                <w:sz w:val="21"/>
              </w:rPr>
              <w:t>号第二次修正，国家市</w:t>
            </w:r>
            <w:r>
              <w:rPr>
                <w:spacing w:val="-10"/>
                <w:w w:val="95"/>
                <w:sz w:val="21"/>
              </w:rPr>
              <w:t>场</w:t>
            </w:r>
          </w:p>
          <w:p w14:paraId="45522E0D">
            <w:pPr>
              <w:pStyle w:val="7"/>
              <w:spacing w:line="288" w:lineRule="exact"/>
              <w:ind w:left="57"/>
              <w:rPr>
                <w:sz w:val="21"/>
              </w:rPr>
            </w:pPr>
            <w:r>
              <w:rPr>
                <w:w w:val="95"/>
                <w:sz w:val="21"/>
              </w:rPr>
              <w:t>监督</w:t>
            </w:r>
            <w:r>
              <w:rPr>
                <w:spacing w:val="11"/>
                <w:w w:val="95"/>
                <w:sz w:val="21"/>
              </w:rPr>
              <w:t>管</w:t>
            </w:r>
            <w:r>
              <w:rPr>
                <w:w w:val="95"/>
                <w:sz w:val="21"/>
              </w:rPr>
              <w:t>理总局</w:t>
            </w:r>
            <w:r>
              <w:rPr>
                <w:spacing w:val="5"/>
                <w:w w:val="95"/>
                <w:sz w:val="21"/>
              </w:rPr>
              <w:t>令第</w:t>
            </w:r>
            <w:r>
              <w:rPr>
                <w:spacing w:val="40"/>
                <w:sz w:val="21"/>
              </w:rPr>
              <w:t xml:space="preserve"> </w:t>
            </w:r>
            <w:r>
              <w:rPr>
                <w:rFonts w:ascii="宋体" w:eastAsia="宋体"/>
                <w:w w:val="95"/>
                <w:sz w:val="21"/>
              </w:rPr>
              <w:t>31</w:t>
            </w:r>
            <w:r>
              <w:rPr>
                <w:rFonts w:ascii="宋体" w:eastAsia="宋体"/>
                <w:spacing w:val="37"/>
                <w:sz w:val="21"/>
              </w:rPr>
              <w:t xml:space="preserve"> </w:t>
            </w:r>
            <w:r>
              <w:rPr>
                <w:w w:val="95"/>
                <w:sz w:val="21"/>
              </w:rPr>
              <w:t>号第</w:t>
            </w:r>
            <w:r>
              <w:rPr>
                <w:spacing w:val="-10"/>
                <w:w w:val="95"/>
                <w:sz w:val="21"/>
              </w:rPr>
              <w:t>三</w:t>
            </w:r>
          </w:p>
          <w:p w14:paraId="2D917D06">
            <w:pPr>
              <w:pStyle w:val="7"/>
              <w:spacing w:line="256" w:lineRule="exact"/>
              <w:ind w:left="57"/>
              <w:rPr>
                <w:sz w:val="21"/>
              </w:rPr>
            </w:pPr>
            <w:r>
              <w:rPr>
                <w:w w:val="95"/>
                <w:sz w:val="21"/>
              </w:rPr>
              <w:t>次修正</w:t>
            </w:r>
            <w:r>
              <w:rPr>
                <w:spacing w:val="-10"/>
                <w:w w:val="95"/>
                <w:sz w:val="21"/>
              </w:rPr>
              <w:t>）</w:t>
            </w:r>
          </w:p>
        </w:tc>
        <w:tc>
          <w:tcPr>
            <w:tcW w:w="965" w:type="dxa"/>
          </w:tcPr>
          <w:p w14:paraId="2F7470B9">
            <w:pPr>
              <w:pStyle w:val="7"/>
              <w:rPr>
                <w:rFonts w:ascii="方正楷体_GBK"/>
                <w:sz w:val="24"/>
              </w:rPr>
            </w:pPr>
          </w:p>
          <w:p w14:paraId="47A28285">
            <w:pPr>
              <w:pStyle w:val="7"/>
              <w:spacing w:before="14"/>
              <w:rPr>
                <w:rFonts w:ascii="方正楷体_GBK"/>
                <w:sz w:val="26"/>
              </w:rPr>
            </w:pPr>
          </w:p>
          <w:p w14:paraId="7BF3DD52">
            <w:pPr>
              <w:pStyle w:val="7"/>
              <w:spacing w:line="213" w:lineRule="auto"/>
              <w:ind w:left="56" w:right="47"/>
              <w:jc w:val="both"/>
              <w:rPr>
                <w:sz w:val="21"/>
              </w:rPr>
            </w:pPr>
            <w:r>
              <w:rPr>
                <w:spacing w:val="-4"/>
                <w:sz w:val="21"/>
              </w:rPr>
              <w:t>具备相应能力的单位或者考</w:t>
            </w:r>
            <w:r>
              <w:rPr>
                <w:spacing w:val="-6"/>
                <w:sz w:val="21"/>
              </w:rPr>
              <w:t>评组</w:t>
            </w:r>
          </w:p>
        </w:tc>
        <w:tc>
          <w:tcPr>
            <w:tcW w:w="965" w:type="dxa"/>
          </w:tcPr>
          <w:p w14:paraId="3A617556">
            <w:pPr>
              <w:pStyle w:val="7"/>
              <w:rPr>
                <w:rFonts w:ascii="方正楷体_GBK"/>
                <w:sz w:val="24"/>
              </w:rPr>
            </w:pPr>
          </w:p>
          <w:p w14:paraId="02840B07">
            <w:pPr>
              <w:pStyle w:val="7"/>
              <w:rPr>
                <w:rFonts w:ascii="方正楷体_GBK"/>
                <w:sz w:val="24"/>
              </w:rPr>
            </w:pPr>
          </w:p>
          <w:p w14:paraId="5BC8F411">
            <w:pPr>
              <w:pStyle w:val="7"/>
              <w:spacing w:before="7"/>
              <w:rPr>
                <w:rFonts w:ascii="方正楷体_GBK"/>
                <w:sz w:val="22"/>
              </w:rPr>
            </w:pPr>
          </w:p>
          <w:p w14:paraId="00D7D8D1">
            <w:pPr>
              <w:pStyle w:val="7"/>
              <w:spacing w:before="1" w:line="213" w:lineRule="auto"/>
              <w:ind w:left="55" w:right="47"/>
              <w:rPr>
                <w:sz w:val="21"/>
              </w:rPr>
            </w:pPr>
            <w:r>
              <w:rPr>
                <w:spacing w:val="-4"/>
                <w:sz w:val="21"/>
              </w:rPr>
              <w:t>计量标准</w:t>
            </w:r>
            <w:r>
              <w:rPr>
                <w:spacing w:val="-3"/>
                <w:w w:val="95"/>
                <w:sz w:val="21"/>
              </w:rPr>
              <w:t>考评结果</w:t>
            </w:r>
          </w:p>
        </w:tc>
        <w:tc>
          <w:tcPr>
            <w:tcW w:w="2665" w:type="dxa"/>
          </w:tcPr>
          <w:p w14:paraId="67FF65CC">
            <w:pPr>
              <w:pStyle w:val="7"/>
              <w:spacing w:before="5"/>
              <w:rPr>
                <w:rFonts w:ascii="方正楷体_GBK"/>
                <w:sz w:val="31"/>
              </w:rPr>
            </w:pPr>
          </w:p>
          <w:p w14:paraId="23AFAC56">
            <w:pPr>
              <w:pStyle w:val="7"/>
              <w:spacing w:line="213" w:lineRule="auto"/>
              <w:ind w:left="55" w:right="48"/>
              <w:jc w:val="both"/>
              <w:rPr>
                <w:sz w:val="21"/>
              </w:rPr>
            </w:pPr>
            <w:r>
              <w:rPr>
                <w:spacing w:val="-2"/>
                <w:sz w:val="21"/>
              </w:rPr>
              <w:t>由审批部门委托考评组或者通过竞争性方式选择中介服务机构承担计量标准考核的考评任务，并自行承担服务费用，不得转嫁给申请人承</w:t>
            </w:r>
            <w:r>
              <w:rPr>
                <w:spacing w:val="-6"/>
                <w:sz w:val="21"/>
              </w:rPr>
              <w:t>担。</w:t>
            </w:r>
          </w:p>
        </w:tc>
      </w:tr>
      <w:tr w14:paraId="6D44C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8" w:hRule="atLeast"/>
        </w:trPr>
        <w:tc>
          <w:tcPr>
            <w:tcW w:w="546" w:type="dxa"/>
          </w:tcPr>
          <w:p w14:paraId="47C7AC30">
            <w:pPr>
              <w:pStyle w:val="7"/>
              <w:rPr>
                <w:rFonts w:ascii="方正楷体_GBK"/>
                <w:sz w:val="20"/>
              </w:rPr>
            </w:pPr>
          </w:p>
          <w:p w14:paraId="7A4F480D">
            <w:pPr>
              <w:pStyle w:val="7"/>
              <w:rPr>
                <w:rFonts w:ascii="方正楷体_GBK"/>
                <w:sz w:val="20"/>
              </w:rPr>
            </w:pPr>
          </w:p>
          <w:p w14:paraId="5D815EB8">
            <w:pPr>
              <w:pStyle w:val="7"/>
              <w:rPr>
                <w:rFonts w:ascii="方正楷体_GBK"/>
                <w:sz w:val="20"/>
              </w:rPr>
            </w:pPr>
          </w:p>
          <w:p w14:paraId="702275C5">
            <w:pPr>
              <w:pStyle w:val="7"/>
              <w:spacing w:before="161"/>
              <w:ind w:left="152" w:right="142"/>
              <w:jc w:val="center"/>
              <w:rPr>
                <w:rFonts w:ascii="宋体"/>
                <w:sz w:val="21"/>
              </w:rPr>
            </w:pPr>
            <w:r>
              <w:rPr>
                <w:rFonts w:ascii="宋体"/>
                <w:spacing w:val="-5"/>
                <w:sz w:val="21"/>
              </w:rPr>
              <w:t>43</w:t>
            </w:r>
          </w:p>
        </w:tc>
        <w:tc>
          <w:tcPr>
            <w:tcW w:w="1292" w:type="dxa"/>
          </w:tcPr>
          <w:p w14:paraId="48542A33">
            <w:pPr>
              <w:pStyle w:val="7"/>
              <w:spacing w:before="7"/>
              <w:rPr>
                <w:rFonts w:ascii="方正楷体_GBK"/>
                <w:sz w:val="31"/>
              </w:rPr>
            </w:pPr>
          </w:p>
          <w:p w14:paraId="68CBF957">
            <w:pPr>
              <w:pStyle w:val="7"/>
              <w:spacing w:line="213" w:lineRule="auto"/>
              <w:ind w:left="56" w:right="47"/>
              <w:jc w:val="both"/>
              <w:rPr>
                <w:sz w:val="21"/>
              </w:rPr>
            </w:pPr>
            <w:r>
              <w:rPr>
                <w:spacing w:val="29"/>
                <w:sz w:val="21"/>
              </w:rPr>
              <w:t>计量</w:t>
            </w:r>
            <w:r>
              <w:rPr>
                <w:spacing w:val="19"/>
                <w:sz w:val="21"/>
              </w:rPr>
              <w:t>检定机</w:t>
            </w:r>
            <w:r>
              <w:rPr>
                <w:spacing w:val="29"/>
                <w:sz w:val="21"/>
              </w:rPr>
              <w:t>构的</w:t>
            </w:r>
            <w:r>
              <w:rPr>
                <w:spacing w:val="19"/>
                <w:sz w:val="21"/>
              </w:rPr>
              <w:t>考核或</w:t>
            </w:r>
            <w:r>
              <w:rPr>
                <w:spacing w:val="29"/>
                <w:sz w:val="21"/>
              </w:rPr>
              <w:t>者法</w:t>
            </w:r>
            <w:r>
              <w:rPr>
                <w:spacing w:val="19"/>
                <w:sz w:val="21"/>
              </w:rPr>
              <w:t>定计量</w:t>
            </w:r>
            <w:r>
              <w:rPr>
                <w:spacing w:val="29"/>
                <w:sz w:val="21"/>
              </w:rPr>
              <w:t>检定</w:t>
            </w:r>
            <w:r>
              <w:rPr>
                <w:spacing w:val="19"/>
                <w:sz w:val="21"/>
              </w:rPr>
              <w:t>机构的</w:t>
            </w:r>
            <w:r>
              <w:rPr>
                <w:spacing w:val="-4"/>
                <w:sz w:val="21"/>
              </w:rPr>
              <w:t>复查考核</w:t>
            </w:r>
          </w:p>
        </w:tc>
        <w:tc>
          <w:tcPr>
            <w:tcW w:w="1418" w:type="dxa"/>
          </w:tcPr>
          <w:p w14:paraId="44FC57D3">
            <w:pPr>
              <w:pStyle w:val="7"/>
              <w:rPr>
                <w:rFonts w:ascii="方正楷体_GBK"/>
                <w:sz w:val="24"/>
              </w:rPr>
            </w:pPr>
          </w:p>
          <w:p w14:paraId="112D30D0">
            <w:pPr>
              <w:pStyle w:val="7"/>
              <w:rPr>
                <w:rFonts w:ascii="方正楷体_GBK"/>
                <w:sz w:val="27"/>
              </w:rPr>
            </w:pPr>
          </w:p>
          <w:p w14:paraId="219EC408">
            <w:pPr>
              <w:pStyle w:val="7"/>
              <w:spacing w:line="213" w:lineRule="auto"/>
              <w:ind w:left="55" w:right="46"/>
              <w:jc w:val="both"/>
              <w:rPr>
                <w:sz w:val="21"/>
              </w:rPr>
            </w:pPr>
            <w:r>
              <w:rPr>
                <w:sz w:val="21"/>
              </w:rPr>
              <w:t>承担国家法定计量检定机构</w:t>
            </w:r>
            <w:r>
              <w:rPr>
                <w:spacing w:val="-4"/>
                <w:sz w:val="21"/>
              </w:rPr>
              <w:t>任务授权</w:t>
            </w:r>
          </w:p>
        </w:tc>
        <w:tc>
          <w:tcPr>
            <w:tcW w:w="1289" w:type="dxa"/>
          </w:tcPr>
          <w:p w14:paraId="4A1A6246">
            <w:pPr>
              <w:pStyle w:val="7"/>
              <w:rPr>
                <w:rFonts w:ascii="Times New Roman"/>
                <w:sz w:val="20"/>
              </w:rPr>
            </w:pPr>
          </w:p>
        </w:tc>
        <w:tc>
          <w:tcPr>
            <w:tcW w:w="980" w:type="dxa"/>
          </w:tcPr>
          <w:p w14:paraId="00BF10BD">
            <w:pPr>
              <w:pStyle w:val="7"/>
              <w:rPr>
                <w:rFonts w:ascii="方正楷体_GBK"/>
                <w:sz w:val="24"/>
              </w:rPr>
            </w:pPr>
          </w:p>
          <w:p w14:paraId="14DFCB4B">
            <w:pPr>
              <w:pStyle w:val="7"/>
              <w:rPr>
                <w:rFonts w:ascii="方正楷体_GBK"/>
                <w:sz w:val="24"/>
              </w:rPr>
            </w:pPr>
          </w:p>
          <w:p w14:paraId="7025AB24">
            <w:pPr>
              <w:pStyle w:val="7"/>
              <w:spacing w:before="195" w:line="213" w:lineRule="auto"/>
              <w:ind w:left="173" w:right="165"/>
              <w:rPr>
                <w:sz w:val="21"/>
              </w:rPr>
            </w:pPr>
            <w:r>
              <w:rPr>
                <w:spacing w:val="-4"/>
                <w:sz w:val="21"/>
              </w:rPr>
              <w:t>省市场</w:t>
            </w:r>
            <w:r>
              <w:rPr>
                <w:spacing w:val="-4"/>
                <w:w w:val="95"/>
                <w:sz w:val="21"/>
              </w:rPr>
              <w:t>监管局</w:t>
            </w:r>
          </w:p>
        </w:tc>
        <w:tc>
          <w:tcPr>
            <w:tcW w:w="965" w:type="dxa"/>
          </w:tcPr>
          <w:p w14:paraId="440BFFEE">
            <w:pPr>
              <w:pStyle w:val="7"/>
              <w:rPr>
                <w:rFonts w:ascii="方正楷体_GBK"/>
                <w:sz w:val="24"/>
              </w:rPr>
            </w:pPr>
          </w:p>
          <w:p w14:paraId="6E63A3E6">
            <w:pPr>
              <w:pStyle w:val="7"/>
              <w:rPr>
                <w:rFonts w:ascii="方正楷体_GBK"/>
                <w:sz w:val="24"/>
              </w:rPr>
            </w:pPr>
          </w:p>
          <w:p w14:paraId="21564558">
            <w:pPr>
              <w:pStyle w:val="7"/>
              <w:spacing w:before="195" w:line="213" w:lineRule="auto"/>
              <w:ind w:left="376" w:right="52" w:hanging="315"/>
              <w:rPr>
                <w:sz w:val="21"/>
              </w:rPr>
            </w:pPr>
            <w:r>
              <w:rPr>
                <w:spacing w:val="-4"/>
                <w:sz w:val="21"/>
              </w:rPr>
              <w:t>省、州、</w:t>
            </w:r>
            <w:r>
              <w:rPr>
                <w:spacing w:val="-10"/>
                <w:sz w:val="21"/>
              </w:rPr>
              <w:t>县</w:t>
            </w:r>
          </w:p>
        </w:tc>
        <w:tc>
          <w:tcPr>
            <w:tcW w:w="2831" w:type="dxa"/>
          </w:tcPr>
          <w:p w14:paraId="4648D24D">
            <w:pPr>
              <w:pStyle w:val="7"/>
              <w:spacing w:before="155" w:line="319" w:lineRule="exact"/>
              <w:ind w:left="57"/>
              <w:rPr>
                <w:sz w:val="21"/>
              </w:rPr>
            </w:pPr>
            <w:r>
              <w:rPr>
                <w:spacing w:val="-1"/>
                <w:w w:val="95"/>
                <w:sz w:val="21"/>
              </w:rPr>
              <w:t>《中华人民共和国计量法》</w:t>
            </w:r>
          </w:p>
          <w:p w14:paraId="6B3B2CE5">
            <w:pPr>
              <w:pStyle w:val="7"/>
              <w:spacing w:before="7" w:line="213" w:lineRule="auto"/>
              <w:ind w:left="57" w:right="42"/>
              <w:jc w:val="both"/>
              <w:rPr>
                <w:sz w:val="21"/>
              </w:rPr>
            </w:pPr>
            <w:r>
              <w:rPr>
                <w:spacing w:val="-2"/>
                <w:w w:val="95"/>
                <w:sz w:val="21"/>
              </w:rPr>
              <w:t>《法定计量检定机构监督管理办法》（国家质量技术监督局</w:t>
            </w:r>
            <w:r>
              <w:rPr>
                <w:spacing w:val="-7"/>
                <w:sz w:val="21"/>
              </w:rPr>
              <w:t xml:space="preserve">令第 </w:t>
            </w:r>
            <w:r>
              <w:rPr>
                <w:rFonts w:ascii="宋体" w:eastAsia="宋体"/>
                <w:sz w:val="21"/>
              </w:rPr>
              <w:t>15</w:t>
            </w:r>
            <w:r>
              <w:rPr>
                <w:rFonts w:ascii="宋体" w:eastAsia="宋体"/>
                <w:spacing w:val="-28"/>
                <w:sz w:val="21"/>
              </w:rPr>
              <w:t xml:space="preserve"> </w:t>
            </w:r>
            <w:r>
              <w:rPr>
                <w:sz w:val="21"/>
              </w:rPr>
              <w:t>号）</w:t>
            </w:r>
          </w:p>
          <w:p w14:paraId="50731FBE">
            <w:pPr>
              <w:pStyle w:val="7"/>
              <w:spacing w:line="213" w:lineRule="auto"/>
              <w:ind w:left="57" w:right="44"/>
              <w:jc w:val="both"/>
              <w:rPr>
                <w:sz w:val="21"/>
              </w:rPr>
            </w:pPr>
            <w:r>
              <w:rPr>
                <w:spacing w:val="17"/>
                <w:sz w:val="21"/>
              </w:rPr>
              <w:t>《市场监督管理行政许可</w:t>
            </w:r>
            <w:r>
              <w:rPr>
                <w:sz w:val="21"/>
              </w:rPr>
              <w:t>程</w:t>
            </w:r>
            <w:r>
              <w:rPr>
                <w:spacing w:val="-2"/>
                <w:sz w:val="21"/>
              </w:rPr>
              <w:t xml:space="preserve">序暂行规定》（国家市场监督管理总局令第 </w:t>
            </w:r>
            <w:r>
              <w:rPr>
                <w:rFonts w:ascii="宋体" w:eastAsia="宋体"/>
                <w:sz w:val="21"/>
              </w:rPr>
              <w:t>16</w:t>
            </w:r>
            <w:r>
              <w:rPr>
                <w:rFonts w:ascii="宋体" w:eastAsia="宋体"/>
                <w:spacing w:val="-20"/>
                <w:sz w:val="21"/>
              </w:rPr>
              <w:t xml:space="preserve"> </w:t>
            </w:r>
            <w:r>
              <w:rPr>
                <w:sz w:val="21"/>
              </w:rPr>
              <w:t>号）</w:t>
            </w:r>
          </w:p>
        </w:tc>
        <w:tc>
          <w:tcPr>
            <w:tcW w:w="965" w:type="dxa"/>
          </w:tcPr>
          <w:p w14:paraId="6B7C639C">
            <w:pPr>
              <w:pStyle w:val="7"/>
              <w:rPr>
                <w:rFonts w:ascii="方正楷体_GBK"/>
                <w:sz w:val="24"/>
              </w:rPr>
            </w:pPr>
          </w:p>
          <w:p w14:paraId="2D5695BF">
            <w:pPr>
              <w:pStyle w:val="7"/>
              <w:rPr>
                <w:rFonts w:ascii="方正楷体_GBK"/>
                <w:sz w:val="27"/>
              </w:rPr>
            </w:pPr>
          </w:p>
          <w:p w14:paraId="59D3896D">
            <w:pPr>
              <w:pStyle w:val="7"/>
              <w:spacing w:line="213" w:lineRule="auto"/>
              <w:ind w:left="56" w:right="47"/>
              <w:jc w:val="both"/>
              <w:rPr>
                <w:sz w:val="21"/>
              </w:rPr>
            </w:pPr>
            <w:r>
              <w:rPr>
                <w:spacing w:val="-4"/>
                <w:sz w:val="21"/>
              </w:rPr>
              <w:t>具备相应资质的技术单位</w:t>
            </w:r>
          </w:p>
        </w:tc>
        <w:tc>
          <w:tcPr>
            <w:tcW w:w="965" w:type="dxa"/>
          </w:tcPr>
          <w:p w14:paraId="26595227">
            <w:pPr>
              <w:pStyle w:val="7"/>
              <w:rPr>
                <w:rFonts w:ascii="方正楷体_GBK"/>
                <w:sz w:val="24"/>
              </w:rPr>
            </w:pPr>
          </w:p>
          <w:p w14:paraId="04C7E11A">
            <w:pPr>
              <w:pStyle w:val="7"/>
              <w:rPr>
                <w:rFonts w:ascii="方正楷体_GBK"/>
                <w:sz w:val="27"/>
              </w:rPr>
            </w:pPr>
          </w:p>
          <w:p w14:paraId="1AFBE3E9">
            <w:pPr>
              <w:pStyle w:val="7"/>
              <w:spacing w:line="213" w:lineRule="auto"/>
              <w:ind w:left="55" w:right="47"/>
              <w:jc w:val="both"/>
              <w:rPr>
                <w:sz w:val="21"/>
              </w:rPr>
            </w:pPr>
            <w:r>
              <w:rPr>
                <w:spacing w:val="-4"/>
                <w:sz w:val="21"/>
              </w:rPr>
              <w:t>计量检定机构考核</w:t>
            </w:r>
            <w:r>
              <w:rPr>
                <w:spacing w:val="-6"/>
                <w:sz w:val="21"/>
              </w:rPr>
              <w:t>结果</w:t>
            </w:r>
          </w:p>
        </w:tc>
        <w:tc>
          <w:tcPr>
            <w:tcW w:w="2665" w:type="dxa"/>
          </w:tcPr>
          <w:p w14:paraId="0BF0FA38">
            <w:pPr>
              <w:pStyle w:val="7"/>
              <w:spacing w:line="300" w:lineRule="exact"/>
              <w:ind w:left="55" w:right="48"/>
              <w:jc w:val="both"/>
              <w:rPr>
                <w:sz w:val="21"/>
              </w:rPr>
            </w:pPr>
            <w:r>
              <w:rPr>
                <w:spacing w:val="-2"/>
                <w:sz w:val="21"/>
              </w:rPr>
              <w:t>由审批部门指派法定计量检定机构考评员和特邀专家承担，或者通过竞争性方式选择中介服务机构承担计量鉴定机构的考核或法定计量检定机构的复查考核，并自行承担服务费用，不得转嫁给申请人承担。</w:t>
            </w:r>
          </w:p>
        </w:tc>
      </w:tr>
    </w:tbl>
    <w:p w14:paraId="154C1B66">
      <w:pPr>
        <w:spacing w:after="0" w:line="300" w:lineRule="exact"/>
        <w:jc w:val="both"/>
        <w:rPr>
          <w:sz w:val="21"/>
        </w:rPr>
        <w:sectPr>
          <w:pgSz w:w="16840" w:h="11910" w:orient="landscape"/>
          <w:pgMar w:top="1340" w:right="1120" w:bottom="280" w:left="1580" w:header="720" w:footer="720" w:gutter="0"/>
          <w:cols w:space="720" w:num="1"/>
        </w:sectPr>
      </w:pPr>
    </w:p>
    <w:p w14:paraId="098F9DE9">
      <w:pPr>
        <w:pStyle w:val="4"/>
        <w:spacing w:before="1"/>
        <w:rPr>
          <w:rFonts w:ascii="方正楷体_GBK"/>
          <w:sz w:val="12"/>
        </w:rPr>
      </w:pPr>
      <w:r>
        <mc:AlternateContent>
          <mc:Choice Requires="wps">
            <w:drawing>
              <wp:anchor distT="0" distB="0" distL="114300" distR="114300" simplePos="0" relativeHeight="251668480" behindDoc="0" locked="0" layoutInCell="1" allowOverlap="1">
                <wp:simplePos x="0" y="0"/>
                <wp:positionH relativeFrom="page">
                  <wp:posOffset>779780</wp:posOffset>
                </wp:positionH>
                <wp:positionV relativeFrom="page">
                  <wp:posOffset>5756275</wp:posOffset>
                </wp:positionV>
                <wp:extent cx="203200" cy="7366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203200" cy="736600"/>
                        </a:xfrm>
                        <a:prstGeom prst="rect">
                          <a:avLst/>
                        </a:prstGeom>
                        <a:noFill/>
                        <a:ln>
                          <a:noFill/>
                        </a:ln>
                      </wps:spPr>
                      <wps:txbx>
                        <w:txbxContent>
                          <w:p w14:paraId="76A6D89A">
                            <w:pPr>
                              <w:spacing w:before="0" w:line="320" w:lineRule="exact"/>
                              <w:ind w:left="20" w:right="0" w:firstLine="0"/>
                              <w:jc w:val="left"/>
                              <w:rPr>
                                <w:rFonts w:ascii="宋体" w:hAnsi="宋体"/>
                                <w:sz w:val="28"/>
                              </w:rPr>
                            </w:pPr>
                            <w:r>
                              <w:rPr>
                                <w:rFonts w:ascii="宋体" w:hAnsi="宋体"/>
                                <w:sz w:val="28"/>
                              </w:rPr>
                              <w:t xml:space="preserve">— 57 </w:t>
                            </w:r>
                            <w:r>
                              <w:rPr>
                                <w:rFonts w:ascii="宋体" w:hAnsi="宋体"/>
                                <w:spacing w:val="-10"/>
                                <w:sz w:val="28"/>
                              </w:rPr>
                              <w:t>—</w:t>
                            </w:r>
                          </w:p>
                        </w:txbxContent>
                      </wps:txbx>
                      <wps:bodyPr vert="vert" lIns="0" tIns="0" rIns="0" bIns="0" upright="1"/>
                    </wps:wsp>
                  </a:graphicData>
                </a:graphic>
              </wp:anchor>
            </w:drawing>
          </mc:Choice>
          <mc:Fallback>
            <w:pict>
              <v:shape id="_x0000_s1026" o:spid="_x0000_s1026" o:spt="202" type="#_x0000_t202" style="position:absolute;left:0pt;margin-left:61.4pt;margin-top:453.25pt;height:58pt;width:16pt;mso-position-horizontal-relative:page;mso-position-vertical-relative:page;z-index:251668480;mso-width-relative:page;mso-height-relative:page;" filled="f" stroked="f" coordsize="21600,21600" o:gfxdata="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fAl8XbAAAADAEAAA8AAAAAAAAAAQAgAAAAIgAAAGRycy9kb3ducmV2&#10;LnhtbFBLAQIUABQAAAAIAIdO4kDShq0YwAEAAH8DAAAOAAAAAAAAAAEAIAAAACoBAABkcnMvZTJv&#10;RG9jLnhtbFBLBQYAAAAABgAGAFkBAABcBQAAAAA=&#10;">
                <v:fill on="f" focussize="0,0"/>
                <v:stroke on="f"/>
                <v:imagedata o:title=""/>
                <o:lock v:ext="edit" aspectratio="f"/>
                <v:textbox inset="0mm,0mm,0mm,0mm" style="layout-flow:vertical;">
                  <w:txbxContent>
                    <w:p w14:paraId="76A6D89A">
                      <w:pPr>
                        <w:spacing w:before="0" w:line="320" w:lineRule="exact"/>
                        <w:ind w:left="20" w:right="0" w:firstLine="0"/>
                        <w:jc w:val="left"/>
                        <w:rPr>
                          <w:rFonts w:ascii="宋体" w:hAnsi="宋体"/>
                          <w:sz w:val="28"/>
                        </w:rPr>
                      </w:pPr>
                      <w:r>
                        <w:rPr>
                          <w:rFonts w:ascii="宋体" w:hAnsi="宋体"/>
                          <w:sz w:val="28"/>
                        </w:rPr>
                        <w:t xml:space="preserve">— 57 </w:t>
                      </w:r>
                      <w:r>
                        <w:rPr>
                          <w:rFonts w:ascii="宋体" w:hAnsi="宋体"/>
                          <w:spacing w:val="-10"/>
                          <w:sz w:val="28"/>
                        </w:rPr>
                        <w:t>—</w:t>
                      </w:r>
                    </w:p>
                  </w:txbxContent>
                </v:textbox>
              </v:shape>
            </w:pict>
          </mc:Fallback>
        </mc:AlternateContent>
      </w:r>
    </w:p>
    <w:tbl>
      <w:tblPr>
        <w:tblStyle w:val="5"/>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6"/>
        <w:gridCol w:w="1292"/>
        <w:gridCol w:w="1418"/>
        <w:gridCol w:w="1289"/>
        <w:gridCol w:w="980"/>
        <w:gridCol w:w="965"/>
        <w:gridCol w:w="2831"/>
        <w:gridCol w:w="965"/>
        <w:gridCol w:w="965"/>
        <w:gridCol w:w="2665"/>
      </w:tblGrid>
      <w:tr w14:paraId="14A40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46" w:type="dxa"/>
            <w:vMerge w:val="restart"/>
          </w:tcPr>
          <w:p w14:paraId="6227FD0F">
            <w:pPr>
              <w:pStyle w:val="7"/>
              <w:spacing w:before="3"/>
              <w:rPr>
                <w:rFonts w:ascii="方正楷体_GBK"/>
                <w:sz w:val="33"/>
              </w:rPr>
            </w:pPr>
          </w:p>
          <w:p w14:paraId="13DC387F">
            <w:pPr>
              <w:pStyle w:val="7"/>
              <w:ind w:left="62"/>
              <w:rPr>
                <w:rFonts w:ascii="方正黑体_GBK" w:eastAsia="方正黑体_GBK"/>
                <w:sz w:val="21"/>
              </w:rPr>
            </w:pPr>
            <w:r>
              <w:rPr>
                <w:rFonts w:ascii="方正黑体_GBK" w:eastAsia="方正黑体_GBK"/>
                <w:w w:val="95"/>
                <w:sz w:val="21"/>
              </w:rPr>
              <w:t>序</w:t>
            </w:r>
            <w:r>
              <w:rPr>
                <w:rFonts w:ascii="方正黑体_GBK" w:eastAsia="方正黑体_GBK"/>
                <w:spacing w:val="-10"/>
                <w:sz w:val="21"/>
              </w:rPr>
              <w:t>号</w:t>
            </w:r>
          </w:p>
        </w:tc>
        <w:tc>
          <w:tcPr>
            <w:tcW w:w="1292" w:type="dxa"/>
            <w:vMerge w:val="restart"/>
          </w:tcPr>
          <w:p w14:paraId="7C6923F1">
            <w:pPr>
              <w:pStyle w:val="7"/>
              <w:spacing w:before="11"/>
              <w:rPr>
                <w:rFonts w:ascii="方正楷体_GBK"/>
                <w:sz w:val="24"/>
              </w:rPr>
            </w:pPr>
          </w:p>
          <w:p w14:paraId="5A29C149">
            <w:pPr>
              <w:pStyle w:val="7"/>
              <w:spacing w:line="218" w:lineRule="auto"/>
              <w:ind w:left="224" w:right="109" w:hanging="104"/>
              <w:rPr>
                <w:rFonts w:ascii="方正黑体_GBK" w:eastAsia="方正黑体_GBK"/>
                <w:sz w:val="21"/>
              </w:rPr>
            </w:pPr>
            <w:r>
              <w:rPr>
                <w:rFonts w:ascii="方正黑体_GBK" w:eastAsia="方正黑体_GBK"/>
                <w:spacing w:val="-2"/>
                <w:sz w:val="21"/>
              </w:rPr>
              <w:t>技术性服务</w:t>
            </w:r>
            <w:r>
              <w:rPr>
                <w:rFonts w:ascii="方正黑体_GBK" w:eastAsia="方正黑体_GBK"/>
                <w:spacing w:val="-4"/>
                <w:sz w:val="21"/>
              </w:rPr>
              <w:t>事项名称</w:t>
            </w:r>
          </w:p>
        </w:tc>
        <w:tc>
          <w:tcPr>
            <w:tcW w:w="4652" w:type="dxa"/>
            <w:gridSpan w:val="4"/>
          </w:tcPr>
          <w:p w14:paraId="4A2F442B">
            <w:pPr>
              <w:pStyle w:val="7"/>
              <w:spacing w:before="52" w:line="324" w:lineRule="exact"/>
              <w:ind w:left="1486"/>
              <w:rPr>
                <w:rFonts w:ascii="方正黑体_GBK" w:eastAsia="方正黑体_GBK"/>
                <w:sz w:val="21"/>
              </w:rPr>
            </w:pPr>
            <w:r>
              <w:rPr>
                <w:rFonts w:ascii="方正黑体_GBK" w:eastAsia="方正黑体_GBK"/>
                <w:spacing w:val="-2"/>
                <w:w w:val="95"/>
                <w:sz w:val="21"/>
              </w:rPr>
              <w:t>涉及行政许可事项</w:t>
            </w:r>
          </w:p>
        </w:tc>
        <w:tc>
          <w:tcPr>
            <w:tcW w:w="2831" w:type="dxa"/>
            <w:vMerge w:val="restart"/>
          </w:tcPr>
          <w:p w14:paraId="3DEDC959">
            <w:pPr>
              <w:pStyle w:val="7"/>
              <w:spacing w:before="3"/>
              <w:rPr>
                <w:rFonts w:ascii="方正楷体_GBK"/>
                <w:sz w:val="33"/>
              </w:rPr>
            </w:pPr>
          </w:p>
          <w:p w14:paraId="61F02CEF">
            <w:pPr>
              <w:pStyle w:val="7"/>
              <w:ind w:left="470"/>
              <w:rPr>
                <w:rFonts w:ascii="方正黑体_GBK" w:eastAsia="方正黑体_GBK"/>
                <w:sz w:val="21"/>
              </w:rPr>
            </w:pPr>
            <w:r>
              <w:rPr>
                <w:rFonts w:ascii="方正黑体_GBK" w:eastAsia="方正黑体_GBK"/>
                <w:spacing w:val="-2"/>
                <w:w w:val="95"/>
                <w:sz w:val="21"/>
              </w:rPr>
              <w:t>技术性服务设定依据</w:t>
            </w:r>
          </w:p>
        </w:tc>
        <w:tc>
          <w:tcPr>
            <w:tcW w:w="965" w:type="dxa"/>
            <w:vMerge w:val="restart"/>
          </w:tcPr>
          <w:p w14:paraId="5A6F6288">
            <w:pPr>
              <w:pStyle w:val="7"/>
              <w:spacing w:before="11"/>
              <w:rPr>
                <w:rFonts w:ascii="方正楷体_GBK"/>
                <w:sz w:val="24"/>
              </w:rPr>
            </w:pPr>
          </w:p>
          <w:p w14:paraId="07467D85">
            <w:pPr>
              <w:pStyle w:val="7"/>
              <w:spacing w:line="218" w:lineRule="auto"/>
              <w:ind w:left="272" w:right="54" w:hanging="212"/>
              <w:rPr>
                <w:rFonts w:ascii="方正黑体_GBK" w:eastAsia="方正黑体_GBK"/>
                <w:sz w:val="21"/>
              </w:rPr>
            </w:pPr>
            <w:r>
              <w:rPr>
                <w:rFonts w:ascii="方正黑体_GBK" w:eastAsia="方正黑体_GBK"/>
                <w:spacing w:val="-4"/>
                <w:sz w:val="21"/>
              </w:rPr>
              <w:t>中介服务</w:t>
            </w:r>
            <w:r>
              <w:rPr>
                <w:rFonts w:ascii="方正黑体_GBK" w:eastAsia="方正黑体_GBK"/>
                <w:spacing w:val="-6"/>
                <w:sz w:val="21"/>
              </w:rPr>
              <w:t>机构</w:t>
            </w:r>
          </w:p>
        </w:tc>
        <w:tc>
          <w:tcPr>
            <w:tcW w:w="965" w:type="dxa"/>
            <w:vMerge w:val="restart"/>
          </w:tcPr>
          <w:p w14:paraId="63047560">
            <w:pPr>
              <w:pStyle w:val="7"/>
              <w:rPr>
                <w:rFonts w:ascii="方正楷体_GBK"/>
                <w:sz w:val="15"/>
              </w:rPr>
            </w:pPr>
          </w:p>
          <w:p w14:paraId="0D795E1A">
            <w:pPr>
              <w:pStyle w:val="7"/>
              <w:spacing w:line="218" w:lineRule="auto"/>
              <w:ind w:left="166" w:right="157"/>
              <w:jc w:val="both"/>
              <w:rPr>
                <w:rFonts w:ascii="方正黑体_GBK" w:eastAsia="方正黑体_GBK"/>
                <w:sz w:val="21"/>
              </w:rPr>
            </w:pPr>
            <w:r>
              <w:rPr>
                <w:rFonts w:ascii="方正黑体_GBK" w:eastAsia="方正黑体_GBK"/>
                <w:spacing w:val="-4"/>
                <w:sz w:val="21"/>
              </w:rPr>
              <w:t>技术性服务结</w:t>
            </w:r>
            <w:r>
              <w:rPr>
                <w:rFonts w:ascii="方正黑体_GBK" w:eastAsia="方正黑体_GBK"/>
                <w:spacing w:val="-4"/>
                <w:w w:val="95"/>
                <w:sz w:val="21"/>
              </w:rPr>
              <w:t>果要件</w:t>
            </w:r>
          </w:p>
        </w:tc>
        <w:tc>
          <w:tcPr>
            <w:tcW w:w="2665" w:type="dxa"/>
            <w:vMerge w:val="restart"/>
          </w:tcPr>
          <w:p w14:paraId="167A0181">
            <w:pPr>
              <w:pStyle w:val="7"/>
              <w:spacing w:before="3"/>
              <w:rPr>
                <w:rFonts w:ascii="方正楷体_GBK"/>
                <w:sz w:val="33"/>
              </w:rPr>
            </w:pPr>
          </w:p>
          <w:p w14:paraId="2444AA01">
            <w:pPr>
              <w:pStyle w:val="7"/>
              <w:ind w:left="1110" w:right="1105"/>
              <w:jc w:val="center"/>
              <w:rPr>
                <w:rFonts w:ascii="方正黑体_GBK" w:eastAsia="方正黑体_GBK"/>
                <w:sz w:val="21"/>
              </w:rPr>
            </w:pPr>
            <w:r>
              <w:rPr>
                <w:rFonts w:ascii="方正黑体_GBK" w:eastAsia="方正黑体_GBK"/>
                <w:w w:val="95"/>
                <w:sz w:val="21"/>
              </w:rPr>
              <w:t>备</w:t>
            </w:r>
            <w:r>
              <w:rPr>
                <w:rFonts w:ascii="方正黑体_GBK" w:eastAsia="方正黑体_GBK"/>
                <w:spacing w:val="-10"/>
                <w:sz w:val="21"/>
              </w:rPr>
              <w:t>注</w:t>
            </w:r>
          </w:p>
        </w:tc>
      </w:tr>
      <w:tr w14:paraId="10F0D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546" w:type="dxa"/>
            <w:vMerge w:val="continue"/>
            <w:tcBorders>
              <w:top w:val="nil"/>
            </w:tcBorders>
          </w:tcPr>
          <w:p w14:paraId="39BD221D">
            <w:pPr>
              <w:rPr>
                <w:sz w:val="2"/>
                <w:szCs w:val="2"/>
              </w:rPr>
            </w:pPr>
          </w:p>
        </w:tc>
        <w:tc>
          <w:tcPr>
            <w:tcW w:w="1292" w:type="dxa"/>
            <w:vMerge w:val="continue"/>
            <w:tcBorders>
              <w:top w:val="nil"/>
            </w:tcBorders>
          </w:tcPr>
          <w:p w14:paraId="3EEDB0C0">
            <w:pPr>
              <w:rPr>
                <w:sz w:val="2"/>
                <w:szCs w:val="2"/>
              </w:rPr>
            </w:pPr>
          </w:p>
        </w:tc>
        <w:tc>
          <w:tcPr>
            <w:tcW w:w="1418" w:type="dxa"/>
          </w:tcPr>
          <w:p w14:paraId="62A00FBE">
            <w:pPr>
              <w:pStyle w:val="7"/>
              <w:spacing w:before="14"/>
              <w:rPr>
                <w:rFonts w:ascii="方正楷体_GBK"/>
                <w:sz w:val="19"/>
              </w:rPr>
            </w:pPr>
          </w:p>
          <w:p w14:paraId="5C03D0F5">
            <w:pPr>
              <w:pStyle w:val="7"/>
              <w:spacing w:before="1"/>
              <w:ind w:left="288"/>
              <w:rPr>
                <w:rFonts w:ascii="方正黑体_GBK" w:eastAsia="方正黑体_GBK"/>
                <w:sz w:val="21"/>
              </w:rPr>
            </w:pPr>
            <w:r>
              <w:rPr>
                <w:rFonts w:ascii="方正黑体_GBK" w:eastAsia="方正黑体_GBK"/>
                <w:spacing w:val="-3"/>
                <w:w w:val="95"/>
                <w:sz w:val="21"/>
              </w:rPr>
              <w:t>主项名称</w:t>
            </w:r>
          </w:p>
        </w:tc>
        <w:tc>
          <w:tcPr>
            <w:tcW w:w="1289" w:type="dxa"/>
          </w:tcPr>
          <w:p w14:paraId="2651B210">
            <w:pPr>
              <w:pStyle w:val="7"/>
              <w:spacing w:before="14"/>
              <w:rPr>
                <w:rFonts w:ascii="方正楷体_GBK"/>
                <w:sz w:val="19"/>
              </w:rPr>
            </w:pPr>
          </w:p>
          <w:p w14:paraId="168897E6">
            <w:pPr>
              <w:pStyle w:val="7"/>
              <w:spacing w:before="1"/>
              <w:ind w:left="224"/>
              <w:rPr>
                <w:rFonts w:ascii="方正黑体_GBK" w:eastAsia="方正黑体_GBK"/>
                <w:sz w:val="21"/>
              </w:rPr>
            </w:pPr>
            <w:r>
              <w:rPr>
                <w:rFonts w:ascii="方正黑体_GBK" w:eastAsia="方正黑体_GBK"/>
                <w:spacing w:val="-3"/>
                <w:w w:val="95"/>
                <w:sz w:val="21"/>
              </w:rPr>
              <w:t>子项名称</w:t>
            </w:r>
          </w:p>
        </w:tc>
        <w:tc>
          <w:tcPr>
            <w:tcW w:w="980" w:type="dxa"/>
          </w:tcPr>
          <w:p w14:paraId="46EF35DE">
            <w:pPr>
              <w:pStyle w:val="7"/>
              <w:spacing w:line="300" w:lineRule="exact"/>
              <w:ind w:left="70" w:right="59"/>
              <w:jc w:val="both"/>
              <w:rPr>
                <w:rFonts w:ascii="方正黑体_GBK" w:eastAsia="方正黑体_GBK"/>
                <w:sz w:val="21"/>
              </w:rPr>
            </w:pPr>
            <w:r>
              <w:rPr>
                <w:rFonts w:ascii="方正黑体_GBK" w:eastAsia="方正黑体_GBK"/>
                <w:spacing w:val="-4"/>
                <w:sz w:val="21"/>
              </w:rPr>
              <w:t>省级审批指导（实</w:t>
            </w:r>
            <w:r>
              <w:rPr>
                <w:rFonts w:ascii="方正黑体_GBK" w:eastAsia="方正黑体_GBK"/>
                <w:w w:val="95"/>
                <w:sz w:val="21"/>
              </w:rPr>
              <w:t>施）</w:t>
            </w:r>
            <w:r>
              <w:rPr>
                <w:rFonts w:ascii="方正黑体_GBK" w:eastAsia="方正黑体_GBK"/>
                <w:spacing w:val="-5"/>
                <w:w w:val="95"/>
                <w:sz w:val="21"/>
              </w:rPr>
              <w:t>部门</w:t>
            </w:r>
          </w:p>
        </w:tc>
        <w:tc>
          <w:tcPr>
            <w:tcW w:w="965" w:type="dxa"/>
          </w:tcPr>
          <w:p w14:paraId="27C72042">
            <w:pPr>
              <w:pStyle w:val="7"/>
              <w:spacing w:before="176" w:line="218" w:lineRule="auto"/>
              <w:ind w:left="271" w:right="263"/>
              <w:rPr>
                <w:rFonts w:ascii="方正黑体_GBK" w:eastAsia="方正黑体_GBK"/>
                <w:sz w:val="21"/>
              </w:rPr>
            </w:pPr>
            <w:r>
              <w:rPr>
                <w:rFonts w:ascii="方正黑体_GBK" w:eastAsia="方正黑体_GBK"/>
                <w:spacing w:val="-6"/>
                <w:sz w:val="21"/>
              </w:rPr>
              <w:t>行使</w:t>
            </w:r>
            <w:r>
              <w:rPr>
                <w:rFonts w:ascii="方正黑体_GBK" w:eastAsia="方正黑体_GBK"/>
                <w:spacing w:val="-5"/>
                <w:w w:val="95"/>
                <w:sz w:val="21"/>
              </w:rPr>
              <w:t>层级</w:t>
            </w:r>
          </w:p>
        </w:tc>
        <w:tc>
          <w:tcPr>
            <w:tcW w:w="2831" w:type="dxa"/>
            <w:vMerge w:val="continue"/>
            <w:tcBorders>
              <w:top w:val="nil"/>
            </w:tcBorders>
          </w:tcPr>
          <w:p w14:paraId="16413932">
            <w:pPr>
              <w:rPr>
                <w:sz w:val="2"/>
                <w:szCs w:val="2"/>
              </w:rPr>
            </w:pPr>
          </w:p>
        </w:tc>
        <w:tc>
          <w:tcPr>
            <w:tcW w:w="965" w:type="dxa"/>
            <w:vMerge w:val="continue"/>
            <w:tcBorders>
              <w:top w:val="nil"/>
            </w:tcBorders>
          </w:tcPr>
          <w:p w14:paraId="6FD8772E">
            <w:pPr>
              <w:rPr>
                <w:sz w:val="2"/>
                <w:szCs w:val="2"/>
              </w:rPr>
            </w:pPr>
          </w:p>
        </w:tc>
        <w:tc>
          <w:tcPr>
            <w:tcW w:w="965" w:type="dxa"/>
            <w:vMerge w:val="continue"/>
            <w:tcBorders>
              <w:top w:val="nil"/>
            </w:tcBorders>
          </w:tcPr>
          <w:p w14:paraId="60C4CB72">
            <w:pPr>
              <w:rPr>
                <w:sz w:val="2"/>
                <w:szCs w:val="2"/>
              </w:rPr>
            </w:pPr>
          </w:p>
        </w:tc>
        <w:tc>
          <w:tcPr>
            <w:tcW w:w="2665" w:type="dxa"/>
            <w:vMerge w:val="continue"/>
            <w:tcBorders>
              <w:top w:val="nil"/>
            </w:tcBorders>
          </w:tcPr>
          <w:p w14:paraId="108FBB6C">
            <w:pPr>
              <w:rPr>
                <w:sz w:val="2"/>
                <w:szCs w:val="2"/>
              </w:rPr>
            </w:pPr>
          </w:p>
        </w:tc>
      </w:tr>
      <w:tr w14:paraId="6519E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8" w:hRule="atLeast"/>
        </w:trPr>
        <w:tc>
          <w:tcPr>
            <w:tcW w:w="546" w:type="dxa"/>
          </w:tcPr>
          <w:p w14:paraId="7DEDEDAE">
            <w:pPr>
              <w:pStyle w:val="7"/>
              <w:rPr>
                <w:rFonts w:ascii="方正楷体_GBK"/>
                <w:sz w:val="20"/>
              </w:rPr>
            </w:pPr>
          </w:p>
          <w:p w14:paraId="5EB900C7">
            <w:pPr>
              <w:pStyle w:val="7"/>
              <w:rPr>
                <w:rFonts w:ascii="方正楷体_GBK"/>
                <w:sz w:val="20"/>
              </w:rPr>
            </w:pPr>
          </w:p>
          <w:p w14:paraId="51AB3B28">
            <w:pPr>
              <w:pStyle w:val="7"/>
              <w:spacing w:before="2"/>
              <w:rPr>
                <w:rFonts w:ascii="方正楷体_GBK"/>
                <w:sz w:val="26"/>
              </w:rPr>
            </w:pPr>
          </w:p>
          <w:p w14:paraId="20F42FC9">
            <w:pPr>
              <w:pStyle w:val="7"/>
              <w:ind w:left="151" w:right="143"/>
              <w:jc w:val="center"/>
              <w:rPr>
                <w:rFonts w:ascii="宋体"/>
                <w:sz w:val="21"/>
              </w:rPr>
            </w:pPr>
            <w:r>
              <w:rPr>
                <w:rFonts w:ascii="宋体"/>
                <w:spacing w:val="-5"/>
                <w:sz w:val="21"/>
              </w:rPr>
              <w:t>44</w:t>
            </w:r>
          </w:p>
        </w:tc>
        <w:tc>
          <w:tcPr>
            <w:tcW w:w="1292" w:type="dxa"/>
          </w:tcPr>
          <w:p w14:paraId="00BB693D">
            <w:pPr>
              <w:pStyle w:val="7"/>
              <w:rPr>
                <w:rFonts w:ascii="方正楷体_GBK"/>
                <w:sz w:val="24"/>
              </w:rPr>
            </w:pPr>
          </w:p>
          <w:p w14:paraId="54E5216C">
            <w:pPr>
              <w:pStyle w:val="7"/>
              <w:spacing w:before="10"/>
              <w:rPr>
                <w:rFonts w:ascii="方正楷体_GBK"/>
                <w:sz w:val="22"/>
              </w:rPr>
            </w:pPr>
          </w:p>
          <w:p w14:paraId="0CB1BE45">
            <w:pPr>
              <w:pStyle w:val="7"/>
              <w:spacing w:before="1" w:line="213" w:lineRule="auto"/>
              <w:ind w:left="56" w:right="47"/>
              <w:jc w:val="both"/>
              <w:rPr>
                <w:sz w:val="21"/>
              </w:rPr>
            </w:pPr>
            <w:r>
              <w:rPr>
                <w:spacing w:val="29"/>
                <w:sz w:val="21"/>
              </w:rPr>
              <w:t>检验</w:t>
            </w:r>
            <w:r>
              <w:rPr>
                <w:spacing w:val="19"/>
                <w:sz w:val="21"/>
              </w:rPr>
              <w:t>检测机</w:t>
            </w:r>
            <w:r>
              <w:rPr>
                <w:spacing w:val="29"/>
                <w:sz w:val="21"/>
              </w:rPr>
              <w:t>构资</w:t>
            </w:r>
            <w:r>
              <w:rPr>
                <w:spacing w:val="19"/>
                <w:sz w:val="21"/>
              </w:rPr>
              <w:t>质认定</w:t>
            </w:r>
            <w:r>
              <w:rPr>
                <w:spacing w:val="-4"/>
                <w:sz w:val="21"/>
              </w:rPr>
              <w:t>技术评审</w:t>
            </w:r>
          </w:p>
        </w:tc>
        <w:tc>
          <w:tcPr>
            <w:tcW w:w="1418" w:type="dxa"/>
          </w:tcPr>
          <w:p w14:paraId="5F16DFDE">
            <w:pPr>
              <w:pStyle w:val="7"/>
              <w:rPr>
                <w:rFonts w:ascii="方正楷体_GBK"/>
                <w:sz w:val="24"/>
              </w:rPr>
            </w:pPr>
          </w:p>
          <w:p w14:paraId="396E2605">
            <w:pPr>
              <w:pStyle w:val="7"/>
              <w:spacing w:before="6"/>
              <w:rPr>
                <w:rFonts w:ascii="方正楷体_GBK"/>
                <w:sz w:val="32"/>
              </w:rPr>
            </w:pPr>
          </w:p>
          <w:p w14:paraId="727AF1F8">
            <w:pPr>
              <w:pStyle w:val="7"/>
              <w:spacing w:line="213" w:lineRule="auto"/>
              <w:ind w:left="55" w:right="46"/>
              <w:rPr>
                <w:sz w:val="21"/>
              </w:rPr>
            </w:pPr>
            <w:r>
              <w:rPr>
                <w:sz w:val="21"/>
              </w:rPr>
              <w:t>检验检测机构</w:t>
            </w:r>
            <w:r>
              <w:rPr>
                <w:spacing w:val="-4"/>
                <w:sz w:val="21"/>
              </w:rPr>
              <w:t>资质认定</w:t>
            </w:r>
          </w:p>
        </w:tc>
        <w:tc>
          <w:tcPr>
            <w:tcW w:w="1289" w:type="dxa"/>
          </w:tcPr>
          <w:p w14:paraId="0FEBDA94">
            <w:pPr>
              <w:pStyle w:val="7"/>
              <w:rPr>
                <w:rFonts w:ascii="Times New Roman"/>
                <w:sz w:val="20"/>
              </w:rPr>
            </w:pPr>
          </w:p>
        </w:tc>
        <w:tc>
          <w:tcPr>
            <w:tcW w:w="980" w:type="dxa"/>
          </w:tcPr>
          <w:p w14:paraId="2EAF6B59">
            <w:pPr>
              <w:pStyle w:val="7"/>
              <w:rPr>
                <w:rFonts w:ascii="方正楷体_GBK"/>
                <w:sz w:val="24"/>
              </w:rPr>
            </w:pPr>
          </w:p>
          <w:p w14:paraId="702C14E7">
            <w:pPr>
              <w:pStyle w:val="7"/>
              <w:spacing w:before="6"/>
              <w:rPr>
                <w:rFonts w:ascii="方正楷体_GBK"/>
                <w:sz w:val="32"/>
              </w:rPr>
            </w:pPr>
          </w:p>
          <w:p w14:paraId="20172C69">
            <w:pPr>
              <w:pStyle w:val="7"/>
              <w:spacing w:line="213" w:lineRule="auto"/>
              <w:ind w:left="173" w:right="165"/>
              <w:rPr>
                <w:sz w:val="21"/>
              </w:rPr>
            </w:pPr>
            <w:r>
              <w:rPr>
                <w:spacing w:val="-4"/>
                <w:sz w:val="21"/>
              </w:rPr>
              <w:t>省市场</w:t>
            </w:r>
            <w:r>
              <w:rPr>
                <w:spacing w:val="-4"/>
                <w:w w:val="95"/>
                <w:sz w:val="21"/>
              </w:rPr>
              <w:t>监管局</w:t>
            </w:r>
          </w:p>
        </w:tc>
        <w:tc>
          <w:tcPr>
            <w:tcW w:w="965" w:type="dxa"/>
          </w:tcPr>
          <w:p w14:paraId="3F4F95BD">
            <w:pPr>
              <w:pStyle w:val="7"/>
              <w:rPr>
                <w:rFonts w:ascii="方正楷体_GBK"/>
                <w:sz w:val="24"/>
              </w:rPr>
            </w:pPr>
          </w:p>
          <w:p w14:paraId="592BFFED">
            <w:pPr>
              <w:pStyle w:val="7"/>
              <w:rPr>
                <w:rFonts w:ascii="方正楷体_GBK"/>
                <w:sz w:val="24"/>
              </w:rPr>
            </w:pPr>
          </w:p>
          <w:p w14:paraId="41960261">
            <w:pPr>
              <w:pStyle w:val="7"/>
              <w:spacing w:before="9"/>
              <w:rPr>
                <w:rFonts w:ascii="方正楷体_GBK"/>
                <w:sz w:val="16"/>
              </w:rPr>
            </w:pPr>
          </w:p>
          <w:p w14:paraId="4AC19620">
            <w:pPr>
              <w:pStyle w:val="7"/>
              <w:ind w:right="367"/>
              <w:jc w:val="right"/>
              <w:rPr>
                <w:sz w:val="21"/>
              </w:rPr>
            </w:pPr>
            <w:r>
              <w:rPr>
                <w:w w:val="99"/>
                <w:sz w:val="21"/>
              </w:rPr>
              <w:t>州</w:t>
            </w:r>
          </w:p>
        </w:tc>
        <w:tc>
          <w:tcPr>
            <w:tcW w:w="2831" w:type="dxa"/>
          </w:tcPr>
          <w:p w14:paraId="0F8FFA23">
            <w:pPr>
              <w:pStyle w:val="7"/>
              <w:spacing w:before="8"/>
              <w:rPr>
                <w:rFonts w:ascii="方正楷体_GBK"/>
                <w:sz w:val="15"/>
              </w:rPr>
            </w:pPr>
          </w:p>
          <w:p w14:paraId="47C17DD6">
            <w:pPr>
              <w:pStyle w:val="7"/>
              <w:spacing w:line="319" w:lineRule="exact"/>
              <w:ind w:left="57"/>
              <w:rPr>
                <w:sz w:val="21"/>
              </w:rPr>
            </w:pPr>
            <w:r>
              <w:rPr>
                <w:spacing w:val="-1"/>
                <w:w w:val="95"/>
                <w:sz w:val="21"/>
              </w:rPr>
              <w:t>《中华人民共和国计量法》</w:t>
            </w:r>
          </w:p>
          <w:p w14:paraId="6D18ABB0">
            <w:pPr>
              <w:pStyle w:val="7"/>
              <w:spacing w:before="7" w:line="213" w:lineRule="auto"/>
              <w:ind w:left="57" w:right="42"/>
              <w:jc w:val="both"/>
              <w:rPr>
                <w:sz w:val="21"/>
              </w:rPr>
            </w:pPr>
            <w:r>
              <w:rPr>
                <w:spacing w:val="-2"/>
                <w:w w:val="95"/>
                <w:sz w:val="21"/>
              </w:rPr>
              <w:t>《检验检测机构资质认定管理办法》（国家质量监督检验检</w:t>
            </w:r>
            <w:r>
              <w:rPr>
                <w:w w:val="95"/>
                <w:sz w:val="21"/>
              </w:rPr>
              <w:t>疫总局令第</w:t>
            </w:r>
            <w:r>
              <w:rPr>
                <w:spacing w:val="5"/>
                <w:sz w:val="21"/>
              </w:rPr>
              <w:t xml:space="preserve"> </w:t>
            </w:r>
            <w:r>
              <w:rPr>
                <w:rFonts w:ascii="宋体" w:eastAsia="宋体"/>
                <w:w w:val="95"/>
                <w:sz w:val="21"/>
              </w:rPr>
              <w:t>163</w:t>
            </w:r>
            <w:r>
              <w:rPr>
                <w:rFonts w:ascii="宋体" w:eastAsia="宋体"/>
                <w:spacing w:val="-3"/>
                <w:w w:val="95"/>
                <w:sz w:val="21"/>
              </w:rPr>
              <w:t xml:space="preserve"> </w:t>
            </w:r>
            <w:r>
              <w:rPr>
                <w:w w:val="95"/>
                <w:sz w:val="21"/>
              </w:rPr>
              <w:t>号发布</w:t>
            </w:r>
            <w:r>
              <w:rPr>
                <w:spacing w:val="-4"/>
                <w:w w:val="95"/>
                <w:sz w:val="21"/>
              </w:rPr>
              <w:t>，国家</w:t>
            </w:r>
          </w:p>
          <w:p w14:paraId="31637918">
            <w:pPr>
              <w:pStyle w:val="7"/>
              <w:spacing w:line="213" w:lineRule="auto"/>
              <w:ind w:left="57" w:right="42"/>
              <w:jc w:val="both"/>
              <w:rPr>
                <w:sz w:val="21"/>
              </w:rPr>
            </w:pPr>
            <w:r>
              <w:rPr>
                <w:w w:val="95"/>
                <w:sz w:val="21"/>
              </w:rPr>
              <w:t>市场</w:t>
            </w:r>
            <w:r>
              <w:rPr>
                <w:spacing w:val="11"/>
                <w:w w:val="95"/>
                <w:sz w:val="21"/>
              </w:rPr>
              <w:t>监</w:t>
            </w:r>
            <w:r>
              <w:rPr>
                <w:w w:val="95"/>
                <w:sz w:val="21"/>
              </w:rPr>
              <w:t>督管理</w:t>
            </w:r>
            <w:r>
              <w:rPr>
                <w:spacing w:val="11"/>
                <w:w w:val="95"/>
                <w:sz w:val="21"/>
              </w:rPr>
              <w:t>总</w:t>
            </w:r>
            <w:r>
              <w:rPr>
                <w:w w:val="95"/>
                <w:sz w:val="21"/>
              </w:rPr>
              <w:t xml:space="preserve">局令第 </w:t>
            </w:r>
            <w:r>
              <w:rPr>
                <w:rFonts w:ascii="宋体" w:eastAsia="宋体"/>
                <w:w w:val="95"/>
                <w:sz w:val="21"/>
              </w:rPr>
              <w:t xml:space="preserve">38 </w:t>
            </w:r>
            <w:r>
              <w:rPr>
                <w:w w:val="95"/>
                <w:sz w:val="21"/>
              </w:rPr>
              <w:t>号</w:t>
            </w:r>
            <w:r>
              <w:rPr>
                <w:spacing w:val="-4"/>
                <w:sz w:val="21"/>
              </w:rPr>
              <w:t>修正）</w:t>
            </w:r>
          </w:p>
        </w:tc>
        <w:tc>
          <w:tcPr>
            <w:tcW w:w="965" w:type="dxa"/>
          </w:tcPr>
          <w:p w14:paraId="05A33B8D">
            <w:pPr>
              <w:pStyle w:val="7"/>
              <w:rPr>
                <w:rFonts w:ascii="方正楷体_GBK"/>
                <w:sz w:val="24"/>
              </w:rPr>
            </w:pPr>
          </w:p>
          <w:p w14:paraId="485F117F">
            <w:pPr>
              <w:pStyle w:val="7"/>
              <w:spacing w:before="196" w:line="213" w:lineRule="auto"/>
              <w:ind w:left="56" w:right="47"/>
              <w:jc w:val="both"/>
              <w:rPr>
                <w:sz w:val="21"/>
              </w:rPr>
            </w:pPr>
            <w:r>
              <w:rPr>
                <w:spacing w:val="-4"/>
                <w:sz w:val="21"/>
              </w:rPr>
              <w:t>具备相应资质的专业技术评价机构</w:t>
            </w:r>
          </w:p>
        </w:tc>
        <w:tc>
          <w:tcPr>
            <w:tcW w:w="965" w:type="dxa"/>
          </w:tcPr>
          <w:p w14:paraId="7845B5BB">
            <w:pPr>
              <w:pStyle w:val="7"/>
              <w:rPr>
                <w:rFonts w:ascii="方正楷体_GBK"/>
                <w:sz w:val="24"/>
              </w:rPr>
            </w:pPr>
          </w:p>
          <w:p w14:paraId="7816326B">
            <w:pPr>
              <w:pStyle w:val="7"/>
              <w:spacing w:before="196" w:line="213" w:lineRule="auto"/>
              <w:ind w:left="55" w:right="47"/>
              <w:jc w:val="both"/>
              <w:rPr>
                <w:sz w:val="21"/>
              </w:rPr>
            </w:pPr>
            <w:r>
              <w:rPr>
                <w:spacing w:val="-4"/>
                <w:sz w:val="21"/>
              </w:rPr>
              <w:t>检验检测机构资质认定评审</w:t>
            </w:r>
            <w:r>
              <w:rPr>
                <w:spacing w:val="-6"/>
                <w:sz w:val="21"/>
              </w:rPr>
              <w:t>报告</w:t>
            </w:r>
          </w:p>
        </w:tc>
        <w:tc>
          <w:tcPr>
            <w:tcW w:w="2665" w:type="dxa"/>
          </w:tcPr>
          <w:p w14:paraId="1C0C15EA">
            <w:pPr>
              <w:pStyle w:val="7"/>
              <w:spacing w:before="1"/>
              <w:rPr>
                <w:rFonts w:ascii="方正楷体_GBK"/>
                <w:sz w:val="27"/>
              </w:rPr>
            </w:pPr>
          </w:p>
          <w:p w14:paraId="782C7191">
            <w:pPr>
              <w:pStyle w:val="7"/>
              <w:spacing w:before="1" w:line="213" w:lineRule="auto"/>
              <w:ind w:left="55" w:right="48"/>
              <w:jc w:val="both"/>
              <w:rPr>
                <w:sz w:val="21"/>
              </w:rPr>
            </w:pPr>
            <w:r>
              <w:rPr>
                <w:spacing w:val="-2"/>
                <w:sz w:val="21"/>
              </w:rPr>
              <w:t>由审批部门自行组织评审，或者通过竞争性方式选择中介服务机构开展技术评审，并自行承担服务费用，不得转嫁给申请人承担。</w:t>
            </w:r>
          </w:p>
        </w:tc>
      </w:tr>
      <w:tr w14:paraId="691F1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0" w:hRule="atLeast"/>
        </w:trPr>
        <w:tc>
          <w:tcPr>
            <w:tcW w:w="546" w:type="dxa"/>
          </w:tcPr>
          <w:p w14:paraId="1899BCA1">
            <w:pPr>
              <w:pStyle w:val="7"/>
              <w:rPr>
                <w:rFonts w:ascii="方正楷体_GBK"/>
                <w:sz w:val="20"/>
              </w:rPr>
            </w:pPr>
          </w:p>
          <w:p w14:paraId="318BC8C6">
            <w:pPr>
              <w:pStyle w:val="7"/>
              <w:rPr>
                <w:rFonts w:ascii="方正楷体_GBK"/>
                <w:sz w:val="20"/>
              </w:rPr>
            </w:pPr>
          </w:p>
          <w:p w14:paraId="47F0AD7D">
            <w:pPr>
              <w:pStyle w:val="7"/>
              <w:spacing w:before="2"/>
              <w:rPr>
                <w:rFonts w:ascii="方正楷体_GBK"/>
                <w:sz w:val="15"/>
              </w:rPr>
            </w:pPr>
          </w:p>
          <w:p w14:paraId="082ABCF8">
            <w:pPr>
              <w:pStyle w:val="7"/>
              <w:ind w:left="151" w:right="143"/>
              <w:jc w:val="center"/>
              <w:rPr>
                <w:rFonts w:ascii="宋体"/>
                <w:sz w:val="21"/>
              </w:rPr>
            </w:pPr>
            <w:r>
              <w:rPr>
                <w:rFonts w:ascii="宋体"/>
                <w:spacing w:val="-5"/>
                <w:sz w:val="21"/>
              </w:rPr>
              <w:t>45</w:t>
            </w:r>
          </w:p>
        </w:tc>
        <w:tc>
          <w:tcPr>
            <w:tcW w:w="1292" w:type="dxa"/>
          </w:tcPr>
          <w:p w14:paraId="17CBEE21">
            <w:pPr>
              <w:pStyle w:val="7"/>
              <w:spacing w:before="12"/>
              <w:rPr>
                <w:rFonts w:ascii="方正楷体_GBK"/>
                <w:sz w:val="25"/>
              </w:rPr>
            </w:pPr>
          </w:p>
          <w:p w14:paraId="67130330">
            <w:pPr>
              <w:pStyle w:val="7"/>
              <w:spacing w:before="1" w:line="213" w:lineRule="auto"/>
              <w:ind w:left="56" w:right="47"/>
              <w:jc w:val="both"/>
              <w:rPr>
                <w:sz w:val="21"/>
              </w:rPr>
            </w:pPr>
            <w:r>
              <w:rPr>
                <w:spacing w:val="29"/>
                <w:sz w:val="21"/>
              </w:rPr>
              <w:t>煤矿</w:t>
            </w:r>
            <w:r>
              <w:rPr>
                <w:spacing w:val="19"/>
                <w:sz w:val="21"/>
              </w:rPr>
              <w:t>安全评</w:t>
            </w:r>
            <w:r>
              <w:rPr>
                <w:spacing w:val="29"/>
                <w:sz w:val="21"/>
              </w:rPr>
              <w:t>价机</w:t>
            </w:r>
            <w:r>
              <w:rPr>
                <w:spacing w:val="19"/>
                <w:sz w:val="21"/>
              </w:rPr>
              <w:t>构资质</w:t>
            </w:r>
            <w:r>
              <w:rPr>
                <w:spacing w:val="29"/>
                <w:sz w:val="21"/>
              </w:rPr>
              <w:t>认可</w:t>
            </w:r>
            <w:r>
              <w:rPr>
                <w:spacing w:val="19"/>
                <w:sz w:val="21"/>
              </w:rPr>
              <w:t>技术评</w:t>
            </w:r>
            <w:r>
              <w:rPr>
                <w:spacing w:val="-10"/>
                <w:sz w:val="21"/>
              </w:rPr>
              <w:t>审</w:t>
            </w:r>
          </w:p>
        </w:tc>
        <w:tc>
          <w:tcPr>
            <w:tcW w:w="1418" w:type="dxa"/>
            <w:vMerge w:val="restart"/>
          </w:tcPr>
          <w:p w14:paraId="5969771F">
            <w:pPr>
              <w:pStyle w:val="7"/>
              <w:rPr>
                <w:rFonts w:ascii="方正楷体_GBK"/>
                <w:sz w:val="24"/>
              </w:rPr>
            </w:pPr>
          </w:p>
          <w:p w14:paraId="64032CC2">
            <w:pPr>
              <w:pStyle w:val="7"/>
              <w:rPr>
                <w:rFonts w:ascii="方正楷体_GBK"/>
                <w:sz w:val="24"/>
              </w:rPr>
            </w:pPr>
          </w:p>
          <w:p w14:paraId="3B0392FD">
            <w:pPr>
              <w:pStyle w:val="7"/>
              <w:rPr>
                <w:rFonts w:ascii="方正楷体_GBK"/>
                <w:sz w:val="24"/>
              </w:rPr>
            </w:pPr>
          </w:p>
          <w:p w14:paraId="79A8A2CF">
            <w:pPr>
              <w:pStyle w:val="7"/>
              <w:rPr>
                <w:rFonts w:ascii="方正楷体_GBK"/>
                <w:sz w:val="24"/>
              </w:rPr>
            </w:pPr>
          </w:p>
          <w:p w14:paraId="7E23BDF2">
            <w:pPr>
              <w:pStyle w:val="7"/>
              <w:spacing w:before="7"/>
              <w:rPr>
                <w:rFonts w:ascii="方正楷体_GBK"/>
                <w:sz w:val="30"/>
              </w:rPr>
            </w:pPr>
          </w:p>
          <w:p w14:paraId="571B62F6">
            <w:pPr>
              <w:pStyle w:val="7"/>
              <w:spacing w:line="213" w:lineRule="auto"/>
              <w:ind w:left="55" w:right="46"/>
              <w:jc w:val="both"/>
              <w:rPr>
                <w:sz w:val="21"/>
              </w:rPr>
            </w:pPr>
            <w:r>
              <w:rPr>
                <w:sz w:val="21"/>
              </w:rPr>
              <w:t>煤矿安全生产</w:t>
            </w:r>
            <w:r>
              <w:rPr>
                <w:spacing w:val="-10"/>
                <w:w w:val="95"/>
                <w:sz w:val="21"/>
              </w:rPr>
              <w:t>检 测 检 验 机</w:t>
            </w:r>
            <w:r>
              <w:rPr>
                <w:sz w:val="21"/>
              </w:rPr>
              <w:t>构、安全评价</w:t>
            </w:r>
            <w:r>
              <w:rPr>
                <w:spacing w:val="-2"/>
                <w:w w:val="95"/>
                <w:sz w:val="21"/>
              </w:rPr>
              <w:t>机构资质认可</w:t>
            </w:r>
          </w:p>
        </w:tc>
        <w:tc>
          <w:tcPr>
            <w:tcW w:w="1289" w:type="dxa"/>
          </w:tcPr>
          <w:p w14:paraId="1B2C55AD">
            <w:pPr>
              <w:pStyle w:val="7"/>
              <w:spacing w:before="11"/>
              <w:rPr>
                <w:rFonts w:ascii="方正楷体_GBK"/>
                <w:sz w:val="35"/>
              </w:rPr>
            </w:pPr>
          </w:p>
          <w:p w14:paraId="6115FF04">
            <w:pPr>
              <w:pStyle w:val="7"/>
              <w:spacing w:line="213" w:lineRule="auto"/>
              <w:ind w:left="56" w:right="46"/>
              <w:jc w:val="both"/>
              <w:rPr>
                <w:sz w:val="21"/>
              </w:rPr>
            </w:pPr>
            <w:r>
              <w:rPr>
                <w:spacing w:val="23"/>
                <w:sz w:val="21"/>
              </w:rPr>
              <w:t>煤矿安全评价机构资质</w:t>
            </w:r>
            <w:r>
              <w:rPr>
                <w:spacing w:val="-6"/>
                <w:sz w:val="21"/>
              </w:rPr>
              <w:t>认可</w:t>
            </w:r>
          </w:p>
        </w:tc>
        <w:tc>
          <w:tcPr>
            <w:tcW w:w="980" w:type="dxa"/>
          </w:tcPr>
          <w:p w14:paraId="235ECC5A">
            <w:pPr>
              <w:pStyle w:val="7"/>
              <w:rPr>
                <w:rFonts w:ascii="方正楷体_GBK"/>
                <w:sz w:val="24"/>
              </w:rPr>
            </w:pPr>
          </w:p>
          <w:p w14:paraId="780FE948">
            <w:pPr>
              <w:pStyle w:val="7"/>
              <w:spacing w:before="9"/>
              <w:rPr>
                <w:rFonts w:ascii="方正楷体_GBK"/>
                <w:sz w:val="29"/>
              </w:rPr>
            </w:pPr>
          </w:p>
          <w:p w14:paraId="0E5ED4DD">
            <w:pPr>
              <w:pStyle w:val="7"/>
              <w:ind w:left="76" w:right="68"/>
              <w:jc w:val="center"/>
              <w:rPr>
                <w:sz w:val="21"/>
              </w:rPr>
            </w:pPr>
            <w:r>
              <w:rPr>
                <w:spacing w:val="-3"/>
                <w:w w:val="95"/>
                <w:sz w:val="21"/>
              </w:rPr>
              <w:t>省能源局</w:t>
            </w:r>
          </w:p>
        </w:tc>
        <w:tc>
          <w:tcPr>
            <w:tcW w:w="965" w:type="dxa"/>
          </w:tcPr>
          <w:p w14:paraId="0C166E35">
            <w:pPr>
              <w:pStyle w:val="7"/>
              <w:rPr>
                <w:rFonts w:ascii="方正楷体_GBK"/>
                <w:sz w:val="24"/>
              </w:rPr>
            </w:pPr>
          </w:p>
          <w:p w14:paraId="1B250198">
            <w:pPr>
              <w:pStyle w:val="7"/>
              <w:spacing w:before="9"/>
              <w:rPr>
                <w:rFonts w:ascii="方正楷体_GBK"/>
                <w:sz w:val="29"/>
              </w:rPr>
            </w:pPr>
          </w:p>
          <w:p w14:paraId="6B8FFC1C">
            <w:pPr>
              <w:pStyle w:val="7"/>
              <w:ind w:right="367"/>
              <w:jc w:val="right"/>
              <w:rPr>
                <w:sz w:val="21"/>
              </w:rPr>
            </w:pPr>
            <w:r>
              <w:rPr>
                <w:w w:val="99"/>
                <w:sz w:val="21"/>
              </w:rPr>
              <w:t>省</w:t>
            </w:r>
          </w:p>
        </w:tc>
        <w:tc>
          <w:tcPr>
            <w:tcW w:w="2831" w:type="dxa"/>
            <w:vMerge w:val="restart"/>
          </w:tcPr>
          <w:p w14:paraId="0449E073">
            <w:pPr>
              <w:pStyle w:val="7"/>
              <w:rPr>
                <w:rFonts w:ascii="方正楷体_GBK"/>
                <w:sz w:val="24"/>
              </w:rPr>
            </w:pPr>
          </w:p>
          <w:p w14:paraId="64DC3958">
            <w:pPr>
              <w:pStyle w:val="7"/>
              <w:rPr>
                <w:rFonts w:ascii="方正楷体_GBK"/>
                <w:sz w:val="24"/>
              </w:rPr>
            </w:pPr>
          </w:p>
          <w:p w14:paraId="40C38237">
            <w:pPr>
              <w:pStyle w:val="7"/>
              <w:rPr>
                <w:rFonts w:ascii="方正楷体_GBK"/>
                <w:sz w:val="24"/>
              </w:rPr>
            </w:pPr>
          </w:p>
          <w:p w14:paraId="07231C2B">
            <w:pPr>
              <w:pStyle w:val="7"/>
              <w:spacing w:before="13"/>
              <w:rPr>
                <w:rFonts w:ascii="方正楷体_GBK"/>
                <w:sz w:val="34"/>
              </w:rPr>
            </w:pPr>
          </w:p>
          <w:p w14:paraId="43331CF0">
            <w:pPr>
              <w:pStyle w:val="7"/>
              <w:spacing w:line="213" w:lineRule="auto"/>
              <w:ind w:left="57" w:right="-72"/>
              <w:jc w:val="both"/>
              <w:rPr>
                <w:sz w:val="21"/>
              </w:rPr>
            </w:pPr>
            <w:r>
              <w:rPr>
                <w:spacing w:val="-2"/>
                <w:sz w:val="21"/>
              </w:rPr>
              <w:t>《安全评价检测检验机构管理</w:t>
            </w:r>
            <w:r>
              <w:rPr>
                <w:spacing w:val="-26"/>
                <w:sz w:val="21"/>
              </w:rPr>
              <w:t>办法》</w:t>
            </w:r>
            <w:r>
              <w:rPr>
                <w:spacing w:val="-4"/>
                <w:sz w:val="21"/>
              </w:rPr>
              <w:t>（应急管理部令</w:t>
            </w:r>
            <w:r>
              <w:rPr>
                <w:spacing w:val="-25"/>
                <w:sz w:val="21"/>
              </w:rPr>
              <w:t xml:space="preserve">第 </w:t>
            </w:r>
            <w:r>
              <w:rPr>
                <w:rFonts w:ascii="宋体" w:eastAsia="宋体"/>
                <w:spacing w:val="-4"/>
                <w:sz w:val="21"/>
              </w:rPr>
              <w:t>1</w:t>
            </w:r>
            <w:r>
              <w:rPr>
                <w:rFonts w:ascii="宋体" w:eastAsia="宋体"/>
                <w:spacing w:val="-54"/>
                <w:sz w:val="21"/>
              </w:rPr>
              <w:t xml:space="preserve"> </w:t>
            </w:r>
            <w:r>
              <w:rPr>
                <w:spacing w:val="-4"/>
                <w:sz w:val="21"/>
              </w:rPr>
              <w:t>号）</w:t>
            </w:r>
          </w:p>
          <w:p w14:paraId="0B385ABB">
            <w:pPr>
              <w:pStyle w:val="7"/>
              <w:spacing w:line="213" w:lineRule="auto"/>
              <w:ind w:left="57" w:right="44"/>
              <w:jc w:val="both"/>
              <w:rPr>
                <w:sz w:val="21"/>
              </w:rPr>
            </w:pPr>
            <w:r>
              <w:rPr>
                <w:spacing w:val="17"/>
                <w:sz w:val="21"/>
              </w:rPr>
              <w:t>《应急管理部关于认真贯</w:t>
            </w:r>
            <w:r>
              <w:rPr>
                <w:sz w:val="21"/>
              </w:rPr>
              <w:t>彻</w:t>
            </w:r>
            <w:r>
              <w:rPr>
                <w:spacing w:val="-2"/>
                <w:w w:val="95"/>
                <w:sz w:val="21"/>
              </w:rPr>
              <w:t>落实〈安全评价检测检验机构</w:t>
            </w:r>
            <w:r>
              <w:rPr>
                <w:spacing w:val="19"/>
                <w:w w:val="95"/>
                <w:sz w:val="21"/>
              </w:rPr>
              <w:t>管理办法〉的通知》</w:t>
            </w:r>
            <w:r>
              <w:rPr>
                <w:w w:val="95"/>
                <w:sz w:val="21"/>
              </w:rPr>
              <w:t>（</w:t>
            </w:r>
            <w:r>
              <w:rPr>
                <w:spacing w:val="17"/>
                <w:sz w:val="21"/>
              </w:rPr>
              <w:t xml:space="preserve"> </w:t>
            </w:r>
            <w:r>
              <w:rPr>
                <w:spacing w:val="4"/>
                <w:w w:val="95"/>
                <w:sz w:val="21"/>
              </w:rPr>
              <w:t>应急</w:t>
            </w:r>
          </w:p>
          <w:p w14:paraId="39193DC5">
            <w:pPr>
              <w:pStyle w:val="7"/>
              <w:spacing w:line="310" w:lineRule="exact"/>
              <w:ind w:left="57"/>
              <w:jc w:val="both"/>
              <w:rPr>
                <w:sz w:val="21"/>
              </w:rPr>
            </w:pPr>
            <w:r>
              <w:rPr>
                <w:w w:val="95"/>
                <w:sz w:val="21"/>
              </w:rPr>
              <w:t>〔</w:t>
            </w:r>
            <w:r>
              <w:rPr>
                <w:rFonts w:ascii="宋体" w:eastAsia="宋体"/>
                <w:w w:val="95"/>
                <w:sz w:val="21"/>
              </w:rPr>
              <w:t>2019</w:t>
            </w:r>
            <w:r>
              <w:rPr>
                <w:w w:val="95"/>
                <w:sz w:val="21"/>
              </w:rPr>
              <w:t>〕</w:t>
            </w:r>
            <w:r>
              <w:rPr>
                <w:rFonts w:ascii="宋体" w:eastAsia="宋体"/>
                <w:w w:val="95"/>
                <w:sz w:val="21"/>
              </w:rPr>
              <w:t>52</w:t>
            </w:r>
            <w:r>
              <w:rPr>
                <w:rFonts w:ascii="宋体" w:eastAsia="宋体"/>
                <w:spacing w:val="-2"/>
                <w:sz w:val="21"/>
              </w:rPr>
              <w:t xml:space="preserve"> </w:t>
            </w:r>
            <w:r>
              <w:rPr>
                <w:w w:val="95"/>
                <w:sz w:val="21"/>
              </w:rPr>
              <w:t>号</w:t>
            </w:r>
            <w:r>
              <w:rPr>
                <w:spacing w:val="-10"/>
                <w:w w:val="95"/>
                <w:sz w:val="21"/>
              </w:rPr>
              <w:t>）</w:t>
            </w:r>
          </w:p>
        </w:tc>
        <w:tc>
          <w:tcPr>
            <w:tcW w:w="965" w:type="dxa"/>
          </w:tcPr>
          <w:p w14:paraId="7E6C79A4">
            <w:pPr>
              <w:pStyle w:val="7"/>
              <w:spacing w:before="11"/>
              <w:rPr>
                <w:rFonts w:ascii="方正楷体_GBK"/>
                <w:sz w:val="35"/>
              </w:rPr>
            </w:pPr>
          </w:p>
          <w:p w14:paraId="762FCED0">
            <w:pPr>
              <w:pStyle w:val="7"/>
              <w:spacing w:line="213" w:lineRule="auto"/>
              <w:ind w:left="56" w:right="47"/>
              <w:jc w:val="both"/>
              <w:rPr>
                <w:sz w:val="21"/>
              </w:rPr>
            </w:pPr>
            <w:r>
              <w:rPr>
                <w:spacing w:val="-4"/>
                <w:sz w:val="21"/>
              </w:rPr>
              <w:t>煤炭行业技术服务</w:t>
            </w:r>
            <w:r>
              <w:rPr>
                <w:spacing w:val="-6"/>
                <w:sz w:val="21"/>
              </w:rPr>
              <w:t>机构</w:t>
            </w:r>
          </w:p>
        </w:tc>
        <w:tc>
          <w:tcPr>
            <w:tcW w:w="965" w:type="dxa"/>
          </w:tcPr>
          <w:p w14:paraId="38944A71">
            <w:pPr>
              <w:pStyle w:val="7"/>
              <w:rPr>
                <w:rFonts w:ascii="方正楷体_GBK"/>
                <w:sz w:val="24"/>
              </w:rPr>
            </w:pPr>
          </w:p>
          <w:p w14:paraId="126FF833">
            <w:pPr>
              <w:pStyle w:val="7"/>
              <w:spacing w:before="6"/>
              <w:rPr>
                <w:rFonts w:ascii="方正楷体_GBK"/>
                <w:sz w:val="21"/>
              </w:rPr>
            </w:pPr>
          </w:p>
          <w:p w14:paraId="1111B671">
            <w:pPr>
              <w:pStyle w:val="7"/>
              <w:spacing w:line="213" w:lineRule="auto"/>
              <w:ind w:left="55" w:right="47"/>
              <w:rPr>
                <w:sz w:val="21"/>
              </w:rPr>
            </w:pPr>
            <w:r>
              <w:rPr>
                <w:spacing w:val="-4"/>
                <w:sz w:val="21"/>
              </w:rPr>
              <w:t>现场评审</w:t>
            </w:r>
            <w:r>
              <w:rPr>
                <w:spacing w:val="-6"/>
                <w:sz w:val="21"/>
              </w:rPr>
              <w:t>报告</w:t>
            </w:r>
          </w:p>
        </w:tc>
        <w:tc>
          <w:tcPr>
            <w:tcW w:w="2665" w:type="dxa"/>
          </w:tcPr>
          <w:p w14:paraId="2D979A78">
            <w:pPr>
              <w:pStyle w:val="7"/>
              <w:spacing w:before="1"/>
              <w:rPr>
                <w:rFonts w:ascii="方正楷体_GBK"/>
                <w:sz w:val="16"/>
              </w:rPr>
            </w:pPr>
          </w:p>
          <w:p w14:paraId="5272ED9B">
            <w:pPr>
              <w:pStyle w:val="7"/>
              <w:spacing w:before="1" w:line="213" w:lineRule="auto"/>
              <w:ind w:left="55" w:right="-72"/>
              <w:jc w:val="both"/>
              <w:rPr>
                <w:sz w:val="21"/>
              </w:rPr>
            </w:pPr>
            <w:r>
              <w:rPr>
                <w:spacing w:val="-2"/>
                <w:sz w:val="21"/>
              </w:rPr>
              <w:t>由审批部门自行组织开展技术评审，或者通过竞争性方式选择中介服务机构开展技术评审，并自行承担服务费</w:t>
            </w:r>
            <w:r>
              <w:rPr>
                <w:spacing w:val="-11"/>
                <w:sz w:val="21"/>
              </w:rPr>
              <w:t>用，不得转嫁给申请人承担。</w:t>
            </w:r>
          </w:p>
        </w:tc>
      </w:tr>
      <w:tr w14:paraId="79AFC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7" w:hRule="atLeast"/>
        </w:trPr>
        <w:tc>
          <w:tcPr>
            <w:tcW w:w="546" w:type="dxa"/>
          </w:tcPr>
          <w:p w14:paraId="01720AC4">
            <w:pPr>
              <w:pStyle w:val="7"/>
              <w:rPr>
                <w:rFonts w:ascii="方正楷体_GBK"/>
                <w:sz w:val="20"/>
              </w:rPr>
            </w:pPr>
          </w:p>
          <w:p w14:paraId="299E38C1">
            <w:pPr>
              <w:pStyle w:val="7"/>
              <w:rPr>
                <w:rFonts w:ascii="方正楷体_GBK"/>
                <w:sz w:val="20"/>
              </w:rPr>
            </w:pPr>
          </w:p>
          <w:p w14:paraId="5CDC363D">
            <w:pPr>
              <w:pStyle w:val="7"/>
              <w:rPr>
                <w:rFonts w:ascii="方正楷体_GBK"/>
                <w:sz w:val="20"/>
              </w:rPr>
            </w:pPr>
          </w:p>
          <w:p w14:paraId="5D090085">
            <w:pPr>
              <w:pStyle w:val="7"/>
              <w:rPr>
                <w:rFonts w:ascii="方正楷体_GBK"/>
                <w:sz w:val="20"/>
              </w:rPr>
            </w:pPr>
          </w:p>
          <w:p w14:paraId="2AA6AE69">
            <w:pPr>
              <w:pStyle w:val="7"/>
              <w:spacing w:before="6"/>
              <w:rPr>
                <w:rFonts w:ascii="方正楷体_GBK"/>
                <w:sz w:val="12"/>
              </w:rPr>
            </w:pPr>
          </w:p>
          <w:p w14:paraId="2855DC33">
            <w:pPr>
              <w:pStyle w:val="7"/>
              <w:ind w:left="151" w:right="143"/>
              <w:jc w:val="center"/>
              <w:rPr>
                <w:rFonts w:ascii="宋体"/>
                <w:sz w:val="21"/>
              </w:rPr>
            </w:pPr>
            <w:r>
              <w:rPr>
                <w:rFonts w:ascii="宋体"/>
                <w:spacing w:val="-5"/>
                <w:sz w:val="21"/>
              </w:rPr>
              <w:t>46</w:t>
            </w:r>
          </w:p>
        </w:tc>
        <w:tc>
          <w:tcPr>
            <w:tcW w:w="1292" w:type="dxa"/>
          </w:tcPr>
          <w:p w14:paraId="208B43BF">
            <w:pPr>
              <w:pStyle w:val="7"/>
              <w:rPr>
                <w:rFonts w:ascii="方正楷体_GBK"/>
                <w:sz w:val="24"/>
              </w:rPr>
            </w:pPr>
          </w:p>
          <w:p w14:paraId="01B08730">
            <w:pPr>
              <w:pStyle w:val="7"/>
              <w:rPr>
                <w:rFonts w:ascii="方正楷体_GBK"/>
                <w:sz w:val="24"/>
              </w:rPr>
            </w:pPr>
          </w:p>
          <w:p w14:paraId="5DD27641">
            <w:pPr>
              <w:pStyle w:val="7"/>
              <w:spacing w:before="1"/>
              <w:rPr>
                <w:rFonts w:ascii="方正楷体_GBK"/>
                <w:sz w:val="15"/>
              </w:rPr>
            </w:pPr>
          </w:p>
          <w:p w14:paraId="289C59CD">
            <w:pPr>
              <w:pStyle w:val="7"/>
              <w:spacing w:line="213" w:lineRule="auto"/>
              <w:ind w:left="56" w:right="47"/>
              <w:jc w:val="both"/>
              <w:rPr>
                <w:sz w:val="21"/>
              </w:rPr>
            </w:pPr>
            <w:r>
              <w:rPr>
                <w:spacing w:val="29"/>
                <w:sz w:val="21"/>
              </w:rPr>
              <w:t>煤矿</w:t>
            </w:r>
            <w:r>
              <w:rPr>
                <w:spacing w:val="19"/>
                <w:sz w:val="21"/>
              </w:rPr>
              <w:t>安全生</w:t>
            </w:r>
            <w:r>
              <w:rPr>
                <w:spacing w:val="29"/>
                <w:sz w:val="21"/>
              </w:rPr>
              <w:t>产检</w:t>
            </w:r>
            <w:r>
              <w:rPr>
                <w:spacing w:val="19"/>
                <w:sz w:val="21"/>
              </w:rPr>
              <w:t>测检验</w:t>
            </w:r>
            <w:r>
              <w:rPr>
                <w:spacing w:val="29"/>
                <w:sz w:val="21"/>
              </w:rPr>
              <w:t>机构</w:t>
            </w:r>
            <w:r>
              <w:rPr>
                <w:spacing w:val="19"/>
                <w:sz w:val="21"/>
              </w:rPr>
              <w:t>认可技</w:t>
            </w:r>
            <w:r>
              <w:rPr>
                <w:spacing w:val="-4"/>
                <w:sz w:val="21"/>
              </w:rPr>
              <w:t>术评审</w:t>
            </w:r>
          </w:p>
        </w:tc>
        <w:tc>
          <w:tcPr>
            <w:tcW w:w="1418" w:type="dxa"/>
            <w:vMerge w:val="continue"/>
            <w:tcBorders>
              <w:top w:val="nil"/>
            </w:tcBorders>
          </w:tcPr>
          <w:p w14:paraId="4276E588">
            <w:pPr>
              <w:rPr>
                <w:sz w:val="2"/>
                <w:szCs w:val="2"/>
              </w:rPr>
            </w:pPr>
          </w:p>
        </w:tc>
        <w:tc>
          <w:tcPr>
            <w:tcW w:w="1289" w:type="dxa"/>
          </w:tcPr>
          <w:p w14:paraId="5C87D852">
            <w:pPr>
              <w:pStyle w:val="7"/>
              <w:rPr>
                <w:rFonts w:ascii="方正楷体_GBK"/>
                <w:sz w:val="24"/>
              </w:rPr>
            </w:pPr>
          </w:p>
          <w:p w14:paraId="14896786">
            <w:pPr>
              <w:pStyle w:val="7"/>
              <w:rPr>
                <w:rFonts w:ascii="方正楷体_GBK"/>
                <w:sz w:val="24"/>
              </w:rPr>
            </w:pPr>
          </w:p>
          <w:p w14:paraId="05C08D0F">
            <w:pPr>
              <w:pStyle w:val="7"/>
              <w:spacing w:before="1"/>
              <w:rPr>
                <w:rFonts w:ascii="方正楷体_GBK"/>
                <w:sz w:val="15"/>
              </w:rPr>
            </w:pPr>
          </w:p>
          <w:p w14:paraId="382B2171">
            <w:pPr>
              <w:pStyle w:val="7"/>
              <w:spacing w:line="213" w:lineRule="auto"/>
              <w:ind w:left="56" w:right="46"/>
              <w:jc w:val="both"/>
              <w:rPr>
                <w:sz w:val="21"/>
              </w:rPr>
            </w:pPr>
            <w:r>
              <w:rPr>
                <w:spacing w:val="23"/>
                <w:sz w:val="21"/>
              </w:rPr>
              <w:t>煤矿安全生产检测检验机构资质认</w:t>
            </w:r>
            <w:r>
              <w:rPr>
                <w:spacing w:val="-10"/>
                <w:sz w:val="21"/>
              </w:rPr>
              <w:t>可</w:t>
            </w:r>
          </w:p>
        </w:tc>
        <w:tc>
          <w:tcPr>
            <w:tcW w:w="980" w:type="dxa"/>
          </w:tcPr>
          <w:p w14:paraId="02D29542">
            <w:pPr>
              <w:pStyle w:val="7"/>
              <w:rPr>
                <w:rFonts w:ascii="方正楷体_GBK"/>
                <w:sz w:val="24"/>
              </w:rPr>
            </w:pPr>
          </w:p>
          <w:p w14:paraId="7B283B13">
            <w:pPr>
              <w:pStyle w:val="7"/>
              <w:rPr>
                <w:rFonts w:ascii="方正楷体_GBK"/>
                <w:sz w:val="24"/>
              </w:rPr>
            </w:pPr>
          </w:p>
          <w:p w14:paraId="72CCE183">
            <w:pPr>
              <w:pStyle w:val="7"/>
              <w:rPr>
                <w:rFonts w:ascii="方正楷体_GBK"/>
                <w:sz w:val="24"/>
              </w:rPr>
            </w:pPr>
          </w:p>
          <w:p w14:paraId="6BA90124">
            <w:pPr>
              <w:pStyle w:val="7"/>
              <w:spacing w:before="10"/>
              <w:rPr>
                <w:rFonts w:ascii="方正楷体_GBK"/>
                <w:sz w:val="18"/>
              </w:rPr>
            </w:pPr>
          </w:p>
          <w:p w14:paraId="408A8388">
            <w:pPr>
              <w:pStyle w:val="7"/>
              <w:spacing w:before="1"/>
              <w:ind w:left="76" w:right="68"/>
              <w:jc w:val="center"/>
              <w:rPr>
                <w:sz w:val="21"/>
              </w:rPr>
            </w:pPr>
            <w:r>
              <w:rPr>
                <w:spacing w:val="-3"/>
                <w:w w:val="95"/>
                <w:sz w:val="21"/>
              </w:rPr>
              <w:t>省能源局</w:t>
            </w:r>
          </w:p>
        </w:tc>
        <w:tc>
          <w:tcPr>
            <w:tcW w:w="965" w:type="dxa"/>
          </w:tcPr>
          <w:p w14:paraId="72FFA649">
            <w:pPr>
              <w:pStyle w:val="7"/>
              <w:rPr>
                <w:rFonts w:ascii="方正楷体_GBK"/>
                <w:sz w:val="24"/>
              </w:rPr>
            </w:pPr>
          </w:p>
          <w:p w14:paraId="753C4AEA">
            <w:pPr>
              <w:pStyle w:val="7"/>
              <w:rPr>
                <w:rFonts w:ascii="方正楷体_GBK"/>
                <w:sz w:val="24"/>
              </w:rPr>
            </w:pPr>
          </w:p>
          <w:p w14:paraId="04670219">
            <w:pPr>
              <w:pStyle w:val="7"/>
              <w:rPr>
                <w:rFonts w:ascii="方正楷体_GBK"/>
                <w:sz w:val="24"/>
              </w:rPr>
            </w:pPr>
          </w:p>
          <w:p w14:paraId="18272975">
            <w:pPr>
              <w:pStyle w:val="7"/>
              <w:spacing w:before="10"/>
              <w:rPr>
                <w:rFonts w:ascii="方正楷体_GBK"/>
                <w:sz w:val="18"/>
              </w:rPr>
            </w:pPr>
          </w:p>
          <w:p w14:paraId="375C00CD">
            <w:pPr>
              <w:pStyle w:val="7"/>
              <w:spacing w:before="1"/>
              <w:ind w:right="367"/>
              <w:jc w:val="right"/>
              <w:rPr>
                <w:sz w:val="21"/>
              </w:rPr>
            </w:pPr>
            <w:r>
              <w:rPr>
                <w:w w:val="99"/>
                <w:sz w:val="21"/>
              </w:rPr>
              <w:t>省</w:t>
            </w:r>
          </w:p>
        </w:tc>
        <w:tc>
          <w:tcPr>
            <w:tcW w:w="2831" w:type="dxa"/>
            <w:vMerge w:val="continue"/>
            <w:tcBorders>
              <w:top w:val="nil"/>
            </w:tcBorders>
          </w:tcPr>
          <w:p w14:paraId="4E65ECC4">
            <w:pPr>
              <w:rPr>
                <w:sz w:val="2"/>
                <w:szCs w:val="2"/>
              </w:rPr>
            </w:pPr>
          </w:p>
        </w:tc>
        <w:tc>
          <w:tcPr>
            <w:tcW w:w="965" w:type="dxa"/>
          </w:tcPr>
          <w:p w14:paraId="050EBAAE">
            <w:pPr>
              <w:pStyle w:val="7"/>
              <w:rPr>
                <w:rFonts w:ascii="方正楷体_GBK"/>
                <w:sz w:val="24"/>
              </w:rPr>
            </w:pPr>
          </w:p>
          <w:p w14:paraId="20F23E24">
            <w:pPr>
              <w:pStyle w:val="7"/>
              <w:rPr>
                <w:rFonts w:ascii="方正楷体_GBK"/>
                <w:sz w:val="24"/>
              </w:rPr>
            </w:pPr>
          </w:p>
          <w:p w14:paraId="32575911">
            <w:pPr>
              <w:pStyle w:val="7"/>
              <w:spacing w:before="12"/>
              <w:rPr>
                <w:rFonts w:ascii="方正楷体_GBK"/>
                <w:sz w:val="24"/>
              </w:rPr>
            </w:pPr>
          </w:p>
          <w:p w14:paraId="115A976F">
            <w:pPr>
              <w:pStyle w:val="7"/>
              <w:spacing w:line="213" w:lineRule="auto"/>
              <w:ind w:left="56" w:right="47"/>
              <w:jc w:val="both"/>
              <w:rPr>
                <w:sz w:val="21"/>
              </w:rPr>
            </w:pPr>
            <w:r>
              <w:rPr>
                <w:spacing w:val="-4"/>
                <w:sz w:val="21"/>
              </w:rPr>
              <w:t>煤炭行业技术服务</w:t>
            </w:r>
            <w:r>
              <w:rPr>
                <w:spacing w:val="-6"/>
                <w:sz w:val="21"/>
              </w:rPr>
              <w:t>机构</w:t>
            </w:r>
          </w:p>
        </w:tc>
        <w:tc>
          <w:tcPr>
            <w:tcW w:w="965" w:type="dxa"/>
          </w:tcPr>
          <w:p w14:paraId="4E7F20C5">
            <w:pPr>
              <w:pStyle w:val="7"/>
              <w:rPr>
                <w:rFonts w:ascii="方正楷体_GBK"/>
                <w:sz w:val="24"/>
              </w:rPr>
            </w:pPr>
          </w:p>
          <w:p w14:paraId="1C55AE52">
            <w:pPr>
              <w:pStyle w:val="7"/>
              <w:rPr>
                <w:rFonts w:ascii="方正楷体_GBK"/>
                <w:sz w:val="24"/>
              </w:rPr>
            </w:pPr>
          </w:p>
          <w:p w14:paraId="5E4FC91A">
            <w:pPr>
              <w:pStyle w:val="7"/>
              <w:spacing w:before="10"/>
              <w:rPr>
                <w:rFonts w:ascii="方正楷体_GBK"/>
                <w:sz w:val="34"/>
              </w:rPr>
            </w:pPr>
          </w:p>
          <w:p w14:paraId="6DD9D73F">
            <w:pPr>
              <w:pStyle w:val="7"/>
              <w:spacing w:line="213" w:lineRule="auto"/>
              <w:ind w:left="55" w:right="47"/>
              <w:rPr>
                <w:sz w:val="21"/>
              </w:rPr>
            </w:pPr>
            <w:r>
              <w:rPr>
                <w:spacing w:val="-4"/>
                <w:sz w:val="21"/>
              </w:rPr>
              <w:t>现场评审</w:t>
            </w:r>
            <w:r>
              <w:rPr>
                <w:spacing w:val="-6"/>
                <w:sz w:val="21"/>
              </w:rPr>
              <w:t>报告</w:t>
            </w:r>
          </w:p>
        </w:tc>
        <w:tc>
          <w:tcPr>
            <w:tcW w:w="2665" w:type="dxa"/>
          </w:tcPr>
          <w:p w14:paraId="7DB2AED6">
            <w:pPr>
              <w:pStyle w:val="7"/>
              <w:rPr>
                <w:rFonts w:ascii="方正楷体_GBK"/>
                <w:sz w:val="24"/>
              </w:rPr>
            </w:pPr>
          </w:p>
          <w:p w14:paraId="61BC7524">
            <w:pPr>
              <w:pStyle w:val="7"/>
              <w:spacing w:before="3"/>
              <w:rPr>
                <w:rFonts w:ascii="方正楷体_GBK"/>
                <w:sz w:val="29"/>
              </w:rPr>
            </w:pPr>
          </w:p>
          <w:p w14:paraId="201A0F30">
            <w:pPr>
              <w:pStyle w:val="7"/>
              <w:spacing w:line="213" w:lineRule="auto"/>
              <w:ind w:left="55" w:right="-72"/>
              <w:jc w:val="both"/>
              <w:rPr>
                <w:sz w:val="21"/>
              </w:rPr>
            </w:pPr>
            <w:r>
              <w:rPr>
                <w:spacing w:val="-2"/>
                <w:sz w:val="21"/>
              </w:rPr>
              <w:t>由审批部门自行组织开展技术评审，或者通过竞争性方式选择中介服务机构开展技术评审，并自行承担服务费</w:t>
            </w:r>
            <w:r>
              <w:rPr>
                <w:spacing w:val="-11"/>
                <w:sz w:val="21"/>
              </w:rPr>
              <w:t>用，不得转嫁给申请人承担。</w:t>
            </w:r>
          </w:p>
        </w:tc>
      </w:tr>
    </w:tbl>
    <w:p w14:paraId="3A58A26D">
      <w:pPr>
        <w:spacing w:after="0" w:line="213" w:lineRule="auto"/>
        <w:jc w:val="both"/>
        <w:rPr>
          <w:sz w:val="21"/>
        </w:rPr>
        <w:sectPr>
          <w:pgSz w:w="16840" w:h="11910" w:orient="landscape"/>
          <w:pgMar w:top="1340" w:right="1120" w:bottom="280" w:left="1580" w:header="720" w:footer="720" w:gutter="0"/>
          <w:cols w:space="720" w:num="1"/>
        </w:sectPr>
      </w:pPr>
    </w:p>
    <w:p w14:paraId="2A9E01D0">
      <w:pPr>
        <w:pStyle w:val="4"/>
        <w:spacing w:before="1"/>
        <w:rPr>
          <w:rFonts w:ascii="方正楷体_GBK"/>
          <w:sz w:val="12"/>
        </w:rPr>
      </w:pPr>
      <w:r>
        <mc:AlternateContent>
          <mc:Choice Requires="wps">
            <w:drawing>
              <wp:anchor distT="0" distB="0" distL="114300" distR="114300" simplePos="0" relativeHeight="251668480" behindDoc="0" locked="0" layoutInCell="1" allowOverlap="1">
                <wp:simplePos x="0" y="0"/>
                <wp:positionH relativeFrom="page">
                  <wp:posOffset>779780</wp:posOffset>
                </wp:positionH>
                <wp:positionV relativeFrom="page">
                  <wp:posOffset>1066800</wp:posOffset>
                </wp:positionV>
                <wp:extent cx="203200" cy="7366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03200" cy="736600"/>
                        </a:xfrm>
                        <a:prstGeom prst="rect">
                          <a:avLst/>
                        </a:prstGeom>
                        <a:noFill/>
                        <a:ln>
                          <a:noFill/>
                        </a:ln>
                      </wps:spPr>
                      <wps:txbx>
                        <w:txbxContent>
                          <w:p w14:paraId="5EE00FC4">
                            <w:pPr>
                              <w:spacing w:before="0" w:line="320" w:lineRule="exact"/>
                              <w:ind w:left="20" w:right="0" w:firstLine="0"/>
                              <w:jc w:val="left"/>
                              <w:rPr>
                                <w:rFonts w:ascii="宋体" w:hAnsi="宋体"/>
                                <w:sz w:val="28"/>
                              </w:rPr>
                            </w:pPr>
                            <w:r>
                              <w:rPr>
                                <w:rFonts w:ascii="宋体" w:hAnsi="宋体"/>
                                <w:sz w:val="28"/>
                              </w:rPr>
                              <w:t xml:space="preserve">— 58 </w:t>
                            </w:r>
                            <w:r>
                              <w:rPr>
                                <w:rFonts w:ascii="宋体" w:hAnsi="宋体"/>
                                <w:spacing w:val="-10"/>
                                <w:sz w:val="28"/>
                              </w:rPr>
                              <w:t>—</w:t>
                            </w:r>
                          </w:p>
                        </w:txbxContent>
                      </wps:txbx>
                      <wps:bodyPr vert="vert" lIns="0" tIns="0" rIns="0" bIns="0" upright="1"/>
                    </wps:wsp>
                  </a:graphicData>
                </a:graphic>
              </wp:anchor>
            </w:drawing>
          </mc:Choice>
          <mc:Fallback>
            <w:pict>
              <v:shape id="_x0000_s1026" o:spid="_x0000_s1026" o:spt="202" type="#_x0000_t202" style="position:absolute;left:0pt;margin-left:61.4pt;margin-top:84pt;height:58pt;width:16pt;mso-position-horizontal-relative:page;mso-position-vertical-relative:page;z-index:251668480;mso-width-relative:page;mso-height-relative:page;" filled="f" stroked="f" coordsize="21600,21600" o:gfxdata="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qB48J2gAAAAsBAAAPAAAAAAAAAAEAIAAAACIAAABkcnMvZG93bnJldi54&#10;bWxQSwECFAAUAAAACACHTuJAD/qR0L8BAAB9AwAADgAAAAAAAAABACAAAAApAQAAZHJzL2Uyb0Rv&#10;Yy54bWxQSwUGAAAAAAYABgBZAQAAWgUAAAAA&#10;">
                <v:fill on="f" focussize="0,0"/>
                <v:stroke on="f"/>
                <v:imagedata o:title=""/>
                <o:lock v:ext="edit" aspectratio="f"/>
                <v:textbox inset="0mm,0mm,0mm,0mm" style="layout-flow:vertical;">
                  <w:txbxContent>
                    <w:p w14:paraId="5EE00FC4">
                      <w:pPr>
                        <w:spacing w:before="0" w:line="320" w:lineRule="exact"/>
                        <w:ind w:left="20" w:right="0" w:firstLine="0"/>
                        <w:jc w:val="left"/>
                        <w:rPr>
                          <w:rFonts w:ascii="宋体" w:hAnsi="宋体"/>
                          <w:sz w:val="28"/>
                        </w:rPr>
                      </w:pPr>
                      <w:r>
                        <w:rPr>
                          <w:rFonts w:ascii="宋体" w:hAnsi="宋体"/>
                          <w:sz w:val="28"/>
                        </w:rPr>
                        <w:t xml:space="preserve">— 58 </w:t>
                      </w:r>
                      <w:r>
                        <w:rPr>
                          <w:rFonts w:ascii="宋体" w:hAnsi="宋体"/>
                          <w:spacing w:val="-10"/>
                          <w:sz w:val="28"/>
                        </w:rPr>
                        <w:t>—</w:t>
                      </w:r>
                    </w:p>
                  </w:txbxContent>
                </v:textbox>
              </v:shape>
            </w:pict>
          </mc:Fallback>
        </mc:AlternateContent>
      </w:r>
    </w:p>
    <w:tbl>
      <w:tblPr>
        <w:tblStyle w:val="5"/>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6"/>
        <w:gridCol w:w="1292"/>
        <w:gridCol w:w="1418"/>
        <w:gridCol w:w="1289"/>
        <w:gridCol w:w="980"/>
        <w:gridCol w:w="965"/>
        <w:gridCol w:w="2831"/>
        <w:gridCol w:w="965"/>
        <w:gridCol w:w="965"/>
        <w:gridCol w:w="2665"/>
      </w:tblGrid>
      <w:tr w14:paraId="5CFEC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46" w:type="dxa"/>
            <w:vMerge w:val="restart"/>
          </w:tcPr>
          <w:p w14:paraId="63D6C6F0">
            <w:pPr>
              <w:pStyle w:val="7"/>
              <w:spacing w:before="3"/>
              <w:rPr>
                <w:rFonts w:ascii="方正楷体_GBK"/>
                <w:sz w:val="33"/>
              </w:rPr>
            </w:pPr>
          </w:p>
          <w:p w14:paraId="354A8F0F">
            <w:pPr>
              <w:pStyle w:val="7"/>
              <w:ind w:left="62"/>
              <w:rPr>
                <w:rFonts w:ascii="方正黑体_GBK" w:eastAsia="方正黑体_GBK"/>
                <w:sz w:val="21"/>
              </w:rPr>
            </w:pPr>
            <w:r>
              <w:rPr>
                <w:rFonts w:ascii="方正黑体_GBK" w:eastAsia="方正黑体_GBK"/>
                <w:w w:val="95"/>
                <w:sz w:val="21"/>
              </w:rPr>
              <w:t>序</w:t>
            </w:r>
            <w:r>
              <w:rPr>
                <w:rFonts w:ascii="方正黑体_GBK" w:eastAsia="方正黑体_GBK"/>
                <w:spacing w:val="-10"/>
                <w:sz w:val="21"/>
              </w:rPr>
              <w:t>号</w:t>
            </w:r>
          </w:p>
        </w:tc>
        <w:tc>
          <w:tcPr>
            <w:tcW w:w="1292" w:type="dxa"/>
            <w:vMerge w:val="restart"/>
          </w:tcPr>
          <w:p w14:paraId="4608F782">
            <w:pPr>
              <w:pStyle w:val="7"/>
              <w:spacing w:before="11"/>
              <w:rPr>
                <w:rFonts w:ascii="方正楷体_GBK"/>
                <w:sz w:val="24"/>
              </w:rPr>
            </w:pPr>
          </w:p>
          <w:p w14:paraId="26ABFCCF">
            <w:pPr>
              <w:pStyle w:val="7"/>
              <w:spacing w:line="218" w:lineRule="auto"/>
              <w:ind w:left="224" w:right="109" w:hanging="104"/>
              <w:rPr>
                <w:rFonts w:ascii="方正黑体_GBK" w:eastAsia="方正黑体_GBK"/>
                <w:sz w:val="21"/>
              </w:rPr>
            </w:pPr>
            <w:r>
              <w:rPr>
                <w:rFonts w:ascii="方正黑体_GBK" w:eastAsia="方正黑体_GBK"/>
                <w:spacing w:val="-2"/>
                <w:sz w:val="21"/>
              </w:rPr>
              <w:t>技术性服务</w:t>
            </w:r>
            <w:r>
              <w:rPr>
                <w:rFonts w:ascii="方正黑体_GBK" w:eastAsia="方正黑体_GBK"/>
                <w:spacing w:val="-4"/>
                <w:sz w:val="21"/>
              </w:rPr>
              <w:t>事项名称</w:t>
            </w:r>
          </w:p>
        </w:tc>
        <w:tc>
          <w:tcPr>
            <w:tcW w:w="4652" w:type="dxa"/>
            <w:gridSpan w:val="4"/>
          </w:tcPr>
          <w:p w14:paraId="14276F5A">
            <w:pPr>
              <w:pStyle w:val="7"/>
              <w:spacing w:before="52" w:line="324" w:lineRule="exact"/>
              <w:ind w:left="1486"/>
              <w:rPr>
                <w:rFonts w:ascii="方正黑体_GBK" w:eastAsia="方正黑体_GBK"/>
                <w:sz w:val="21"/>
              </w:rPr>
            </w:pPr>
            <w:r>
              <w:rPr>
                <w:rFonts w:ascii="方正黑体_GBK" w:eastAsia="方正黑体_GBK"/>
                <w:spacing w:val="-2"/>
                <w:w w:val="95"/>
                <w:sz w:val="21"/>
              </w:rPr>
              <w:t>涉及行政许可事项</w:t>
            </w:r>
          </w:p>
        </w:tc>
        <w:tc>
          <w:tcPr>
            <w:tcW w:w="2831" w:type="dxa"/>
            <w:vMerge w:val="restart"/>
          </w:tcPr>
          <w:p w14:paraId="79D80355">
            <w:pPr>
              <w:pStyle w:val="7"/>
              <w:spacing w:before="3"/>
              <w:rPr>
                <w:rFonts w:ascii="方正楷体_GBK"/>
                <w:sz w:val="33"/>
              </w:rPr>
            </w:pPr>
          </w:p>
          <w:p w14:paraId="3C55DA5D">
            <w:pPr>
              <w:pStyle w:val="7"/>
              <w:ind w:left="470"/>
              <w:rPr>
                <w:rFonts w:ascii="方正黑体_GBK" w:eastAsia="方正黑体_GBK"/>
                <w:sz w:val="21"/>
              </w:rPr>
            </w:pPr>
            <w:r>
              <w:rPr>
                <w:rFonts w:ascii="方正黑体_GBK" w:eastAsia="方正黑体_GBK"/>
                <w:spacing w:val="-2"/>
                <w:w w:val="95"/>
                <w:sz w:val="21"/>
              </w:rPr>
              <w:t>技术性服务设定依据</w:t>
            </w:r>
          </w:p>
        </w:tc>
        <w:tc>
          <w:tcPr>
            <w:tcW w:w="965" w:type="dxa"/>
            <w:vMerge w:val="restart"/>
          </w:tcPr>
          <w:p w14:paraId="3DAFF7FD">
            <w:pPr>
              <w:pStyle w:val="7"/>
              <w:spacing w:before="11"/>
              <w:rPr>
                <w:rFonts w:ascii="方正楷体_GBK"/>
                <w:sz w:val="24"/>
              </w:rPr>
            </w:pPr>
          </w:p>
          <w:p w14:paraId="6F068154">
            <w:pPr>
              <w:pStyle w:val="7"/>
              <w:spacing w:line="218" w:lineRule="auto"/>
              <w:ind w:left="272" w:right="54" w:hanging="212"/>
              <w:rPr>
                <w:rFonts w:ascii="方正黑体_GBK" w:eastAsia="方正黑体_GBK"/>
                <w:sz w:val="21"/>
              </w:rPr>
            </w:pPr>
            <w:r>
              <w:rPr>
                <w:rFonts w:ascii="方正黑体_GBK" w:eastAsia="方正黑体_GBK"/>
                <w:spacing w:val="-4"/>
                <w:sz w:val="21"/>
              </w:rPr>
              <w:t>中介服务</w:t>
            </w:r>
            <w:r>
              <w:rPr>
                <w:rFonts w:ascii="方正黑体_GBK" w:eastAsia="方正黑体_GBK"/>
                <w:spacing w:val="-6"/>
                <w:sz w:val="21"/>
              </w:rPr>
              <w:t>机构</w:t>
            </w:r>
          </w:p>
        </w:tc>
        <w:tc>
          <w:tcPr>
            <w:tcW w:w="965" w:type="dxa"/>
            <w:vMerge w:val="restart"/>
          </w:tcPr>
          <w:p w14:paraId="4453D62A">
            <w:pPr>
              <w:pStyle w:val="7"/>
              <w:rPr>
                <w:rFonts w:ascii="方正楷体_GBK"/>
                <w:sz w:val="15"/>
              </w:rPr>
            </w:pPr>
          </w:p>
          <w:p w14:paraId="3A3DD1E3">
            <w:pPr>
              <w:pStyle w:val="7"/>
              <w:spacing w:line="218" w:lineRule="auto"/>
              <w:ind w:left="166" w:right="157"/>
              <w:jc w:val="both"/>
              <w:rPr>
                <w:rFonts w:ascii="方正黑体_GBK" w:eastAsia="方正黑体_GBK"/>
                <w:sz w:val="21"/>
              </w:rPr>
            </w:pPr>
            <w:r>
              <w:rPr>
                <w:rFonts w:ascii="方正黑体_GBK" w:eastAsia="方正黑体_GBK"/>
                <w:spacing w:val="-4"/>
                <w:sz w:val="21"/>
              </w:rPr>
              <w:t>技术性服务结</w:t>
            </w:r>
            <w:r>
              <w:rPr>
                <w:rFonts w:ascii="方正黑体_GBK" w:eastAsia="方正黑体_GBK"/>
                <w:spacing w:val="-4"/>
                <w:w w:val="95"/>
                <w:sz w:val="21"/>
              </w:rPr>
              <w:t>果要件</w:t>
            </w:r>
          </w:p>
        </w:tc>
        <w:tc>
          <w:tcPr>
            <w:tcW w:w="2665" w:type="dxa"/>
            <w:vMerge w:val="restart"/>
          </w:tcPr>
          <w:p w14:paraId="709FCEE2">
            <w:pPr>
              <w:pStyle w:val="7"/>
              <w:spacing w:before="3"/>
              <w:rPr>
                <w:rFonts w:ascii="方正楷体_GBK"/>
                <w:sz w:val="33"/>
              </w:rPr>
            </w:pPr>
          </w:p>
          <w:p w14:paraId="62712290">
            <w:pPr>
              <w:pStyle w:val="7"/>
              <w:ind w:left="1110" w:right="1105"/>
              <w:jc w:val="center"/>
              <w:rPr>
                <w:rFonts w:ascii="方正黑体_GBK" w:eastAsia="方正黑体_GBK"/>
                <w:sz w:val="21"/>
              </w:rPr>
            </w:pPr>
            <w:r>
              <w:rPr>
                <w:rFonts w:ascii="方正黑体_GBK" w:eastAsia="方正黑体_GBK"/>
                <w:w w:val="95"/>
                <w:sz w:val="21"/>
              </w:rPr>
              <w:t>备</w:t>
            </w:r>
            <w:r>
              <w:rPr>
                <w:rFonts w:ascii="方正黑体_GBK" w:eastAsia="方正黑体_GBK"/>
                <w:spacing w:val="-10"/>
                <w:sz w:val="21"/>
              </w:rPr>
              <w:t>注</w:t>
            </w:r>
          </w:p>
        </w:tc>
      </w:tr>
      <w:tr w14:paraId="73482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546" w:type="dxa"/>
            <w:vMerge w:val="continue"/>
            <w:tcBorders>
              <w:top w:val="nil"/>
            </w:tcBorders>
          </w:tcPr>
          <w:p w14:paraId="6EF52059">
            <w:pPr>
              <w:rPr>
                <w:sz w:val="2"/>
                <w:szCs w:val="2"/>
              </w:rPr>
            </w:pPr>
          </w:p>
        </w:tc>
        <w:tc>
          <w:tcPr>
            <w:tcW w:w="1292" w:type="dxa"/>
            <w:vMerge w:val="continue"/>
            <w:tcBorders>
              <w:top w:val="nil"/>
            </w:tcBorders>
          </w:tcPr>
          <w:p w14:paraId="527DCE0E">
            <w:pPr>
              <w:rPr>
                <w:sz w:val="2"/>
                <w:szCs w:val="2"/>
              </w:rPr>
            </w:pPr>
          </w:p>
        </w:tc>
        <w:tc>
          <w:tcPr>
            <w:tcW w:w="1418" w:type="dxa"/>
          </w:tcPr>
          <w:p w14:paraId="5D73DAF3">
            <w:pPr>
              <w:pStyle w:val="7"/>
              <w:spacing w:before="14"/>
              <w:rPr>
                <w:rFonts w:ascii="方正楷体_GBK"/>
                <w:sz w:val="19"/>
              </w:rPr>
            </w:pPr>
          </w:p>
          <w:p w14:paraId="611AF26D">
            <w:pPr>
              <w:pStyle w:val="7"/>
              <w:spacing w:before="1"/>
              <w:ind w:left="288"/>
              <w:rPr>
                <w:rFonts w:ascii="方正黑体_GBK" w:eastAsia="方正黑体_GBK"/>
                <w:sz w:val="21"/>
              </w:rPr>
            </w:pPr>
            <w:r>
              <w:rPr>
                <w:rFonts w:ascii="方正黑体_GBK" w:eastAsia="方正黑体_GBK"/>
                <w:spacing w:val="-3"/>
                <w:w w:val="95"/>
                <w:sz w:val="21"/>
              </w:rPr>
              <w:t>主项名称</w:t>
            </w:r>
          </w:p>
        </w:tc>
        <w:tc>
          <w:tcPr>
            <w:tcW w:w="1289" w:type="dxa"/>
          </w:tcPr>
          <w:p w14:paraId="63DE3739">
            <w:pPr>
              <w:pStyle w:val="7"/>
              <w:spacing w:before="14"/>
              <w:rPr>
                <w:rFonts w:ascii="方正楷体_GBK"/>
                <w:sz w:val="19"/>
              </w:rPr>
            </w:pPr>
          </w:p>
          <w:p w14:paraId="46588A65">
            <w:pPr>
              <w:pStyle w:val="7"/>
              <w:spacing w:before="1"/>
              <w:ind w:left="224"/>
              <w:rPr>
                <w:rFonts w:ascii="方正黑体_GBK" w:eastAsia="方正黑体_GBK"/>
                <w:sz w:val="21"/>
              </w:rPr>
            </w:pPr>
            <w:r>
              <w:rPr>
                <w:rFonts w:ascii="方正黑体_GBK" w:eastAsia="方正黑体_GBK"/>
                <w:spacing w:val="-3"/>
                <w:w w:val="95"/>
                <w:sz w:val="21"/>
              </w:rPr>
              <w:t>子项名称</w:t>
            </w:r>
          </w:p>
        </w:tc>
        <w:tc>
          <w:tcPr>
            <w:tcW w:w="980" w:type="dxa"/>
          </w:tcPr>
          <w:p w14:paraId="49307173">
            <w:pPr>
              <w:pStyle w:val="7"/>
              <w:spacing w:line="300" w:lineRule="exact"/>
              <w:ind w:left="70" w:right="59"/>
              <w:jc w:val="both"/>
              <w:rPr>
                <w:rFonts w:ascii="方正黑体_GBK" w:eastAsia="方正黑体_GBK"/>
                <w:sz w:val="21"/>
              </w:rPr>
            </w:pPr>
            <w:r>
              <w:rPr>
                <w:rFonts w:ascii="方正黑体_GBK" w:eastAsia="方正黑体_GBK"/>
                <w:spacing w:val="-4"/>
                <w:sz w:val="21"/>
              </w:rPr>
              <w:t>省级审批指导（实</w:t>
            </w:r>
            <w:r>
              <w:rPr>
                <w:rFonts w:ascii="方正黑体_GBK" w:eastAsia="方正黑体_GBK"/>
                <w:w w:val="95"/>
                <w:sz w:val="21"/>
              </w:rPr>
              <w:t>施）</w:t>
            </w:r>
            <w:r>
              <w:rPr>
                <w:rFonts w:ascii="方正黑体_GBK" w:eastAsia="方正黑体_GBK"/>
                <w:spacing w:val="-5"/>
                <w:w w:val="95"/>
                <w:sz w:val="21"/>
              </w:rPr>
              <w:t>部门</w:t>
            </w:r>
          </w:p>
        </w:tc>
        <w:tc>
          <w:tcPr>
            <w:tcW w:w="965" w:type="dxa"/>
          </w:tcPr>
          <w:p w14:paraId="302C9B6A">
            <w:pPr>
              <w:pStyle w:val="7"/>
              <w:spacing w:before="176" w:line="218" w:lineRule="auto"/>
              <w:ind w:left="271" w:right="263"/>
              <w:rPr>
                <w:rFonts w:ascii="方正黑体_GBK" w:eastAsia="方正黑体_GBK"/>
                <w:sz w:val="21"/>
              </w:rPr>
            </w:pPr>
            <w:r>
              <w:rPr>
                <w:rFonts w:ascii="方正黑体_GBK" w:eastAsia="方正黑体_GBK"/>
                <w:spacing w:val="-6"/>
                <w:sz w:val="21"/>
              </w:rPr>
              <w:t>行使</w:t>
            </w:r>
            <w:r>
              <w:rPr>
                <w:rFonts w:ascii="方正黑体_GBK" w:eastAsia="方正黑体_GBK"/>
                <w:spacing w:val="-5"/>
                <w:w w:val="95"/>
                <w:sz w:val="21"/>
              </w:rPr>
              <w:t>层级</w:t>
            </w:r>
          </w:p>
        </w:tc>
        <w:tc>
          <w:tcPr>
            <w:tcW w:w="2831" w:type="dxa"/>
            <w:vMerge w:val="continue"/>
            <w:tcBorders>
              <w:top w:val="nil"/>
            </w:tcBorders>
          </w:tcPr>
          <w:p w14:paraId="771A70B0">
            <w:pPr>
              <w:rPr>
                <w:sz w:val="2"/>
                <w:szCs w:val="2"/>
              </w:rPr>
            </w:pPr>
          </w:p>
        </w:tc>
        <w:tc>
          <w:tcPr>
            <w:tcW w:w="965" w:type="dxa"/>
            <w:vMerge w:val="continue"/>
            <w:tcBorders>
              <w:top w:val="nil"/>
            </w:tcBorders>
          </w:tcPr>
          <w:p w14:paraId="30934723">
            <w:pPr>
              <w:rPr>
                <w:sz w:val="2"/>
                <w:szCs w:val="2"/>
              </w:rPr>
            </w:pPr>
          </w:p>
        </w:tc>
        <w:tc>
          <w:tcPr>
            <w:tcW w:w="965" w:type="dxa"/>
            <w:vMerge w:val="continue"/>
            <w:tcBorders>
              <w:top w:val="nil"/>
            </w:tcBorders>
          </w:tcPr>
          <w:p w14:paraId="691E3756">
            <w:pPr>
              <w:rPr>
                <w:sz w:val="2"/>
                <w:szCs w:val="2"/>
              </w:rPr>
            </w:pPr>
          </w:p>
        </w:tc>
        <w:tc>
          <w:tcPr>
            <w:tcW w:w="2665" w:type="dxa"/>
            <w:vMerge w:val="continue"/>
            <w:tcBorders>
              <w:top w:val="nil"/>
            </w:tcBorders>
          </w:tcPr>
          <w:p w14:paraId="7F385CCD">
            <w:pPr>
              <w:rPr>
                <w:sz w:val="2"/>
                <w:szCs w:val="2"/>
              </w:rPr>
            </w:pPr>
          </w:p>
        </w:tc>
      </w:tr>
      <w:tr w14:paraId="2DB7B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546" w:type="dxa"/>
            <w:vMerge w:val="restart"/>
          </w:tcPr>
          <w:p w14:paraId="58A30079">
            <w:pPr>
              <w:pStyle w:val="7"/>
              <w:rPr>
                <w:rFonts w:ascii="方正楷体_GBK"/>
                <w:sz w:val="20"/>
              </w:rPr>
            </w:pPr>
          </w:p>
          <w:p w14:paraId="2C4A4A0E">
            <w:pPr>
              <w:pStyle w:val="7"/>
              <w:rPr>
                <w:rFonts w:ascii="方正楷体_GBK"/>
                <w:sz w:val="20"/>
              </w:rPr>
            </w:pPr>
          </w:p>
          <w:p w14:paraId="23C3F476">
            <w:pPr>
              <w:pStyle w:val="7"/>
              <w:rPr>
                <w:rFonts w:ascii="方正楷体_GBK"/>
                <w:sz w:val="20"/>
              </w:rPr>
            </w:pPr>
          </w:p>
          <w:p w14:paraId="06920931">
            <w:pPr>
              <w:pStyle w:val="7"/>
              <w:rPr>
                <w:rFonts w:ascii="方正楷体_GBK"/>
                <w:sz w:val="20"/>
              </w:rPr>
            </w:pPr>
          </w:p>
          <w:p w14:paraId="406AB745">
            <w:pPr>
              <w:pStyle w:val="7"/>
              <w:rPr>
                <w:rFonts w:ascii="方正楷体_GBK"/>
                <w:sz w:val="20"/>
              </w:rPr>
            </w:pPr>
          </w:p>
          <w:p w14:paraId="75351399">
            <w:pPr>
              <w:pStyle w:val="7"/>
              <w:spacing w:before="154"/>
              <w:ind w:left="168"/>
              <w:rPr>
                <w:rFonts w:ascii="宋体"/>
                <w:sz w:val="21"/>
              </w:rPr>
            </w:pPr>
            <w:r>
              <w:rPr>
                <w:rFonts w:ascii="宋体"/>
                <w:spacing w:val="-5"/>
                <w:sz w:val="21"/>
              </w:rPr>
              <w:t>47</w:t>
            </w:r>
          </w:p>
        </w:tc>
        <w:tc>
          <w:tcPr>
            <w:tcW w:w="1292" w:type="dxa"/>
            <w:vMerge w:val="restart"/>
          </w:tcPr>
          <w:p w14:paraId="425E2986">
            <w:pPr>
              <w:pStyle w:val="7"/>
              <w:rPr>
                <w:rFonts w:ascii="方正楷体_GBK"/>
                <w:sz w:val="24"/>
              </w:rPr>
            </w:pPr>
          </w:p>
          <w:p w14:paraId="232DA979">
            <w:pPr>
              <w:pStyle w:val="7"/>
              <w:rPr>
                <w:rFonts w:ascii="方正楷体_GBK"/>
                <w:sz w:val="24"/>
              </w:rPr>
            </w:pPr>
          </w:p>
          <w:p w14:paraId="02F5EB97">
            <w:pPr>
              <w:pStyle w:val="7"/>
              <w:rPr>
                <w:rFonts w:ascii="方正楷体_GBK"/>
                <w:sz w:val="24"/>
              </w:rPr>
            </w:pPr>
          </w:p>
          <w:p w14:paraId="5E3629B0">
            <w:pPr>
              <w:pStyle w:val="7"/>
              <w:spacing w:before="6"/>
              <w:rPr>
                <w:rFonts w:ascii="方正楷体_GBK"/>
                <w:sz w:val="18"/>
              </w:rPr>
            </w:pPr>
          </w:p>
          <w:p w14:paraId="01F13E88">
            <w:pPr>
              <w:pStyle w:val="7"/>
              <w:spacing w:before="1" w:line="213" w:lineRule="auto"/>
              <w:ind w:left="56" w:right="47"/>
              <w:jc w:val="both"/>
              <w:rPr>
                <w:sz w:val="21"/>
              </w:rPr>
            </w:pPr>
            <w:r>
              <w:rPr>
                <w:spacing w:val="29"/>
                <w:sz w:val="21"/>
              </w:rPr>
              <w:t>重点</w:t>
            </w:r>
            <w:r>
              <w:rPr>
                <w:spacing w:val="19"/>
                <w:sz w:val="21"/>
              </w:rPr>
              <w:t>建设水</w:t>
            </w:r>
            <w:r>
              <w:rPr>
                <w:spacing w:val="29"/>
                <w:sz w:val="21"/>
              </w:rPr>
              <w:t>电站</w:t>
            </w:r>
            <w:r>
              <w:rPr>
                <w:spacing w:val="19"/>
                <w:sz w:val="21"/>
              </w:rPr>
              <w:t>项目工</w:t>
            </w:r>
            <w:r>
              <w:rPr>
                <w:spacing w:val="-2"/>
                <w:sz w:val="21"/>
              </w:rPr>
              <w:t>程竣工验收</w:t>
            </w:r>
          </w:p>
        </w:tc>
        <w:tc>
          <w:tcPr>
            <w:tcW w:w="1418" w:type="dxa"/>
            <w:vMerge w:val="restart"/>
          </w:tcPr>
          <w:p w14:paraId="3C366710">
            <w:pPr>
              <w:pStyle w:val="7"/>
              <w:rPr>
                <w:rFonts w:ascii="方正楷体_GBK"/>
                <w:sz w:val="24"/>
              </w:rPr>
            </w:pPr>
          </w:p>
          <w:p w14:paraId="5F0B8BCF">
            <w:pPr>
              <w:pStyle w:val="7"/>
              <w:rPr>
                <w:rFonts w:ascii="方正楷体_GBK"/>
                <w:sz w:val="24"/>
              </w:rPr>
            </w:pPr>
          </w:p>
          <w:p w14:paraId="0EFFFCA1">
            <w:pPr>
              <w:pStyle w:val="7"/>
              <w:rPr>
                <w:rFonts w:ascii="方正楷体_GBK"/>
                <w:sz w:val="24"/>
              </w:rPr>
            </w:pPr>
          </w:p>
          <w:p w14:paraId="5DAC91DF">
            <w:pPr>
              <w:pStyle w:val="7"/>
              <w:spacing w:before="4"/>
              <w:rPr>
                <w:rFonts w:ascii="方正楷体_GBK"/>
                <w:sz w:val="28"/>
              </w:rPr>
            </w:pPr>
          </w:p>
          <w:p w14:paraId="7F73F8DB">
            <w:pPr>
              <w:pStyle w:val="7"/>
              <w:spacing w:before="1" w:line="213" w:lineRule="auto"/>
              <w:ind w:left="55" w:right="46"/>
              <w:rPr>
                <w:sz w:val="21"/>
              </w:rPr>
            </w:pPr>
            <w:r>
              <w:rPr>
                <w:sz w:val="21"/>
              </w:rPr>
              <w:t>水电站项目竣</w:t>
            </w:r>
            <w:r>
              <w:rPr>
                <w:spacing w:val="-4"/>
                <w:sz w:val="21"/>
              </w:rPr>
              <w:t>工验收</w:t>
            </w:r>
          </w:p>
        </w:tc>
        <w:tc>
          <w:tcPr>
            <w:tcW w:w="1289" w:type="dxa"/>
          </w:tcPr>
          <w:p w14:paraId="07511CF7">
            <w:pPr>
              <w:pStyle w:val="7"/>
              <w:spacing w:line="300" w:lineRule="exact"/>
              <w:ind w:left="56" w:right="44"/>
              <w:jc w:val="both"/>
              <w:rPr>
                <w:sz w:val="21"/>
              </w:rPr>
            </w:pPr>
            <w:r>
              <w:rPr>
                <w:spacing w:val="23"/>
                <w:sz w:val="21"/>
              </w:rPr>
              <w:t>国家重点建设水电站项目和国家核</w:t>
            </w:r>
            <w:r>
              <w:rPr>
                <w:spacing w:val="-16"/>
                <w:sz w:val="21"/>
              </w:rPr>
              <w:t>准（审批）水</w:t>
            </w:r>
            <w:r>
              <w:rPr>
                <w:spacing w:val="23"/>
                <w:sz w:val="21"/>
              </w:rPr>
              <w:t>电站项目竣</w:t>
            </w:r>
            <w:r>
              <w:rPr>
                <w:spacing w:val="-4"/>
                <w:sz w:val="21"/>
              </w:rPr>
              <w:t>工验收</w:t>
            </w:r>
          </w:p>
        </w:tc>
        <w:tc>
          <w:tcPr>
            <w:tcW w:w="980" w:type="dxa"/>
          </w:tcPr>
          <w:p w14:paraId="588DAAC3">
            <w:pPr>
              <w:pStyle w:val="7"/>
              <w:rPr>
                <w:rFonts w:ascii="方正楷体_GBK"/>
                <w:sz w:val="24"/>
              </w:rPr>
            </w:pPr>
          </w:p>
          <w:p w14:paraId="10CFDDBB">
            <w:pPr>
              <w:pStyle w:val="7"/>
              <w:spacing w:before="3"/>
              <w:rPr>
                <w:rFonts w:ascii="方正楷体_GBK"/>
                <w:sz w:val="25"/>
              </w:rPr>
            </w:pPr>
          </w:p>
          <w:p w14:paraId="0CA2B1CF">
            <w:pPr>
              <w:pStyle w:val="7"/>
              <w:spacing w:before="1"/>
              <w:ind w:left="76" w:right="68"/>
              <w:jc w:val="center"/>
              <w:rPr>
                <w:sz w:val="21"/>
              </w:rPr>
            </w:pPr>
            <w:r>
              <w:rPr>
                <w:spacing w:val="-3"/>
                <w:w w:val="95"/>
                <w:sz w:val="21"/>
              </w:rPr>
              <w:t>省能源局</w:t>
            </w:r>
          </w:p>
        </w:tc>
        <w:tc>
          <w:tcPr>
            <w:tcW w:w="965" w:type="dxa"/>
          </w:tcPr>
          <w:p w14:paraId="18D76827">
            <w:pPr>
              <w:pStyle w:val="7"/>
              <w:rPr>
                <w:rFonts w:ascii="方正楷体_GBK"/>
                <w:sz w:val="24"/>
              </w:rPr>
            </w:pPr>
          </w:p>
          <w:p w14:paraId="05453B2E">
            <w:pPr>
              <w:pStyle w:val="7"/>
              <w:spacing w:before="3"/>
              <w:rPr>
                <w:rFonts w:ascii="方正楷体_GBK"/>
                <w:sz w:val="25"/>
              </w:rPr>
            </w:pPr>
          </w:p>
          <w:p w14:paraId="64D6B4BE">
            <w:pPr>
              <w:pStyle w:val="7"/>
              <w:spacing w:before="1"/>
              <w:ind w:left="7"/>
              <w:jc w:val="center"/>
              <w:rPr>
                <w:sz w:val="21"/>
              </w:rPr>
            </w:pPr>
            <w:r>
              <w:rPr>
                <w:w w:val="99"/>
                <w:sz w:val="21"/>
              </w:rPr>
              <w:t>省</w:t>
            </w:r>
          </w:p>
        </w:tc>
        <w:tc>
          <w:tcPr>
            <w:tcW w:w="2831" w:type="dxa"/>
            <w:vMerge w:val="restart"/>
          </w:tcPr>
          <w:p w14:paraId="0F220E82">
            <w:pPr>
              <w:pStyle w:val="7"/>
              <w:rPr>
                <w:rFonts w:ascii="方正楷体_GBK"/>
                <w:sz w:val="24"/>
              </w:rPr>
            </w:pPr>
          </w:p>
          <w:p w14:paraId="0BD5B266">
            <w:pPr>
              <w:pStyle w:val="7"/>
              <w:rPr>
                <w:rFonts w:ascii="方正楷体_GBK"/>
                <w:sz w:val="24"/>
              </w:rPr>
            </w:pPr>
          </w:p>
          <w:p w14:paraId="44B3DA59">
            <w:pPr>
              <w:pStyle w:val="7"/>
              <w:spacing w:before="11"/>
              <w:rPr>
                <w:rFonts w:ascii="方正楷体_GBK"/>
                <w:sz w:val="32"/>
              </w:rPr>
            </w:pPr>
          </w:p>
          <w:p w14:paraId="23C74EF7">
            <w:pPr>
              <w:pStyle w:val="7"/>
              <w:spacing w:line="213" w:lineRule="auto"/>
              <w:ind w:left="57" w:right="44"/>
              <w:jc w:val="both"/>
              <w:rPr>
                <w:sz w:val="21"/>
              </w:rPr>
            </w:pPr>
            <w:r>
              <w:rPr>
                <w:spacing w:val="-2"/>
                <w:w w:val="95"/>
                <w:sz w:val="21"/>
              </w:rPr>
              <w:t>《国家能源局关于印发〈水电</w:t>
            </w:r>
            <w:r>
              <w:rPr>
                <w:spacing w:val="-8"/>
                <w:w w:val="95"/>
                <w:sz w:val="21"/>
              </w:rPr>
              <w:t>工程验收管理办法〉</w:t>
            </w:r>
            <w:r>
              <w:rPr>
                <w:w w:val="95"/>
                <w:sz w:val="21"/>
              </w:rPr>
              <w:t>（</w:t>
            </w:r>
            <w:r>
              <w:rPr>
                <w:rFonts w:ascii="宋体" w:eastAsia="宋体"/>
                <w:w w:val="95"/>
                <w:sz w:val="21"/>
              </w:rPr>
              <w:t xml:space="preserve">2015 </w:t>
            </w:r>
            <w:r>
              <w:rPr>
                <w:w w:val="95"/>
                <w:sz w:val="21"/>
              </w:rPr>
              <w:t>年修订版）的通知》（</w:t>
            </w:r>
            <w:r>
              <w:rPr>
                <w:spacing w:val="-3"/>
                <w:w w:val="95"/>
                <w:sz w:val="21"/>
              </w:rPr>
              <w:t>国能新能</w:t>
            </w:r>
          </w:p>
          <w:p w14:paraId="75B56C91">
            <w:pPr>
              <w:pStyle w:val="7"/>
              <w:spacing w:line="310" w:lineRule="exact"/>
              <w:ind w:left="57"/>
              <w:jc w:val="both"/>
              <w:rPr>
                <w:sz w:val="21"/>
              </w:rPr>
            </w:pPr>
            <w:r>
              <w:rPr>
                <w:w w:val="95"/>
                <w:sz w:val="21"/>
              </w:rPr>
              <w:t>〔</w:t>
            </w:r>
            <w:r>
              <w:rPr>
                <w:rFonts w:ascii="宋体" w:eastAsia="宋体"/>
                <w:w w:val="95"/>
                <w:sz w:val="21"/>
              </w:rPr>
              <w:t>2015</w:t>
            </w:r>
            <w:r>
              <w:rPr>
                <w:w w:val="95"/>
                <w:sz w:val="21"/>
              </w:rPr>
              <w:t>〕</w:t>
            </w:r>
            <w:r>
              <w:rPr>
                <w:rFonts w:ascii="宋体" w:eastAsia="宋体"/>
                <w:w w:val="95"/>
                <w:sz w:val="21"/>
              </w:rPr>
              <w:t>426</w:t>
            </w:r>
            <w:r>
              <w:rPr>
                <w:rFonts w:ascii="宋体" w:eastAsia="宋体"/>
                <w:spacing w:val="3"/>
                <w:sz w:val="21"/>
              </w:rPr>
              <w:t xml:space="preserve"> </w:t>
            </w:r>
            <w:r>
              <w:rPr>
                <w:w w:val="95"/>
                <w:sz w:val="21"/>
              </w:rPr>
              <w:t>号</w:t>
            </w:r>
            <w:r>
              <w:rPr>
                <w:spacing w:val="-10"/>
                <w:w w:val="95"/>
                <w:sz w:val="21"/>
              </w:rPr>
              <w:t>）</w:t>
            </w:r>
          </w:p>
        </w:tc>
        <w:tc>
          <w:tcPr>
            <w:tcW w:w="965" w:type="dxa"/>
            <w:vMerge w:val="restart"/>
          </w:tcPr>
          <w:p w14:paraId="33FD27CC">
            <w:pPr>
              <w:pStyle w:val="7"/>
              <w:rPr>
                <w:rFonts w:ascii="方正楷体_GBK"/>
                <w:sz w:val="24"/>
              </w:rPr>
            </w:pPr>
          </w:p>
          <w:p w14:paraId="2DD93F81">
            <w:pPr>
              <w:pStyle w:val="7"/>
              <w:rPr>
                <w:rFonts w:ascii="方正楷体_GBK"/>
                <w:sz w:val="24"/>
              </w:rPr>
            </w:pPr>
          </w:p>
          <w:p w14:paraId="58E9EA5C">
            <w:pPr>
              <w:pStyle w:val="7"/>
              <w:spacing w:before="13"/>
              <w:rPr>
                <w:rFonts w:ascii="方正楷体_GBK"/>
                <w:sz w:val="22"/>
              </w:rPr>
            </w:pPr>
          </w:p>
          <w:p w14:paraId="3CA5B2AE">
            <w:pPr>
              <w:pStyle w:val="7"/>
              <w:spacing w:line="213" w:lineRule="auto"/>
              <w:ind w:left="56" w:right="47"/>
              <w:jc w:val="both"/>
              <w:rPr>
                <w:sz w:val="21"/>
              </w:rPr>
            </w:pPr>
            <w:r>
              <w:rPr>
                <w:spacing w:val="-4"/>
                <w:sz w:val="21"/>
              </w:rPr>
              <w:t>具备相应资质的水电水利工程咨询机</w:t>
            </w:r>
            <w:r>
              <w:rPr>
                <w:spacing w:val="-10"/>
                <w:sz w:val="21"/>
              </w:rPr>
              <w:t>构</w:t>
            </w:r>
          </w:p>
        </w:tc>
        <w:tc>
          <w:tcPr>
            <w:tcW w:w="965" w:type="dxa"/>
            <w:vMerge w:val="restart"/>
          </w:tcPr>
          <w:p w14:paraId="041DA9CD">
            <w:pPr>
              <w:pStyle w:val="7"/>
              <w:rPr>
                <w:rFonts w:ascii="方正楷体_GBK"/>
                <w:sz w:val="24"/>
              </w:rPr>
            </w:pPr>
          </w:p>
          <w:p w14:paraId="256CE164">
            <w:pPr>
              <w:pStyle w:val="7"/>
              <w:rPr>
                <w:rFonts w:ascii="方正楷体_GBK"/>
                <w:sz w:val="24"/>
              </w:rPr>
            </w:pPr>
          </w:p>
          <w:p w14:paraId="79F6B99C">
            <w:pPr>
              <w:pStyle w:val="7"/>
              <w:rPr>
                <w:rFonts w:ascii="方正楷体_GBK"/>
                <w:sz w:val="24"/>
              </w:rPr>
            </w:pPr>
          </w:p>
          <w:p w14:paraId="63E30A4C">
            <w:pPr>
              <w:pStyle w:val="7"/>
              <w:spacing w:before="6"/>
              <w:rPr>
                <w:rFonts w:ascii="方正楷体_GBK"/>
                <w:sz w:val="18"/>
              </w:rPr>
            </w:pPr>
          </w:p>
          <w:p w14:paraId="387868F5">
            <w:pPr>
              <w:pStyle w:val="7"/>
              <w:spacing w:before="1" w:line="213" w:lineRule="auto"/>
              <w:ind w:left="55" w:right="47"/>
              <w:jc w:val="both"/>
              <w:rPr>
                <w:sz w:val="21"/>
              </w:rPr>
            </w:pPr>
            <w:r>
              <w:rPr>
                <w:spacing w:val="-4"/>
                <w:sz w:val="21"/>
              </w:rPr>
              <w:t>阶段或竣工验收鉴</w:t>
            </w:r>
            <w:r>
              <w:rPr>
                <w:spacing w:val="-6"/>
                <w:sz w:val="21"/>
              </w:rPr>
              <w:t>定书</w:t>
            </w:r>
          </w:p>
        </w:tc>
        <w:tc>
          <w:tcPr>
            <w:tcW w:w="2665" w:type="dxa"/>
            <w:vMerge w:val="restart"/>
          </w:tcPr>
          <w:p w14:paraId="45F88909">
            <w:pPr>
              <w:pStyle w:val="7"/>
              <w:rPr>
                <w:rFonts w:ascii="方正楷体_GBK"/>
                <w:sz w:val="24"/>
              </w:rPr>
            </w:pPr>
          </w:p>
          <w:p w14:paraId="4AEB77CC">
            <w:pPr>
              <w:pStyle w:val="7"/>
              <w:rPr>
                <w:rFonts w:ascii="方正楷体_GBK"/>
                <w:sz w:val="24"/>
              </w:rPr>
            </w:pPr>
          </w:p>
          <w:p w14:paraId="19B7FE6C">
            <w:pPr>
              <w:pStyle w:val="7"/>
              <w:spacing w:before="13"/>
              <w:rPr>
                <w:rFonts w:ascii="方正楷体_GBK"/>
                <w:sz w:val="22"/>
              </w:rPr>
            </w:pPr>
          </w:p>
          <w:p w14:paraId="609E57B3">
            <w:pPr>
              <w:pStyle w:val="7"/>
              <w:spacing w:line="213" w:lineRule="auto"/>
              <w:ind w:left="55" w:right="45"/>
              <w:jc w:val="both"/>
              <w:rPr>
                <w:sz w:val="21"/>
              </w:rPr>
            </w:pPr>
            <w:r>
              <w:rPr>
                <w:spacing w:val="-2"/>
                <w:w w:val="95"/>
                <w:sz w:val="21"/>
              </w:rPr>
              <w:t>由审批部门组织验收，或者通过竞争性方式选择中介服</w:t>
            </w:r>
            <w:r>
              <w:rPr>
                <w:spacing w:val="-2"/>
                <w:sz w:val="21"/>
              </w:rPr>
              <w:t>务机构组织验收，并自行承</w:t>
            </w:r>
            <w:r>
              <w:rPr>
                <w:spacing w:val="-2"/>
                <w:w w:val="95"/>
                <w:sz w:val="21"/>
              </w:rPr>
              <w:t>担服务费用，不得转嫁给申</w:t>
            </w:r>
            <w:r>
              <w:rPr>
                <w:spacing w:val="-2"/>
                <w:sz w:val="21"/>
              </w:rPr>
              <w:t>请人承担。</w:t>
            </w:r>
          </w:p>
        </w:tc>
      </w:tr>
      <w:tr w14:paraId="3347B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546" w:type="dxa"/>
            <w:vMerge w:val="continue"/>
            <w:tcBorders>
              <w:top w:val="nil"/>
            </w:tcBorders>
          </w:tcPr>
          <w:p w14:paraId="2E4DE5D2">
            <w:pPr>
              <w:rPr>
                <w:sz w:val="2"/>
                <w:szCs w:val="2"/>
              </w:rPr>
            </w:pPr>
          </w:p>
        </w:tc>
        <w:tc>
          <w:tcPr>
            <w:tcW w:w="1292" w:type="dxa"/>
            <w:vMerge w:val="continue"/>
            <w:tcBorders>
              <w:top w:val="nil"/>
            </w:tcBorders>
          </w:tcPr>
          <w:p w14:paraId="35A4D6F5">
            <w:pPr>
              <w:rPr>
                <w:sz w:val="2"/>
                <w:szCs w:val="2"/>
              </w:rPr>
            </w:pPr>
          </w:p>
        </w:tc>
        <w:tc>
          <w:tcPr>
            <w:tcW w:w="1418" w:type="dxa"/>
            <w:vMerge w:val="continue"/>
            <w:tcBorders>
              <w:top w:val="nil"/>
            </w:tcBorders>
          </w:tcPr>
          <w:p w14:paraId="01F4D570">
            <w:pPr>
              <w:rPr>
                <w:sz w:val="2"/>
                <w:szCs w:val="2"/>
              </w:rPr>
            </w:pPr>
          </w:p>
        </w:tc>
        <w:tc>
          <w:tcPr>
            <w:tcW w:w="1289" w:type="dxa"/>
          </w:tcPr>
          <w:p w14:paraId="0AECD343">
            <w:pPr>
              <w:pStyle w:val="7"/>
              <w:spacing w:line="300" w:lineRule="exact"/>
              <w:ind w:left="56" w:right="-44"/>
              <w:rPr>
                <w:sz w:val="21"/>
              </w:rPr>
            </w:pPr>
            <w:r>
              <w:rPr>
                <w:spacing w:val="23"/>
                <w:sz w:val="21"/>
              </w:rPr>
              <w:t>除国家重点建设水电站项目和国家</w:t>
            </w:r>
            <w:r>
              <w:rPr>
                <w:spacing w:val="-2"/>
                <w:sz w:val="21"/>
              </w:rPr>
              <w:t>核准（审批）</w:t>
            </w:r>
            <w:r>
              <w:rPr>
                <w:spacing w:val="23"/>
                <w:sz w:val="21"/>
              </w:rPr>
              <w:t>外水电站项</w:t>
            </w:r>
            <w:r>
              <w:rPr>
                <w:spacing w:val="-2"/>
                <w:sz w:val="21"/>
              </w:rPr>
              <w:t>目竣工验收</w:t>
            </w:r>
          </w:p>
        </w:tc>
        <w:tc>
          <w:tcPr>
            <w:tcW w:w="980" w:type="dxa"/>
          </w:tcPr>
          <w:p w14:paraId="5BDE7AE1">
            <w:pPr>
              <w:pStyle w:val="7"/>
              <w:rPr>
                <w:rFonts w:ascii="方正楷体_GBK"/>
                <w:sz w:val="24"/>
              </w:rPr>
            </w:pPr>
          </w:p>
          <w:p w14:paraId="69C3B2BF">
            <w:pPr>
              <w:pStyle w:val="7"/>
              <w:spacing w:before="3"/>
              <w:rPr>
                <w:rFonts w:ascii="方正楷体_GBK"/>
                <w:sz w:val="25"/>
              </w:rPr>
            </w:pPr>
          </w:p>
          <w:p w14:paraId="610A971C">
            <w:pPr>
              <w:pStyle w:val="7"/>
              <w:ind w:left="76" w:right="68"/>
              <w:jc w:val="center"/>
              <w:rPr>
                <w:sz w:val="21"/>
              </w:rPr>
            </w:pPr>
            <w:r>
              <w:rPr>
                <w:spacing w:val="-3"/>
                <w:w w:val="95"/>
                <w:sz w:val="21"/>
              </w:rPr>
              <w:t>省能源局</w:t>
            </w:r>
          </w:p>
        </w:tc>
        <w:tc>
          <w:tcPr>
            <w:tcW w:w="965" w:type="dxa"/>
          </w:tcPr>
          <w:p w14:paraId="4F6746E4">
            <w:pPr>
              <w:pStyle w:val="7"/>
              <w:rPr>
                <w:rFonts w:ascii="方正楷体_GBK"/>
                <w:sz w:val="24"/>
              </w:rPr>
            </w:pPr>
          </w:p>
          <w:p w14:paraId="03B894FE">
            <w:pPr>
              <w:pStyle w:val="7"/>
              <w:spacing w:before="3"/>
              <w:rPr>
                <w:rFonts w:ascii="方正楷体_GBK"/>
                <w:sz w:val="25"/>
              </w:rPr>
            </w:pPr>
          </w:p>
          <w:p w14:paraId="37730F06">
            <w:pPr>
              <w:pStyle w:val="7"/>
              <w:ind w:left="57" w:right="52"/>
              <w:jc w:val="center"/>
              <w:rPr>
                <w:sz w:val="21"/>
              </w:rPr>
            </w:pPr>
            <w:r>
              <w:rPr>
                <w:spacing w:val="-4"/>
                <w:w w:val="95"/>
                <w:sz w:val="21"/>
              </w:rPr>
              <w:t>省、州</w:t>
            </w:r>
          </w:p>
        </w:tc>
        <w:tc>
          <w:tcPr>
            <w:tcW w:w="2831" w:type="dxa"/>
            <w:vMerge w:val="continue"/>
            <w:tcBorders>
              <w:top w:val="nil"/>
            </w:tcBorders>
          </w:tcPr>
          <w:p w14:paraId="71E924C7">
            <w:pPr>
              <w:rPr>
                <w:sz w:val="2"/>
                <w:szCs w:val="2"/>
              </w:rPr>
            </w:pPr>
          </w:p>
        </w:tc>
        <w:tc>
          <w:tcPr>
            <w:tcW w:w="965" w:type="dxa"/>
            <w:vMerge w:val="continue"/>
            <w:tcBorders>
              <w:top w:val="nil"/>
            </w:tcBorders>
          </w:tcPr>
          <w:p w14:paraId="14B9D97E">
            <w:pPr>
              <w:rPr>
                <w:sz w:val="2"/>
                <w:szCs w:val="2"/>
              </w:rPr>
            </w:pPr>
          </w:p>
        </w:tc>
        <w:tc>
          <w:tcPr>
            <w:tcW w:w="965" w:type="dxa"/>
            <w:vMerge w:val="continue"/>
            <w:tcBorders>
              <w:top w:val="nil"/>
            </w:tcBorders>
          </w:tcPr>
          <w:p w14:paraId="1841315F">
            <w:pPr>
              <w:rPr>
                <w:sz w:val="2"/>
                <w:szCs w:val="2"/>
              </w:rPr>
            </w:pPr>
          </w:p>
        </w:tc>
        <w:tc>
          <w:tcPr>
            <w:tcW w:w="2665" w:type="dxa"/>
            <w:vMerge w:val="continue"/>
            <w:tcBorders>
              <w:top w:val="nil"/>
            </w:tcBorders>
          </w:tcPr>
          <w:p w14:paraId="75BA39FC">
            <w:pPr>
              <w:rPr>
                <w:sz w:val="2"/>
                <w:szCs w:val="2"/>
              </w:rPr>
            </w:pPr>
          </w:p>
        </w:tc>
      </w:tr>
      <w:tr w14:paraId="44B9C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546" w:type="dxa"/>
          </w:tcPr>
          <w:p w14:paraId="2165E7CA">
            <w:pPr>
              <w:pStyle w:val="7"/>
              <w:rPr>
                <w:rFonts w:ascii="方正楷体_GBK"/>
                <w:sz w:val="20"/>
              </w:rPr>
            </w:pPr>
          </w:p>
          <w:p w14:paraId="2409CF00">
            <w:pPr>
              <w:pStyle w:val="7"/>
              <w:spacing w:before="2"/>
              <w:rPr>
                <w:rFonts w:ascii="方正楷体_GBK"/>
                <w:sz w:val="21"/>
              </w:rPr>
            </w:pPr>
          </w:p>
          <w:p w14:paraId="4E24D630">
            <w:pPr>
              <w:pStyle w:val="7"/>
              <w:spacing w:before="1"/>
              <w:ind w:left="151" w:right="143"/>
              <w:jc w:val="center"/>
              <w:rPr>
                <w:rFonts w:ascii="宋体"/>
                <w:sz w:val="21"/>
              </w:rPr>
            </w:pPr>
            <w:r>
              <w:rPr>
                <w:rFonts w:ascii="宋体"/>
                <w:spacing w:val="-5"/>
                <w:sz w:val="21"/>
              </w:rPr>
              <w:t>48</w:t>
            </w:r>
          </w:p>
        </w:tc>
        <w:tc>
          <w:tcPr>
            <w:tcW w:w="1292" w:type="dxa"/>
          </w:tcPr>
          <w:p w14:paraId="7F029746">
            <w:pPr>
              <w:pStyle w:val="7"/>
              <w:spacing w:before="7"/>
              <w:rPr>
                <w:rFonts w:ascii="方正楷体_GBK"/>
                <w:sz w:val="31"/>
              </w:rPr>
            </w:pPr>
          </w:p>
          <w:p w14:paraId="61C44372">
            <w:pPr>
              <w:pStyle w:val="7"/>
              <w:spacing w:line="213" w:lineRule="auto"/>
              <w:ind w:left="56" w:right="47"/>
              <w:rPr>
                <w:sz w:val="21"/>
              </w:rPr>
            </w:pPr>
            <w:r>
              <w:rPr>
                <w:spacing w:val="29"/>
                <w:sz w:val="21"/>
              </w:rPr>
              <w:t>煤矿</w:t>
            </w:r>
            <w:r>
              <w:rPr>
                <w:spacing w:val="19"/>
                <w:sz w:val="21"/>
              </w:rPr>
              <w:t>项目核</w:t>
            </w:r>
            <w:r>
              <w:rPr>
                <w:spacing w:val="-2"/>
                <w:sz w:val="21"/>
              </w:rPr>
              <w:t>准技术审查</w:t>
            </w:r>
          </w:p>
        </w:tc>
        <w:tc>
          <w:tcPr>
            <w:tcW w:w="1418" w:type="dxa"/>
          </w:tcPr>
          <w:p w14:paraId="4C38CFE9">
            <w:pPr>
              <w:pStyle w:val="7"/>
              <w:spacing w:line="300" w:lineRule="exact"/>
              <w:ind w:left="55" w:right="46"/>
              <w:jc w:val="both"/>
              <w:rPr>
                <w:sz w:val="21"/>
              </w:rPr>
            </w:pPr>
            <w:r>
              <w:rPr>
                <w:sz w:val="21"/>
              </w:rPr>
              <w:t>企业、事业单位、社会团体等投资建设的固定资产投资</w:t>
            </w:r>
            <w:r>
              <w:rPr>
                <w:spacing w:val="-4"/>
                <w:sz w:val="21"/>
              </w:rPr>
              <w:t>项目核准</w:t>
            </w:r>
          </w:p>
        </w:tc>
        <w:tc>
          <w:tcPr>
            <w:tcW w:w="1289" w:type="dxa"/>
          </w:tcPr>
          <w:p w14:paraId="3B8BECEC">
            <w:pPr>
              <w:pStyle w:val="7"/>
              <w:spacing w:before="7"/>
              <w:rPr>
                <w:rFonts w:ascii="方正楷体_GBK"/>
                <w:sz w:val="31"/>
              </w:rPr>
            </w:pPr>
          </w:p>
          <w:p w14:paraId="427EEE28">
            <w:pPr>
              <w:pStyle w:val="7"/>
              <w:spacing w:line="213" w:lineRule="auto"/>
              <w:ind w:left="56" w:right="46"/>
              <w:rPr>
                <w:sz w:val="21"/>
              </w:rPr>
            </w:pPr>
            <w:r>
              <w:rPr>
                <w:spacing w:val="23"/>
                <w:sz w:val="21"/>
              </w:rPr>
              <w:t>煤矿项目核</w:t>
            </w:r>
            <w:r>
              <w:rPr>
                <w:spacing w:val="-10"/>
                <w:sz w:val="21"/>
              </w:rPr>
              <w:t>准</w:t>
            </w:r>
          </w:p>
        </w:tc>
        <w:tc>
          <w:tcPr>
            <w:tcW w:w="980" w:type="dxa"/>
          </w:tcPr>
          <w:p w14:paraId="58816F82">
            <w:pPr>
              <w:pStyle w:val="7"/>
              <w:rPr>
                <w:rFonts w:ascii="方正楷体_GBK"/>
                <w:sz w:val="24"/>
              </w:rPr>
            </w:pPr>
          </w:p>
          <w:p w14:paraId="4580ACBC">
            <w:pPr>
              <w:pStyle w:val="7"/>
              <w:spacing w:before="7"/>
              <w:rPr>
                <w:rFonts w:ascii="方正楷体_GBK"/>
                <w:sz w:val="15"/>
              </w:rPr>
            </w:pPr>
          </w:p>
          <w:p w14:paraId="0CE84C9E">
            <w:pPr>
              <w:pStyle w:val="7"/>
              <w:ind w:left="76" w:right="68"/>
              <w:jc w:val="center"/>
              <w:rPr>
                <w:sz w:val="21"/>
              </w:rPr>
            </w:pPr>
            <w:r>
              <w:rPr>
                <w:spacing w:val="-3"/>
                <w:w w:val="95"/>
                <w:sz w:val="21"/>
              </w:rPr>
              <w:t>省能源局</w:t>
            </w:r>
          </w:p>
        </w:tc>
        <w:tc>
          <w:tcPr>
            <w:tcW w:w="965" w:type="dxa"/>
          </w:tcPr>
          <w:p w14:paraId="0A3CAC5C">
            <w:pPr>
              <w:pStyle w:val="7"/>
              <w:rPr>
                <w:rFonts w:ascii="方正楷体_GBK"/>
                <w:sz w:val="24"/>
              </w:rPr>
            </w:pPr>
          </w:p>
          <w:p w14:paraId="3FCAF675">
            <w:pPr>
              <w:pStyle w:val="7"/>
              <w:spacing w:before="7"/>
              <w:rPr>
                <w:rFonts w:ascii="方正楷体_GBK"/>
                <w:sz w:val="15"/>
              </w:rPr>
            </w:pPr>
          </w:p>
          <w:p w14:paraId="42D2F6E8">
            <w:pPr>
              <w:pStyle w:val="7"/>
              <w:ind w:left="7"/>
              <w:jc w:val="center"/>
              <w:rPr>
                <w:sz w:val="21"/>
              </w:rPr>
            </w:pPr>
            <w:r>
              <w:rPr>
                <w:w w:val="99"/>
                <w:sz w:val="21"/>
              </w:rPr>
              <w:t>省</w:t>
            </w:r>
          </w:p>
        </w:tc>
        <w:tc>
          <w:tcPr>
            <w:tcW w:w="2831" w:type="dxa"/>
          </w:tcPr>
          <w:p w14:paraId="0459159E">
            <w:pPr>
              <w:pStyle w:val="7"/>
              <w:spacing w:before="30" w:line="213" w:lineRule="auto"/>
              <w:ind w:left="57" w:right="44"/>
              <w:rPr>
                <w:sz w:val="21"/>
              </w:rPr>
            </w:pPr>
            <w:r>
              <w:rPr>
                <w:spacing w:val="17"/>
                <w:sz w:val="21"/>
              </w:rPr>
              <w:t>《企业投资项目核准和备</w:t>
            </w:r>
            <w:r>
              <w:rPr>
                <w:sz w:val="21"/>
              </w:rPr>
              <w:t>案</w:t>
            </w:r>
            <w:r>
              <w:rPr>
                <w:spacing w:val="-2"/>
                <w:sz w:val="21"/>
              </w:rPr>
              <w:t>管理条例》</w:t>
            </w:r>
          </w:p>
          <w:p w14:paraId="4BC3B7EB">
            <w:pPr>
              <w:pStyle w:val="7"/>
              <w:spacing w:line="213" w:lineRule="auto"/>
              <w:ind w:left="57" w:right="-29"/>
              <w:rPr>
                <w:sz w:val="21"/>
              </w:rPr>
            </w:pPr>
            <w:r>
              <w:rPr>
                <w:spacing w:val="17"/>
                <w:sz w:val="21"/>
              </w:rPr>
              <w:t>《国务院关于发布政府核</w:t>
            </w:r>
            <w:r>
              <w:rPr>
                <w:sz w:val="21"/>
              </w:rPr>
              <w:t>准</w:t>
            </w:r>
            <w:r>
              <w:rPr>
                <w:w w:val="95"/>
                <w:sz w:val="21"/>
              </w:rPr>
              <w:t>的投资项目目录（</w:t>
            </w:r>
            <w:r>
              <w:rPr>
                <w:rFonts w:ascii="宋体" w:eastAsia="宋体"/>
                <w:w w:val="95"/>
                <w:sz w:val="21"/>
              </w:rPr>
              <w:t>2016</w:t>
            </w:r>
            <w:r>
              <w:rPr>
                <w:rFonts w:ascii="宋体" w:eastAsia="宋体"/>
                <w:spacing w:val="53"/>
                <w:sz w:val="21"/>
              </w:rPr>
              <w:t xml:space="preserve"> </w:t>
            </w:r>
            <w:r>
              <w:rPr>
                <w:w w:val="95"/>
                <w:sz w:val="21"/>
              </w:rPr>
              <w:t>年本</w:t>
            </w:r>
            <w:r>
              <w:rPr>
                <w:spacing w:val="-10"/>
                <w:w w:val="95"/>
                <w:sz w:val="21"/>
              </w:rPr>
              <w:t>）</w:t>
            </w:r>
          </w:p>
          <w:p w14:paraId="3A6AE5AC">
            <w:pPr>
              <w:pStyle w:val="7"/>
              <w:spacing w:line="248" w:lineRule="exact"/>
              <w:ind w:left="57" w:right="-58"/>
              <w:rPr>
                <w:sz w:val="21"/>
              </w:rPr>
            </w:pPr>
            <w:r>
              <w:rPr>
                <w:spacing w:val="-22"/>
                <w:w w:val="95"/>
                <w:sz w:val="21"/>
              </w:rPr>
              <w:t>的通知》</w:t>
            </w:r>
            <w:r>
              <w:rPr>
                <w:w w:val="95"/>
                <w:sz w:val="21"/>
              </w:rPr>
              <w:t>（国发〔</w:t>
            </w:r>
            <w:r>
              <w:rPr>
                <w:rFonts w:ascii="宋体" w:eastAsia="宋体"/>
                <w:w w:val="95"/>
                <w:sz w:val="21"/>
              </w:rPr>
              <w:t>2016</w:t>
            </w:r>
            <w:r>
              <w:rPr>
                <w:w w:val="95"/>
                <w:sz w:val="21"/>
              </w:rPr>
              <w:t>〕</w:t>
            </w:r>
            <w:r>
              <w:rPr>
                <w:rFonts w:ascii="宋体" w:eastAsia="宋体"/>
                <w:w w:val="95"/>
                <w:sz w:val="21"/>
              </w:rPr>
              <w:t>72</w:t>
            </w:r>
            <w:r>
              <w:rPr>
                <w:rFonts w:ascii="宋体" w:eastAsia="宋体"/>
                <w:spacing w:val="-19"/>
                <w:w w:val="95"/>
                <w:sz w:val="21"/>
              </w:rPr>
              <w:t xml:space="preserve"> </w:t>
            </w:r>
            <w:r>
              <w:rPr>
                <w:w w:val="95"/>
                <w:sz w:val="21"/>
              </w:rPr>
              <w:t>号</w:t>
            </w:r>
            <w:r>
              <w:rPr>
                <w:spacing w:val="-10"/>
                <w:w w:val="95"/>
                <w:sz w:val="21"/>
              </w:rPr>
              <w:t>）</w:t>
            </w:r>
          </w:p>
        </w:tc>
        <w:tc>
          <w:tcPr>
            <w:tcW w:w="965" w:type="dxa"/>
          </w:tcPr>
          <w:p w14:paraId="0A48994E">
            <w:pPr>
              <w:pStyle w:val="7"/>
              <w:spacing w:before="8"/>
              <w:rPr>
                <w:rFonts w:ascii="方正楷体_GBK"/>
                <w:sz w:val="21"/>
              </w:rPr>
            </w:pPr>
          </w:p>
          <w:p w14:paraId="2DB026AF">
            <w:pPr>
              <w:pStyle w:val="7"/>
              <w:spacing w:before="1" w:line="213" w:lineRule="auto"/>
              <w:ind w:left="56" w:right="47"/>
              <w:jc w:val="both"/>
              <w:rPr>
                <w:sz w:val="21"/>
              </w:rPr>
            </w:pPr>
            <w:r>
              <w:rPr>
                <w:spacing w:val="-4"/>
                <w:sz w:val="21"/>
              </w:rPr>
              <w:t>煤炭行业技术服务</w:t>
            </w:r>
            <w:r>
              <w:rPr>
                <w:spacing w:val="-6"/>
                <w:sz w:val="21"/>
              </w:rPr>
              <w:t>机构</w:t>
            </w:r>
          </w:p>
        </w:tc>
        <w:tc>
          <w:tcPr>
            <w:tcW w:w="965" w:type="dxa"/>
          </w:tcPr>
          <w:p w14:paraId="7772DCD4">
            <w:pPr>
              <w:pStyle w:val="7"/>
              <w:spacing w:before="7"/>
              <w:rPr>
                <w:rFonts w:ascii="方正楷体_GBK"/>
                <w:sz w:val="31"/>
              </w:rPr>
            </w:pPr>
          </w:p>
          <w:p w14:paraId="18794A2D">
            <w:pPr>
              <w:pStyle w:val="7"/>
              <w:spacing w:line="213" w:lineRule="auto"/>
              <w:ind w:left="55" w:right="47"/>
              <w:rPr>
                <w:sz w:val="21"/>
              </w:rPr>
            </w:pPr>
            <w:r>
              <w:rPr>
                <w:spacing w:val="-4"/>
                <w:sz w:val="21"/>
              </w:rPr>
              <w:t>技术审查</w:t>
            </w:r>
            <w:r>
              <w:rPr>
                <w:spacing w:val="-6"/>
                <w:sz w:val="21"/>
              </w:rPr>
              <w:t>意见</w:t>
            </w:r>
          </w:p>
        </w:tc>
        <w:tc>
          <w:tcPr>
            <w:tcW w:w="2665" w:type="dxa"/>
          </w:tcPr>
          <w:p w14:paraId="1F15F94B">
            <w:pPr>
              <w:pStyle w:val="7"/>
              <w:spacing w:line="300" w:lineRule="exact"/>
              <w:ind w:left="55" w:right="48"/>
              <w:jc w:val="both"/>
              <w:rPr>
                <w:sz w:val="21"/>
              </w:rPr>
            </w:pPr>
            <w:r>
              <w:rPr>
                <w:spacing w:val="-2"/>
                <w:sz w:val="21"/>
              </w:rPr>
              <w:t>由审批部门委托有关专家或者通过竞争性方式选择中介服务机构开展技术审查，并自行承担服务费用，不得转嫁给申请人承担。</w:t>
            </w:r>
          </w:p>
        </w:tc>
      </w:tr>
      <w:tr w14:paraId="494F8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8" w:hRule="atLeast"/>
        </w:trPr>
        <w:tc>
          <w:tcPr>
            <w:tcW w:w="546" w:type="dxa"/>
          </w:tcPr>
          <w:p w14:paraId="2121C56A">
            <w:pPr>
              <w:pStyle w:val="7"/>
              <w:rPr>
                <w:rFonts w:ascii="方正楷体_GBK"/>
                <w:sz w:val="20"/>
              </w:rPr>
            </w:pPr>
          </w:p>
          <w:p w14:paraId="3421CF3B">
            <w:pPr>
              <w:pStyle w:val="7"/>
              <w:rPr>
                <w:rFonts w:ascii="方正楷体_GBK"/>
                <w:sz w:val="20"/>
              </w:rPr>
            </w:pPr>
          </w:p>
          <w:p w14:paraId="691B6056">
            <w:pPr>
              <w:pStyle w:val="7"/>
              <w:spacing w:before="10"/>
              <w:rPr>
                <w:rFonts w:ascii="方正楷体_GBK"/>
                <w:sz w:val="21"/>
              </w:rPr>
            </w:pPr>
          </w:p>
          <w:p w14:paraId="52052F08">
            <w:pPr>
              <w:pStyle w:val="7"/>
              <w:ind w:left="151" w:right="143"/>
              <w:jc w:val="center"/>
              <w:rPr>
                <w:rFonts w:ascii="宋体"/>
                <w:sz w:val="21"/>
              </w:rPr>
            </w:pPr>
            <w:r>
              <w:rPr>
                <w:rFonts w:ascii="宋体"/>
                <w:spacing w:val="-5"/>
                <w:sz w:val="21"/>
              </w:rPr>
              <w:t>49</w:t>
            </w:r>
          </w:p>
        </w:tc>
        <w:tc>
          <w:tcPr>
            <w:tcW w:w="1292" w:type="dxa"/>
          </w:tcPr>
          <w:p w14:paraId="46675F1F">
            <w:pPr>
              <w:pStyle w:val="7"/>
              <w:spacing w:before="5"/>
              <w:rPr>
                <w:rFonts w:ascii="方正楷体_GBK"/>
                <w:sz w:val="32"/>
              </w:rPr>
            </w:pPr>
          </w:p>
          <w:p w14:paraId="19A85914">
            <w:pPr>
              <w:pStyle w:val="7"/>
              <w:spacing w:line="213" w:lineRule="auto"/>
              <w:ind w:left="56" w:right="47"/>
              <w:jc w:val="both"/>
              <w:rPr>
                <w:sz w:val="21"/>
              </w:rPr>
            </w:pPr>
            <w:r>
              <w:rPr>
                <w:spacing w:val="29"/>
                <w:sz w:val="21"/>
              </w:rPr>
              <w:t>煤矿</w:t>
            </w:r>
            <w:r>
              <w:rPr>
                <w:spacing w:val="19"/>
                <w:sz w:val="21"/>
              </w:rPr>
              <w:t>建设项</w:t>
            </w:r>
            <w:r>
              <w:rPr>
                <w:spacing w:val="29"/>
                <w:sz w:val="21"/>
              </w:rPr>
              <w:t>目初</w:t>
            </w:r>
            <w:r>
              <w:rPr>
                <w:spacing w:val="19"/>
                <w:sz w:val="21"/>
              </w:rPr>
              <w:t>步设计</w:t>
            </w:r>
            <w:r>
              <w:rPr>
                <w:spacing w:val="29"/>
                <w:sz w:val="21"/>
              </w:rPr>
              <w:t>文件</w:t>
            </w:r>
            <w:r>
              <w:rPr>
                <w:spacing w:val="19"/>
                <w:sz w:val="21"/>
              </w:rPr>
              <w:t>技术审</w:t>
            </w:r>
            <w:r>
              <w:rPr>
                <w:spacing w:val="-10"/>
                <w:sz w:val="21"/>
              </w:rPr>
              <w:t>查</w:t>
            </w:r>
          </w:p>
        </w:tc>
        <w:tc>
          <w:tcPr>
            <w:tcW w:w="1418" w:type="dxa"/>
          </w:tcPr>
          <w:p w14:paraId="3A90875A">
            <w:pPr>
              <w:pStyle w:val="7"/>
              <w:rPr>
                <w:rFonts w:ascii="方正楷体_GBK"/>
                <w:sz w:val="24"/>
              </w:rPr>
            </w:pPr>
          </w:p>
          <w:p w14:paraId="3A7F01AD">
            <w:pPr>
              <w:pStyle w:val="7"/>
              <w:spacing w:before="3"/>
              <w:rPr>
                <w:rFonts w:ascii="方正楷体_GBK"/>
                <w:sz w:val="18"/>
              </w:rPr>
            </w:pPr>
          </w:p>
          <w:p w14:paraId="69ED026B">
            <w:pPr>
              <w:pStyle w:val="7"/>
              <w:spacing w:before="1" w:line="213" w:lineRule="auto"/>
              <w:ind w:left="55" w:right="46"/>
              <w:jc w:val="both"/>
              <w:rPr>
                <w:sz w:val="21"/>
              </w:rPr>
            </w:pPr>
            <w:r>
              <w:rPr>
                <w:sz w:val="21"/>
              </w:rPr>
              <w:t>煤矿建设项目初步设计文件</w:t>
            </w:r>
            <w:r>
              <w:rPr>
                <w:spacing w:val="-6"/>
                <w:sz w:val="21"/>
              </w:rPr>
              <w:t>审批</w:t>
            </w:r>
          </w:p>
        </w:tc>
        <w:tc>
          <w:tcPr>
            <w:tcW w:w="1289" w:type="dxa"/>
          </w:tcPr>
          <w:p w14:paraId="212195BD">
            <w:pPr>
              <w:pStyle w:val="7"/>
              <w:rPr>
                <w:rFonts w:ascii="Times New Roman"/>
                <w:sz w:val="20"/>
              </w:rPr>
            </w:pPr>
          </w:p>
        </w:tc>
        <w:tc>
          <w:tcPr>
            <w:tcW w:w="980" w:type="dxa"/>
          </w:tcPr>
          <w:p w14:paraId="5F2ED489">
            <w:pPr>
              <w:pStyle w:val="7"/>
              <w:rPr>
                <w:rFonts w:ascii="方正楷体_GBK"/>
                <w:sz w:val="24"/>
              </w:rPr>
            </w:pPr>
          </w:p>
          <w:p w14:paraId="21EA8F61">
            <w:pPr>
              <w:pStyle w:val="7"/>
              <w:rPr>
                <w:rFonts w:ascii="方正楷体_GBK"/>
                <w:sz w:val="24"/>
              </w:rPr>
            </w:pPr>
          </w:p>
          <w:p w14:paraId="2A6A4EC1">
            <w:pPr>
              <w:pStyle w:val="7"/>
              <w:spacing w:before="186"/>
              <w:ind w:left="76" w:right="68"/>
              <w:jc w:val="center"/>
              <w:rPr>
                <w:sz w:val="21"/>
              </w:rPr>
            </w:pPr>
            <w:r>
              <w:rPr>
                <w:spacing w:val="-3"/>
                <w:w w:val="95"/>
                <w:sz w:val="21"/>
              </w:rPr>
              <w:t>省能源局</w:t>
            </w:r>
          </w:p>
        </w:tc>
        <w:tc>
          <w:tcPr>
            <w:tcW w:w="965" w:type="dxa"/>
          </w:tcPr>
          <w:p w14:paraId="484D4534">
            <w:pPr>
              <w:pStyle w:val="7"/>
              <w:rPr>
                <w:rFonts w:ascii="方正楷体_GBK"/>
                <w:sz w:val="24"/>
              </w:rPr>
            </w:pPr>
          </w:p>
          <w:p w14:paraId="2FB99C86">
            <w:pPr>
              <w:pStyle w:val="7"/>
              <w:rPr>
                <w:rFonts w:ascii="方正楷体_GBK"/>
                <w:sz w:val="24"/>
              </w:rPr>
            </w:pPr>
          </w:p>
          <w:p w14:paraId="7369C0D1">
            <w:pPr>
              <w:pStyle w:val="7"/>
              <w:spacing w:before="186"/>
              <w:ind w:left="7"/>
              <w:jc w:val="center"/>
              <w:rPr>
                <w:sz w:val="21"/>
              </w:rPr>
            </w:pPr>
            <w:r>
              <w:rPr>
                <w:w w:val="99"/>
                <w:sz w:val="21"/>
              </w:rPr>
              <w:t>省</w:t>
            </w:r>
          </w:p>
        </w:tc>
        <w:tc>
          <w:tcPr>
            <w:tcW w:w="2831" w:type="dxa"/>
          </w:tcPr>
          <w:p w14:paraId="6AEE877C">
            <w:pPr>
              <w:pStyle w:val="7"/>
              <w:spacing w:before="195" w:line="213" w:lineRule="auto"/>
              <w:ind w:left="57" w:right="44"/>
              <w:rPr>
                <w:sz w:val="21"/>
              </w:rPr>
            </w:pPr>
            <w:r>
              <w:rPr>
                <w:spacing w:val="17"/>
                <w:sz w:val="21"/>
              </w:rPr>
              <w:t>《中华人民共和国矿山安</w:t>
            </w:r>
            <w:r>
              <w:rPr>
                <w:sz w:val="21"/>
              </w:rPr>
              <w:t>全</w:t>
            </w:r>
            <w:r>
              <w:rPr>
                <w:spacing w:val="-6"/>
                <w:sz w:val="21"/>
              </w:rPr>
              <w:t>法》</w:t>
            </w:r>
          </w:p>
          <w:p w14:paraId="2DD1BC67">
            <w:pPr>
              <w:pStyle w:val="7"/>
              <w:spacing w:line="213" w:lineRule="auto"/>
              <w:ind w:left="57" w:right="44"/>
              <w:jc w:val="both"/>
              <w:rPr>
                <w:sz w:val="21"/>
              </w:rPr>
            </w:pPr>
            <w:r>
              <w:rPr>
                <w:spacing w:val="17"/>
                <w:sz w:val="21"/>
              </w:rPr>
              <w:t>《云南省人民政府关于整</w:t>
            </w:r>
            <w:r>
              <w:rPr>
                <w:sz w:val="21"/>
              </w:rPr>
              <w:t>治</w:t>
            </w:r>
            <w:r>
              <w:rPr>
                <w:spacing w:val="17"/>
                <w:sz w:val="21"/>
              </w:rPr>
              <w:t>煤炭行业加强煤矿安全生</w:t>
            </w:r>
            <w:r>
              <w:rPr>
                <w:sz w:val="21"/>
              </w:rPr>
              <w:t>产</w:t>
            </w:r>
            <w:r>
              <w:rPr>
                <w:spacing w:val="-2"/>
                <w:sz w:val="21"/>
              </w:rPr>
              <w:t>的通知》（云政发〔</w:t>
            </w:r>
            <w:r>
              <w:rPr>
                <w:rFonts w:ascii="宋体" w:eastAsia="宋体"/>
                <w:spacing w:val="-2"/>
                <w:sz w:val="21"/>
              </w:rPr>
              <w:t>2020</w:t>
            </w:r>
            <w:r>
              <w:rPr>
                <w:spacing w:val="-2"/>
                <w:sz w:val="21"/>
              </w:rPr>
              <w:t>〕</w:t>
            </w:r>
            <w:r>
              <w:rPr>
                <w:rFonts w:ascii="宋体" w:eastAsia="宋体"/>
                <w:spacing w:val="-2"/>
                <w:sz w:val="21"/>
              </w:rPr>
              <w:t>9</w:t>
            </w:r>
            <w:r>
              <w:rPr>
                <w:spacing w:val="-6"/>
                <w:sz w:val="21"/>
              </w:rPr>
              <w:t>号）</w:t>
            </w:r>
          </w:p>
        </w:tc>
        <w:tc>
          <w:tcPr>
            <w:tcW w:w="965" w:type="dxa"/>
          </w:tcPr>
          <w:p w14:paraId="5BBE9855">
            <w:pPr>
              <w:pStyle w:val="7"/>
              <w:rPr>
                <w:rFonts w:ascii="方正楷体_GBK"/>
                <w:sz w:val="24"/>
              </w:rPr>
            </w:pPr>
          </w:p>
          <w:p w14:paraId="62F79F12">
            <w:pPr>
              <w:pStyle w:val="7"/>
              <w:spacing w:before="3"/>
              <w:rPr>
                <w:rFonts w:ascii="方正楷体_GBK"/>
                <w:sz w:val="18"/>
              </w:rPr>
            </w:pPr>
          </w:p>
          <w:p w14:paraId="07FC1165">
            <w:pPr>
              <w:pStyle w:val="7"/>
              <w:spacing w:before="1" w:line="213" w:lineRule="auto"/>
              <w:ind w:left="56" w:right="47"/>
              <w:jc w:val="both"/>
              <w:rPr>
                <w:sz w:val="21"/>
              </w:rPr>
            </w:pPr>
            <w:r>
              <w:rPr>
                <w:spacing w:val="-4"/>
                <w:sz w:val="21"/>
              </w:rPr>
              <w:t>煤炭行业技术服务</w:t>
            </w:r>
            <w:r>
              <w:rPr>
                <w:spacing w:val="-6"/>
                <w:sz w:val="21"/>
              </w:rPr>
              <w:t>机构</w:t>
            </w:r>
          </w:p>
        </w:tc>
        <w:tc>
          <w:tcPr>
            <w:tcW w:w="965" w:type="dxa"/>
          </w:tcPr>
          <w:p w14:paraId="3AD3883A">
            <w:pPr>
              <w:pStyle w:val="7"/>
              <w:rPr>
                <w:rFonts w:ascii="方正楷体_GBK"/>
                <w:sz w:val="24"/>
              </w:rPr>
            </w:pPr>
          </w:p>
          <w:p w14:paraId="2C6D1B1C">
            <w:pPr>
              <w:pStyle w:val="7"/>
              <w:spacing w:before="14"/>
              <w:rPr>
                <w:rFonts w:ascii="方正楷体_GBK"/>
                <w:sz w:val="27"/>
              </w:rPr>
            </w:pPr>
          </w:p>
          <w:p w14:paraId="58602BAA">
            <w:pPr>
              <w:pStyle w:val="7"/>
              <w:spacing w:before="1" w:line="213" w:lineRule="auto"/>
              <w:ind w:left="55" w:right="47"/>
              <w:rPr>
                <w:sz w:val="21"/>
              </w:rPr>
            </w:pPr>
            <w:r>
              <w:rPr>
                <w:spacing w:val="-4"/>
                <w:sz w:val="21"/>
              </w:rPr>
              <w:t>技术审查</w:t>
            </w:r>
            <w:r>
              <w:rPr>
                <w:spacing w:val="-6"/>
                <w:sz w:val="21"/>
              </w:rPr>
              <w:t>意见</w:t>
            </w:r>
          </w:p>
        </w:tc>
        <w:tc>
          <w:tcPr>
            <w:tcW w:w="2665" w:type="dxa"/>
          </w:tcPr>
          <w:p w14:paraId="084C47D6">
            <w:pPr>
              <w:pStyle w:val="7"/>
              <w:spacing w:before="10"/>
              <w:rPr>
                <w:rFonts w:ascii="方正楷体_GBK"/>
                <w:sz w:val="22"/>
              </w:rPr>
            </w:pPr>
          </w:p>
          <w:p w14:paraId="0A3B5B6C">
            <w:pPr>
              <w:pStyle w:val="7"/>
              <w:spacing w:line="213" w:lineRule="auto"/>
              <w:ind w:left="55" w:right="48"/>
              <w:jc w:val="both"/>
              <w:rPr>
                <w:sz w:val="21"/>
              </w:rPr>
            </w:pPr>
            <w:r>
              <w:rPr>
                <w:spacing w:val="-2"/>
                <w:sz w:val="21"/>
              </w:rPr>
              <w:t>由审批部门委托有关专家或者通过竞争性方式选择中介服务机构开展技术审查，并自行承担服务费用，不得转嫁给申请人承担。</w:t>
            </w:r>
          </w:p>
        </w:tc>
      </w:tr>
    </w:tbl>
    <w:p w14:paraId="08AAD5D8">
      <w:pPr>
        <w:spacing w:after="0" w:line="213" w:lineRule="auto"/>
        <w:jc w:val="both"/>
        <w:rPr>
          <w:sz w:val="21"/>
        </w:rPr>
        <w:sectPr>
          <w:pgSz w:w="16840" w:h="11910" w:orient="landscape"/>
          <w:pgMar w:top="1340" w:right="1120" w:bottom="280" w:left="1580" w:header="720" w:footer="720" w:gutter="0"/>
          <w:cols w:space="720" w:num="1"/>
        </w:sectPr>
      </w:pPr>
    </w:p>
    <w:p w14:paraId="674DBC8E">
      <w:pPr>
        <w:pStyle w:val="4"/>
        <w:spacing w:before="1"/>
        <w:rPr>
          <w:rFonts w:ascii="方正楷体_GBK"/>
          <w:sz w:val="12"/>
        </w:rPr>
      </w:pPr>
      <w:r>
        <mc:AlternateContent>
          <mc:Choice Requires="wps">
            <w:drawing>
              <wp:anchor distT="0" distB="0" distL="114300" distR="114300" simplePos="0" relativeHeight="251669504" behindDoc="0" locked="0" layoutInCell="1" allowOverlap="1">
                <wp:simplePos x="0" y="0"/>
                <wp:positionH relativeFrom="page">
                  <wp:posOffset>779780</wp:posOffset>
                </wp:positionH>
                <wp:positionV relativeFrom="page">
                  <wp:posOffset>5756275</wp:posOffset>
                </wp:positionV>
                <wp:extent cx="203200" cy="7366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03200" cy="736600"/>
                        </a:xfrm>
                        <a:prstGeom prst="rect">
                          <a:avLst/>
                        </a:prstGeom>
                        <a:noFill/>
                        <a:ln>
                          <a:noFill/>
                        </a:ln>
                      </wps:spPr>
                      <wps:txbx>
                        <w:txbxContent>
                          <w:p w14:paraId="16DA498A">
                            <w:pPr>
                              <w:spacing w:before="0" w:line="320" w:lineRule="exact"/>
                              <w:ind w:left="20" w:right="0" w:firstLine="0"/>
                              <w:jc w:val="left"/>
                              <w:rPr>
                                <w:rFonts w:ascii="宋体" w:hAnsi="宋体"/>
                                <w:sz w:val="28"/>
                              </w:rPr>
                            </w:pPr>
                            <w:r>
                              <w:rPr>
                                <w:rFonts w:ascii="宋体" w:hAnsi="宋体"/>
                                <w:sz w:val="28"/>
                              </w:rPr>
                              <w:t xml:space="preserve">— 59 </w:t>
                            </w:r>
                            <w:r>
                              <w:rPr>
                                <w:rFonts w:ascii="宋体" w:hAnsi="宋体"/>
                                <w:spacing w:val="-10"/>
                                <w:sz w:val="28"/>
                              </w:rPr>
                              <w:t>—</w:t>
                            </w:r>
                          </w:p>
                        </w:txbxContent>
                      </wps:txbx>
                      <wps:bodyPr vert="vert" lIns="0" tIns="0" rIns="0" bIns="0" upright="1"/>
                    </wps:wsp>
                  </a:graphicData>
                </a:graphic>
              </wp:anchor>
            </w:drawing>
          </mc:Choice>
          <mc:Fallback>
            <w:pict>
              <v:shape id="_x0000_s1026" o:spid="_x0000_s1026" o:spt="202" type="#_x0000_t202" style="position:absolute;left:0pt;margin-left:61.4pt;margin-top:453.25pt;height:58pt;width:16pt;mso-position-horizontal-relative:page;mso-position-vertical-relative:page;z-index:251669504;mso-width-relative:page;mso-height-relative:page;" filled="f" stroked="f" coordsize="21600,21600" o:gfxdata="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XwJfF2wAAAAwBAAAPAAAAAAAAAAEAIAAAACIAAABkcnMvZG93bnJldi54&#10;bWxQSwECFAAUAAAACACHTuJA4yTnBb4BAAB9AwAADgAAAAAAAAABACAAAAAqAQAAZHJzL2Uyb0Rv&#10;Yy54bWxQSwUGAAAAAAYABgBZAQAAWgUAAAAA&#10;">
                <v:fill on="f" focussize="0,0"/>
                <v:stroke on="f"/>
                <v:imagedata o:title=""/>
                <o:lock v:ext="edit" aspectratio="f"/>
                <v:textbox inset="0mm,0mm,0mm,0mm" style="layout-flow:vertical;">
                  <w:txbxContent>
                    <w:p w14:paraId="16DA498A">
                      <w:pPr>
                        <w:spacing w:before="0" w:line="320" w:lineRule="exact"/>
                        <w:ind w:left="20" w:right="0" w:firstLine="0"/>
                        <w:jc w:val="left"/>
                        <w:rPr>
                          <w:rFonts w:ascii="宋体" w:hAnsi="宋体"/>
                          <w:sz w:val="28"/>
                        </w:rPr>
                      </w:pPr>
                      <w:r>
                        <w:rPr>
                          <w:rFonts w:ascii="宋体" w:hAnsi="宋体"/>
                          <w:sz w:val="28"/>
                        </w:rPr>
                        <w:t xml:space="preserve">— 59 </w:t>
                      </w:r>
                      <w:r>
                        <w:rPr>
                          <w:rFonts w:ascii="宋体" w:hAnsi="宋体"/>
                          <w:spacing w:val="-10"/>
                          <w:sz w:val="28"/>
                        </w:rPr>
                        <w:t>—</w:t>
                      </w:r>
                    </w:p>
                  </w:txbxContent>
                </v:textbox>
              </v:shape>
            </w:pict>
          </mc:Fallback>
        </mc:AlternateContent>
      </w:r>
    </w:p>
    <w:tbl>
      <w:tblPr>
        <w:tblStyle w:val="5"/>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6"/>
        <w:gridCol w:w="1292"/>
        <w:gridCol w:w="1418"/>
        <w:gridCol w:w="1289"/>
        <w:gridCol w:w="980"/>
        <w:gridCol w:w="965"/>
        <w:gridCol w:w="2831"/>
        <w:gridCol w:w="965"/>
        <w:gridCol w:w="965"/>
        <w:gridCol w:w="2665"/>
      </w:tblGrid>
      <w:tr w14:paraId="7FD9B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46" w:type="dxa"/>
            <w:vMerge w:val="restart"/>
          </w:tcPr>
          <w:p w14:paraId="1D9E7131">
            <w:pPr>
              <w:pStyle w:val="7"/>
              <w:spacing w:before="3"/>
              <w:rPr>
                <w:rFonts w:ascii="方正楷体_GBK"/>
                <w:sz w:val="33"/>
              </w:rPr>
            </w:pPr>
          </w:p>
          <w:p w14:paraId="14B91531">
            <w:pPr>
              <w:pStyle w:val="7"/>
              <w:ind w:left="62"/>
              <w:rPr>
                <w:rFonts w:ascii="方正黑体_GBK" w:eastAsia="方正黑体_GBK"/>
                <w:sz w:val="21"/>
              </w:rPr>
            </w:pPr>
            <w:r>
              <w:rPr>
                <w:rFonts w:ascii="方正黑体_GBK" w:eastAsia="方正黑体_GBK"/>
                <w:w w:val="95"/>
                <w:sz w:val="21"/>
              </w:rPr>
              <w:t>序</w:t>
            </w:r>
            <w:r>
              <w:rPr>
                <w:rFonts w:ascii="方正黑体_GBK" w:eastAsia="方正黑体_GBK"/>
                <w:spacing w:val="-10"/>
                <w:sz w:val="21"/>
              </w:rPr>
              <w:t>号</w:t>
            </w:r>
          </w:p>
        </w:tc>
        <w:tc>
          <w:tcPr>
            <w:tcW w:w="1292" w:type="dxa"/>
            <w:vMerge w:val="restart"/>
          </w:tcPr>
          <w:p w14:paraId="5108CA4B">
            <w:pPr>
              <w:pStyle w:val="7"/>
              <w:spacing w:before="11"/>
              <w:rPr>
                <w:rFonts w:ascii="方正楷体_GBK"/>
                <w:sz w:val="24"/>
              </w:rPr>
            </w:pPr>
          </w:p>
          <w:p w14:paraId="38E79DB5">
            <w:pPr>
              <w:pStyle w:val="7"/>
              <w:spacing w:line="218" w:lineRule="auto"/>
              <w:ind w:left="224" w:right="109" w:hanging="104"/>
              <w:rPr>
                <w:rFonts w:ascii="方正黑体_GBK" w:eastAsia="方正黑体_GBK"/>
                <w:sz w:val="21"/>
              </w:rPr>
            </w:pPr>
            <w:r>
              <w:rPr>
                <w:rFonts w:ascii="方正黑体_GBK" w:eastAsia="方正黑体_GBK"/>
                <w:spacing w:val="-2"/>
                <w:sz w:val="21"/>
              </w:rPr>
              <w:t>技术性服务</w:t>
            </w:r>
            <w:r>
              <w:rPr>
                <w:rFonts w:ascii="方正黑体_GBK" w:eastAsia="方正黑体_GBK"/>
                <w:spacing w:val="-4"/>
                <w:sz w:val="21"/>
              </w:rPr>
              <w:t>事项名称</w:t>
            </w:r>
          </w:p>
        </w:tc>
        <w:tc>
          <w:tcPr>
            <w:tcW w:w="4652" w:type="dxa"/>
            <w:gridSpan w:val="4"/>
          </w:tcPr>
          <w:p w14:paraId="77EAA50B">
            <w:pPr>
              <w:pStyle w:val="7"/>
              <w:spacing w:before="52" w:line="324" w:lineRule="exact"/>
              <w:ind w:left="1486"/>
              <w:rPr>
                <w:rFonts w:ascii="方正黑体_GBK" w:eastAsia="方正黑体_GBK"/>
                <w:sz w:val="21"/>
              </w:rPr>
            </w:pPr>
            <w:r>
              <w:rPr>
                <w:rFonts w:ascii="方正黑体_GBK" w:eastAsia="方正黑体_GBK"/>
                <w:spacing w:val="-2"/>
                <w:w w:val="95"/>
                <w:sz w:val="21"/>
              </w:rPr>
              <w:t>涉及行政许可事项</w:t>
            </w:r>
          </w:p>
        </w:tc>
        <w:tc>
          <w:tcPr>
            <w:tcW w:w="2831" w:type="dxa"/>
            <w:vMerge w:val="restart"/>
          </w:tcPr>
          <w:p w14:paraId="06EA0A16">
            <w:pPr>
              <w:pStyle w:val="7"/>
              <w:spacing w:before="3"/>
              <w:rPr>
                <w:rFonts w:ascii="方正楷体_GBK"/>
                <w:sz w:val="33"/>
              </w:rPr>
            </w:pPr>
          </w:p>
          <w:p w14:paraId="1DD810B1">
            <w:pPr>
              <w:pStyle w:val="7"/>
              <w:ind w:left="470"/>
              <w:rPr>
                <w:rFonts w:ascii="方正黑体_GBK" w:eastAsia="方正黑体_GBK"/>
                <w:sz w:val="21"/>
              </w:rPr>
            </w:pPr>
            <w:r>
              <w:rPr>
                <w:rFonts w:ascii="方正黑体_GBK" w:eastAsia="方正黑体_GBK"/>
                <w:spacing w:val="-2"/>
                <w:w w:val="95"/>
                <w:sz w:val="21"/>
              </w:rPr>
              <w:t>技术性服务设定依据</w:t>
            </w:r>
          </w:p>
        </w:tc>
        <w:tc>
          <w:tcPr>
            <w:tcW w:w="965" w:type="dxa"/>
            <w:vMerge w:val="restart"/>
          </w:tcPr>
          <w:p w14:paraId="51539C8E">
            <w:pPr>
              <w:pStyle w:val="7"/>
              <w:spacing w:before="11"/>
              <w:rPr>
                <w:rFonts w:ascii="方正楷体_GBK"/>
                <w:sz w:val="24"/>
              </w:rPr>
            </w:pPr>
          </w:p>
          <w:p w14:paraId="4D69F67B">
            <w:pPr>
              <w:pStyle w:val="7"/>
              <w:spacing w:line="218" w:lineRule="auto"/>
              <w:ind w:left="272" w:right="54" w:hanging="212"/>
              <w:rPr>
                <w:rFonts w:ascii="方正黑体_GBK" w:eastAsia="方正黑体_GBK"/>
                <w:sz w:val="21"/>
              </w:rPr>
            </w:pPr>
            <w:r>
              <w:rPr>
                <w:rFonts w:ascii="方正黑体_GBK" w:eastAsia="方正黑体_GBK"/>
                <w:spacing w:val="-4"/>
                <w:sz w:val="21"/>
              </w:rPr>
              <w:t>中介服务</w:t>
            </w:r>
            <w:r>
              <w:rPr>
                <w:rFonts w:ascii="方正黑体_GBK" w:eastAsia="方正黑体_GBK"/>
                <w:spacing w:val="-6"/>
                <w:sz w:val="21"/>
              </w:rPr>
              <w:t>机构</w:t>
            </w:r>
          </w:p>
        </w:tc>
        <w:tc>
          <w:tcPr>
            <w:tcW w:w="965" w:type="dxa"/>
            <w:vMerge w:val="restart"/>
          </w:tcPr>
          <w:p w14:paraId="1D4266B6">
            <w:pPr>
              <w:pStyle w:val="7"/>
              <w:rPr>
                <w:rFonts w:ascii="方正楷体_GBK"/>
                <w:sz w:val="15"/>
              </w:rPr>
            </w:pPr>
          </w:p>
          <w:p w14:paraId="618A1B1F">
            <w:pPr>
              <w:pStyle w:val="7"/>
              <w:spacing w:line="218" w:lineRule="auto"/>
              <w:ind w:left="166" w:right="157"/>
              <w:jc w:val="both"/>
              <w:rPr>
                <w:rFonts w:ascii="方正黑体_GBK" w:eastAsia="方正黑体_GBK"/>
                <w:sz w:val="21"/>
              </w:rPr>
            </w:pPr>
            <w:r>
              <w:rPr>
                <w:rFonts w:ascii="方正黑体_GBK" w:eastAsia="方正黑体_GBK"/>
                <w:spacing w:val="-4"/>
                <w:sz w:val="21"/>
              </w:rPr>
              <w:t>技术性服务结</w:t>
            </w:r>
            <w:r>
              <w:rPr>
                <w:rFonts w:ascii="方正黑体_GBK" w:eastAsia="方正黑体_GBK"/>
                <w:spacing w:val="-4"/>
                <w:w w:val="95"/>
                <w:sz w:val="21"/>
              </w:rPr>
              <w:t>果要件</w:t>
            </w:r>
          </w:p>
        </w:tc>
        <w:tc>
          <w:tcPr>
            <w:tcW w:w="2665" w:type="dxa"/>
            <w:vMerge w:val="restart"/>
          </w:tcPr>
          <w:p w14:paraId="257B888F">
            <w:pPr>
              <w:pStyle w:val="7"/>
              <w:spacing w:before="3"/>
              <w:rPr>
                <w:rFonts w:ascii="方正楷体_GBK"/>
                <w:sz w:val="33"/>
              </w:rPr>
            </w:pPr>
          </w:p>
          <w:p w14:paraId="3090B3AF">
            <w:pPr>
              <w:pStyle w:val="7"/>
              <w:ind w:left="1110" w:right="1105"/>
              <w:jc w:val="center"/>
              <w:rPr>
                <w:rFonts w:ascii="方正黑体_GBK" w:eastAsia="方正黑体_GBK"/>
                <w:sz w:val="21"/>
              </w:rPr>
            </w:pPr>
            <w:r>
              <w:rPr>
                <w:rFonts w:ascii="方正黑体_GBK" w:eastAsia="方正黑体_GBK"/>
                <w:w w:val="95"/>
                <w:sz w:val="21"/>
              </w:rPr>
              <w:t>备</w:t>
            </w:r>
            <w:r>
              <w:rPr>
                <w:rFonts w:ascii="方正黑体_GBK" w:eastAsia="方正黑体_GBK"/>
                <w:spacing w:val="-10"/>
                <w:sz w:val="21"/>
              </w:rPr>
              <w:t>注</w:t>
            </w:r>
          </w:p>
        </w:tc>
      </w:tr>
      <w:tr w14:paraId="56CEF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546" w:type="dxa"/>
            <w:vMerge w:val="continue"/>
            <w:tcBorders>
              <w:top w:val="nil"/>
            </w:tcBorders>
          </w:tcPr>
          <w:p w14:paraId="0974D171">
            <w:pPr>
              <w:rPr>
                <w:sz w:val="2"/>
                <w:szCs w:val="2"/>
              </w:rPr>
            </w:pPr>
          </w:p>
        </w:tc>
        <w:tc>
          <w:tcPr>
            <w:tcW w:w="1292" w:type="dxa"/>
            <w:vMerge w:val="continue"/>
            <w:tcBorders>
              <w:top w:val="nil"/>
            </w:tcBorders>
          </w:tcPr>
          <w:p w14:paraId="3FE15EB1">
            <w:pPr>
              <w:rPr>
                <w:sz w:val="2"/>
                <w:szCs w:val="2"/>
              </w:rPr>
            </w:pPr>
          </w:p>
        </w:tc>
        <w:tc>
          <w:tcPr>
            <w:tcW w:w="1418" w:type="dxa"/>
          </w:tcPr>
          <w:p w14:paraId="0B68745A">
            <w:pPr>
              <w:pStyle w:val="7"/>
              <w:spacing w:before="14"/>
              <w:rPr>
                <w:rFonts w:ascii="方正楷体_GBK"/>
                <w:sz w:val="19"/>
              </w:rPr>
            </w:pPr>
          </w:p>
          <w:p w14:paraId="7ABA2B1F">
            <w:pPr>
              <w:pStyle w:val="7"/>
              <w:spacing w:before="1"/>
              <w:ind w:left="288"/>
              <w:rPr>
                <w:rFonts w:ascii="方正黑体_GBK" w:eastAsia="方正黑体_GBK"/>
                <w:sz w:val="21"/>
              </w:rPr>
            </w:pPr>
            <w:r>
              <w:rPr>
                <w:rFonts w:ascii="方正黑体_GBK" w:eastAsia="方正黑体_GBK"/>
                <w:spacing w:val="-3"/>
                <w:w w:val="95"/>
                <w:sz w:val="21"/>
              </w:rPr>
              <w:t>主项名称</w:t>
            </w:r>
          </w:p>
        </w:tc>
        <w:tc>
          <w:tcPr>
            <w:tcW w:w="1289" w:type="dxa"/>
          </w:tcPr>
          <w:p w14:paraId="631551C9">
            <w:pPr>
              <w:pStyle w:val="7"/>
              <w:spacing w:before="14"/>
              <w:rPr>
                <w:rFonts w:ascii="方正楷体_GBK"/>
                <w:sz w:val="19"/>
              </w:rPr>
            </w:pPr>
          </w:p>
          <w:p w14:paraId="294985C5">
            <w:pPr>
              <w:pStyle w:val="7"/>
              <w:spacing w:before="1"/>
              <w:ind w:left="224"/>
              <w:rPr>
                <w:rFonts w:ascii="方正黑体_GBK" w:eastAsia="方正黑体_GBK"/>
                <w:sz w:val="21"/>
              </w:rPr>
            </w:pPr>
            <w:r>
              <w:rPr>
                <w:rFonts w:ascii="方正黑体_GBK" w:eastAsia="方正黑体_GBK"/>
                <w:spacing w:val="-3"/>
                <w:w w:val="95"/>
                <w:sz w:val="21"/>
              </w:rPr>
              <w:t>子项名称</w:t>
            </w:r>
          </w:p>
        </w:tc>
        <w:tc>
          <w:tcPr>
            <w:tcW w:w="980" w:type="dxa"/>
          </w:tcPr>
          <w:p w14:paraId="11893C81">
            <w:pPr>
              <w:pStyle w:val="7"/>
              <w:spacing w:line="300" w:lineRule="exact"/>
              <w:ind w:left="70" w:right="59"/>
              <w:jc w:val="both"/>
              <w:rPr>
                <w:rFonts w:ascii="方正黑体_GBK" w:eastAsia="方正黑体_GBK"/>
                <w:sz w:val="21"/>
              </w:rPr>
            </w:pPr>
            <w:r>
              <w:rPr>
                <w:rFonts w:ascii="方正黑体_GBK" w:eastAsia="方正黑体_GBK"/>
                <w:spacing w:val="-4"/>
                <w:sz w:val="21"/>
              </w:rPr>
              <w:t>省级审批指导（实</w:t>
            </w:r>
            <w:r>
              <w:rPr>
                <w:rFonts w:ascii="方正黑体_GBK" w:eastAsia="方正黑体_GBK"/>
                <w:w w:val="95"/>
                <w:sz w:val="21"/>
              </w:rPr>
              <w:t>施）</w:t>
            </w:r>
            <w:r>
              <w:rPr>
                <w:rFonts w:ascii="方正黑体_GBK" w:eastAsia="方正黑体_GBK"/>
                <w:spacing w:val="-5"/>
                <w:w w:val="95"/>
                <w:sz w:val="21"/>
              </w:rPr>
              <w:t>部门</w:t>
            </w:r>
          </w:p>
        </w:tc>
        <w:tc>
          <w:tcPr>
            <w:tcW w:w="965" w:type="dxa"/>
          </w:tcPr>
          <w:p w14:paraId="0DEA035A">
            <w:pPr>
              <w:pStyle w:val="7"/>
              <w:spacing w:before="176" w:line="218" w:lineRule="auto"/>
              <w:ind w:left="271" w:right="263"/>
              <w:rPr>
                <w:rFonts w:ascii="方正黑体_GBK" w:eastAsia="方正黑体_GBK"/>
                <w:sz w:val="21"/>
              </w:rPr>
            </w:pPr>
            <w:r>
              <w:rPr>
                <w:rFonts w:ascii="方正黑体_GBK" w:eastAsia="方正黑体_GBK"/>
                <w:spacing w:val="-6"/>
                <w:sz w:val="21"/>
              </w:rPr>
              <w:t>行使</w:t>
            </w:r>
            <w:r>
              <w:rPr>
                <w:rFonts w:ascii="方正黑体_GBK" w:eastAsia="方正黑体_GBK"/>
                <w:spacing w:val="-5"/>
                <w:w w:val="95"/>
                <w:sz w:val="21"/>
              </w:rPr>
              <w:t>层级</w:t>
            </w:r>
          </w:p>
        </w:tc>
        <w:tc>
          <w:tcPr>
            <w:tcW w:w="2831" w:type="dxa"/>
            <w:vMerge w:val="continue"/>
            <w:tcBorders>
              <w:top w:val="nil"/>
            </w:tcBorders>
          </w:tcPr>
          <w:p w14:paraId="5BD73B98">
            <w:pPr>
              <w:rPr>
                <w:sz w:val="2"/>
                <w:szCs w:val="2"/>
              </w:rPr>
            </w:pPr>
          </w:p>
        </w:tc>
        <w:tc>
          <w:tcPr>
            <w:tcW w:w="965" w:type="dxa"/>
            <w:vMerge w:val="continue"/>
            <w:tcBorders>
              <w:top w:val="nil"/>
            </w:tcBorders>
          </w:tcPr>
          <w:p w14:paraId="0DE8181A">
            <w:pPr>
              <w:rPr>
                <w:sz w:val="2"/>
                <w:szCs w:val="2"/>
              </w:rPr>
            </w:pPr>
          </w:p>
        </w:tc>
        <w:tc>
          <w:tcPr>
            <w:tcW w:w="965" w:type="dxa"/>
            <w:vMerge w:val="continue"/>
            <w:tcBorders>
              <w:top w:val="nil"/>
            </w:tcBorders>
          </w:tcPr>
          <w:p w14:paraId="0D34E04F">
            <w:pPr>
              <w:rPr>
                <w:sz w:val="2"/>
                <w:szCs w:val="2"/>
              </w:rPr>
            </w:pPr>
          </w:p>
        </w:tc>
        <w:tc>
          <w:tcPr>
            <w:tcW w:w="2665" w:type="dxa"/>
            <w:vMerge w:val="continue"/>
            <w:tcBorders>
              <w:top w:val="nil"/>
            </w:tcBorders>
          </w:tcPr>
          <w:p w14:paraId="36B770CB">
            <w:pPr>
              <w:rPr>
                <w:sz w:val="2"/>
                <w:szCs w:val="2"/>
              </w:rPr>
            </w:pPr>
          </w:p>
        </w:tc>
      </w:tr>
      <w:tr w14:paraId="37843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0" w:hRule="atLeast"/>
        </w:trPr>
        <w:tc>
          <w:tcPr>
            <w:tcW w:w="546" w:type="dxa"/>
          </w:tcPr>
          <w:p w14:paraId="7E745683">
            <w:pPr>
              <w:pStyle w:val="7"/>
              <w:rPr>
                <w:rFonts w:ascii="方正楷体_GBK"/>
                <w:sz w:val="20"/>
              </w:rPr>
            </w:pPr>
          </w:p>
          <w:p w14:paraId="114E69E7">
            <w:pPr>
              <w:pStyle w:val="7"/>
              <w:rPr>
                <w:rFonts w:ascii="方正楷体_GBK"/>
                <w:sz w:val="20"/>
              </w:rPr>
            </w:pPr>
          </w:p>
          <w:p w14:paraId="2BF3C877">
            <w:pPr>
              <w:pStyle w:val="7"/>
              <w:rPr>
                <w:rFonts w:ascii="方正楷体_GBK"/>
                <w:sz w:val="20"/>
              </w:rPr>
            </w:pPr>
          </w:p>
          <w:p w14:paraId="38CB4158">
            <w:pPr>
              <w:pStyle w:val="7"/>
              <w:spacing w:before="161"/>
              <w:ind w:left="168"/>
              <w:rPr>
                <w:rFonts w:ascii="宋体"/>
                <w:sz w:val="21"/>
              </w:rPr>
            </w:pPr>
            <w:r>
              <w:rPr>
                <w:rFonts w:ascii="宋体"/>
                <w:spacing w:val="-5"/>
                <w:sz w:val="21"/>
              </w:rPr>
              <w:t>50</w:t>
            </w:r>
          </w:p>
        </w:tc>
        <w:tc>
          <w:tcPr>
            <w:tcW w:w="1292" w:type="dxa"/>
          </w:tcPr>
          <w:p w14:paraId="5A6212FE">
            <w:pPr>
              <w:pStyle w:val="7"/>
              <w:rPr>
                <w:rFonts w:ascii="方正楷体_GBK"/>
                <w:sz w:val="24"/>
              </w:rPr>
            </w:pPr>
          </w:p>
          <w:p w14:paraId="7D198189">
            <w:pPr>
              <w:pStyle w:val="7"/>
              <w:spacing w:before="14"/>
              <w:rPr>
                <w:rFonts w:ascii="方正楷体_GBK"/>
                <w:sz w:val="26"/>
              </w:rPr>
            </w:pPr>
          </w:p>
          <w:p w14:paraId="2873555F">
            <w:pPr>
              <w:pStyle w:val="7"/>
              <w:spacing w:line="213" w:lineRule="auto"/>
              <w:ind w:left="56" w:right="47"/>
              <w:jc w:val="both"/>
              <w:rPr>
                <w:sz w:val="21"/>
              </w:rPr>
            </w:pPr>
            <w:r>
              <w:rPr>
                <w:spacing w:val="29"/>
                <w:sz w:val="21"/>
              </w:rPr>
              <w:t>从境</w:t>
            </w:r>
            <w:r>
              <w:rPr>
                <w:spacing w:val="19"/>
                <w:sz w:val="21"/>
              </w:rPr>
              <w:t>外引进</w:t>
            </w:r>
            <w:r>
              <w:rPr>
                <w:spacing w:val="29"/>
                <w:sz w:val="21"/>
              </w:rPr>
              <w:t>种质</w:t>
            </w:r>
            <w:r>
              <w:rPr>
                <w:spacing w:val="19"/>
                <w:sz w:val="21"/>
              </w:rPr>
              <w:t>资源风</w:t>
            </w:r>
            <w:r>
              <w:rPr>
                <w:spacing w:val="-4"/>
                <w:sz w:val="21"/>
              </w:rPr>
              <w:t>险评估</w:t>
            </w:r>
          </w:p>
        </w:tc>
        <w:tc>
          <w:tcPr>
            <w:tcW w:w="1418" w:type="dxa"/>
          </w:tcPr>
          <w:p w14:paraId="5F653DE4">
            <w:pPr>
              <w:pStyle w:val="7"/>
              <w:rPr>
                <w:rFonts w:ascii="方正楷体_GBK"/>
                <w:sz w:val="24"/>
              </w:rPr>
            </w:pPr>
          </w:p>
          <w:p w14:paraId="16692E2C">
            <w:pPr>
              <w:pStyle w:val="7"/>
              <w:spacing w:before="14"/>
              <w:rPr>
                <w:rFonts w:ascii="方正楷体_GBK"/>
                <w:sz w:val="26"/>
              </w:rPr>
            </w:pPr>
          </w:p>
          <w:p w14:paraId="365D03B2">
            <w:pPr>
              <w:pStyle w:val="7"/>
              <w:spacing w:line="213" w:lineRule="auto"/>
              <w:ind w:left="55" w:right="46"/>
              <w:jc w:val="both"/>
              <w:rPr>
                <w:sz w:val="21"/>
              </w:rPr>
            </w:pPr>
            <w:r>
              <w:rPr>
                <w:sz w:val="21"/>
              </w:rPr>
              <w:t>从国外引进林木种子、苗木</w:t>
            </w:r>
            <w:r>
              <w:rPr>
                <w:spacing w:val="-4"/>
                <w:sz w:val="21"/>
              </w:rPr>
              <w:t>检疫审批</w:t>
            </w:r>
          </w:p>
        </w:tc>
        <w:tc>
          <w:tcPr>
            <w:tcW w:w="1289" w:type="dxa"/>
          </w:tcPr>
          <w:p w14:paraId="3B104F2F">
            <w:pPr>
              <w:pStyle w:val="7"/>
              <w:rPr>
                <w:rFonts w:ascii="Times New Roman"/>
                <w:sz w:val="20"/>
              </w:rPr>
            </w:pPr>
          </w:p>
        </w:tc>
        <w:tc>
          <w:tcPr>
            <w:tcW w:w="980" w:type="dxa"/>
          </w:tcPr>
          <w:p w14:paraId="23A899E3">
            <w:pPr>
              <w:pStyle w:val="7"/>
              <w:rPr>
                <w:rFonts w:ascii="方正楷体_GBK"/>
                <w:sz w:val="24"/>
              </w:rPr>
            </w:pPr>
          </w:p>
          <w:p w14:paraId="3DB3760A">
            <w:pPr>
              <w:pStyle w:val="7"/>
              <w:rPr>
                <w:rFonts w:ascii="方正楷体_GBK"/>
                <w:sz w:val="24"/>
              </w:rPr>
            </w:pPr>
          </w:p>
          <w:p w14:paraId="0760B2FD">
            <w:pPr>
              <w:pStyle w:val="7"/>
              <w:spacing w:before="12"/>
              <w:rPr>
                <w:rFonts w:ascii="方正楷体_GBK"/>
                <w:sz w:val="20"/>
              </w:rPr>
            </w:pPr>
          </w:p>
          <w:p w14:paraId="67007325">
            <w:pPr>
              <w:pStyle w:val="7"/>
              <w:spacing w:before="1"/>
              <w:ind w:left="70"/>
              <w:rPr>
                <w:sz w:val="21"/>
              </w:rPr>
            </w:pPr>
            <w:r>
              <w:rPr>
                <w:spacing w:val="-3"/>
                <w:w w:val="95"/>
                <w:sz w:val="21"/>
              </w:rPr>
              <w:t>省林草局</w:t>
            </w:r>
          </w:p>
        </w:tc>
        <w:tc>
          <w:tcPr>
            <w:tcW w:w="965" w:type="dxa"/>
          </w:tcPr>
          <w:p w14:paraId="13D1BF24">
            <w:pPr>
              <w:pStyle w:val="7"/>
              <w:rPr>
                <w:rFonts w:ascii="方正楷体_GBK"/>
                <w:sz w:val="24"/>
              </w:rPr>
            </w:pPr>
          </w:p>
          <w:p w14:paraId="781D016B">
            <w:pPr>
              <w:pStyle w:val="7"/>
              <w:rPr>
                <w:rFonts w:ascii="方正楷体_GBK"/>
                <w:sz w:val="24"/>
              </w:rPr>
            </w:pPr>
          </w:p>
          <w:p w14:paraId="6ADCC9C3">
            <w:pPr>
              <w:pStyle w:val="7"/>
              <w:spacing w:before="12"/>
              <w:rPr>
                <w:rFonts w:ascii="方正楷体_GBK"/>
                <w:sz w:val="20"/>
              </w:rPr>
            </w:pPr>
          </w:p>
          <w:p w14:paraId="133B04D3">
            <w:pPr>
              <w:pStyle w:val="7"/>
              <w:spacing w:before="1"/>
              <w:ind w:left="7"/>
              <w:jc w:val="center"/>
              <w:rPr>
                <w:sz w:val="21"/>
              </w:rPr>
            </w:pPr>
            <w:r>
              <w:rPr>
                <w:w w:val="99"/>
                <w:sz w:val="21"/>
              </w:rPr>
              <w:t>省</w:t>
            </w:r>
          </w:p>
        </w:tc>
        <w:tc>
          <w:tcPr>
            <w:tcW w:w="2831" w:type="dxa"/>
          </w:tcPr>
          <w:p w14:paraId="2997D35E">
            <w:pPr>
              <w:pStyle w:val="7"/>
              <w:spacing w:before="10"/>
              <w:rPr>
                <w:rFonts w:ascii="方正楷体_GBK"/>
                <w:sz w:val="29"/>
              </w:rPr>
            </w:pPr>
          </w:p>
          <w:p w14:paraId="1D118C76">
            <w:pPr>
              <w:pStyle w:val="7"/>
              <w:spacing w:line="319" w:lineRule="exact"/>
              <w:ind w:left="57"/>
              <w:rPr>
                <w:sz w:val="21"/>
              </w:rPr>
            </w:pPr>
            <w:r>
              <w:rPr>
                <w:spacing w:val="-2"/>
                <w:w w:val="95"/>
                <w:sz w:val="21"/>
              </w:rPr>
              <w:t>《植物检疫条例》</w:t>
            </w:r>
          </w:p>
          <w:p w14:paraId="6640FEED">
            <w:pPr>
              <w:pStyle w:val="7"/>
              <w:spacing w:before="7" w:line="213" w:lineRule="auto"/>
              <w:ind w:left="57" w:right="44"/>
              <w:jc w:val="both"/>
              <w:rPr>
                <w:sz w:val="21"/>
              </w:rPr>
            </w:pPr>
            <w:r>
              <w:rPr>
                <w:spacing w:val="17"/>
                <w:sz w:val="21"/>
              </w:rPr>
              <w:t>《国家林业和草原局关于</w:t>
            </w:r>
            <w:r>
              <w:rPr>
                <w:sz w:val="21"/>
              </w:rPr>
              <w:t>印</w:t>
            </w:r>
            <w:r>
              <w:rPr>
                <w:spacing w:val="-2"/>
                <w:sz w:val="21"/>
              </w:rPr>
              <w:t>发〈引进林草种子、苗木检疫审批与监管办法</w:t>
            </w:r>
            <w:r>
              <w:rPr>
                <w:spacing w:val="-47"/>
                <w:sz w:val="21"/>
              </w:rPr>
              <w:t>〉的通知》</w:t>
            </w:r>
            <w:r>
              <w:rPr>
                <w:spacing w:val="-2"/>
                <w:sz w:val="21"/>
              </w:rPr>
              <w:t>（林</w:t>
            </w:r>
            <w:r>
              <w:rPr>
                <w:sz w:val="21"/>
              </w:rPr>
              <w:t>生规〔</w:t>
            </w:r>
            <w:r>
              <w:rPr>
                <w:rFonts w:ascii="宋体" w:eastAsia="宋体"/>
                <w:sz w:val="21"/>
              </w:rPr>
              <w:t>2019</w:t>
            </w:r>
            <w:r>
              <w:rPr>
                <w:sz w:val="21"/>
              </w:rPr>
              <w:t>〕</w:t>
            </w:r>
            <w:r>
              <w:rPr>
                <w:rFonts w:ascii="宋体" w:eastAsia="宋体"/>
                <w:sz w:val="21"/>
              </w:rPr>
              <w:t>5</w:t>
            </w:r>
            <w:r>
              <w:rPr>
                <w:rFonts w:ascii="宋体" w:eastAsia="宋体"/>
                <w:spacing w:val="-44"/>
                <w:sz w:val="21"/>
              </w:rPr>
              <w:t xml:space="preserve"> </w:t>
            </w:r>
            <w:r>
              <w:rPr>
                <w:sz w:val="21"/>
              </w:rPr>
              <w:t>号）</w:t>
            </w:r>
          </w:p>
        </w:tc>
        <w:tc>
          <w:tcPr>
            <w:tcW w:w="965" w:type="dxa"/>
          </w:tcPr>
          <w:p w14:paraId="082DC4C4">
            <w:pPr>
              <w:pStyle w:val="7"/>
              <w:spacing w:line="300" w:lineRule="exact"/>
              <w:ind w:left="56" w:right="47"/>
              <w:jc w:val="both"/>
              <w:rPr>
                <w:sz w:val="21"/>
              </w:rPr>
            </w:pPr>
            <w:r>
              <w:rPr>
                <w:spacing w:val="-4"/>
                <w:sz w:val="21"/>
              </w:rPr>
              <w:t>具备相应能力的专门从事森林保护或</w:t>
            </w:r>
            <w:r>
              <w:rPr>
                <w:spacing w:val="-2"/>
                <w:sz w:val="21"/>
              </w:rPr>
              <w:t>植 物 研</w:t>
            </w:r>
            <w:r>
              <w:rPr>
                <w:spacing w:val="-4"/>
                <w:sz w:val="21"/>
              </w:rPr>
              <w:t>究、教学等工作的</w:t>
            </w:r>
            <w:r>
              <w:rPr>
                <w:spacing w:val="-6"/>
                <w:sz w:val="21"/>
              </w:rPr>
              <w:t>单位</w:t>
            </w:r>
          </w:p>
        </w:tc>
        <w:tc>
          <w:tcPr>
            <w:tcW w:w="965" w:type="dxa"/>
          </w:tcPr>
          <w:p w14:paraId="78E52D31">
            <w:pPr>
              <w:pStyle w:val="7"/>
              <w:rPr>
                <w:rFonts w:ascii="方正楷体_GBK"/>
                <w:sz w:val="24"/>
              </w:rPr>
            </w:pPr>
          </w:p>
          <w:p w14:paraId="4EF0192D">
            <w:pPr>
              <w:pStyle w:val="7"/>
              <w:spacing w:before="3"/>
              <w:rPr>
                <w:rFonts w:ascii="方正楷体_GBK"/>
                <w:sz w:val="17"/>
              </w:rPr>
            </w:pPr>
          </w:p>
          <w:p w14:paraId="6415FAB2">
            <w:pPr>
              <w:pStyle w:val="7"/>
              <w:spacing w:line="213" w:lineRule="auto"/>
              <w:ind w:left="55" w:right="47"/>
              <w:jc w:val="both"/>
              <w:rPr>
                <w:sz w:val="21"/>
              </w:rPr>
            </w:pPr>
            <w:r>
              <w:rPr>
                <w:spacing w:val="-4"/>
                <w:sz w:val="21"/>
              </w:rPr>
              <w:t>从境外引进种质资源风险评估报告</w:t>
            </w:r>
          </w:p>
        </w:tc>
        <w:tc>
          <w:tcPr>
            <w:tcW w:w="2665" w:type="dxa"/>
          </w:tcPr>
          <w:p w14:paraId="0A8AD80B">
            <w:pPr>
              <w:pStyle w:val="7"/>
              <w:spacing w:before="5"/>
              <w:rPr>
                <w:rFonts w:ascii="方正楷体_GBK"/>
                <w:sz w:val="31"/>
              </w:rPr>
            </w:pPr>
          </w:p>
          <w:p w14:paraId="3F77760B">
            <w:pPr>
              <w:pStyle w:val="7"/>
              <w:spacing w:line="213" w:lineRule="auto"/>
              <w:ind w:left="55" w:right="48"/>
              <w:jc w:val="both"/>
              <w:rPr>
                <w:sz w:val="21"/>
              </w:rPr>
            </w:pPr>
            <w:r>
              <w:rPr>
                <w:spacing w:val="-2"/>
                <w:sz w:val="21"/>
              </w:rPr>
              <w:t>由审批部门组织开展风险评估，或者通过竞争性方式选择中介服务机构提供服务，并自行承担服务费用，不得转嫁给申请人承担。</w:t>
            </w:r>
          </w:p>
        </w:tc>
      </w:tr>
    </w:tbl>
    <w:p w14:paraId="2C01E382">
      <w:pPr>
        <w:pStyle w:val="4"/>
        <w:spacing w:before="12"/>
        <w:rPr>
          <w:rFonts w:ascii="方正楷体_GBK"/>
          <w:sz w:val="6"/>
        </w:rPr>
      </w:pPr>
    </w:p>
    <w:p w14:paraId="42C38C37">
      <w:pPr>
        <w:spacing w:before="39"/>
        <w:ind w:left="177" w:right="0" w:firstLine="0"/>
        <w:jc w:val="left"/>
        <w:rPr>
          <w:rFonts w:ascii="方正楷体_GBK" w:eastAsia="方正楷体_GBK"/>
          <w:sz w:val="28"/>
        </w:rPr>
        <w:sectPr>
          <w:pgSz w:w="16840" w:h="11910" w:orient="landscape"/>
          <w:pgMar w:top="1340" w:right="1120" w:bottom="280" w:left="1580" w:header="720" w:footer="720" w:gutter="0"/>
          <w:cols w:space="720" w:num="1"/>
        </w:sectPr>
      </w:pPr>
      <w:r>
        <w:rPr>
          <w:rFonts w:ascii="方正楷体_GBK" w:eastAsia="方正楷体_GBK"/>
          <w:spacing w:val="-15"/>
          <w:sz w:val="28"/>
        </w:rPr>
        <w:t>注：《云南省政务服务事项基本目录》中行政许可事项有调整的，从其调整</w:t>
      </w:r>
    </w:p>
    <w:p w14:paraId="3400807C"/>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lOTJmZDcyYWJhNTkyYjNhMTkyZTVmYjFlNjM1YjAifQ=="/>
  </w:docVars>
  <w:rsids>
    <w:rsidRoot w:val="0A2B4BF7"/>
    <w:rsid w:val="0A2B4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方正仿宋_GBK" w:hAnsi="方正仿宋_GBK" w:eastAsia="方正仿宋_GBK" w:cs="方正仿宋_GBK"/>
      <w:sz w:val="22"/>
      <w:szCs w:val="22"/>
      <w:lang w:val="en-US" w:eastAsia="zh-CN" w:bidi="ar-SA"/>
    </w:rPr>
  </w:style>
  <w:style w:type="paragraph" w:styleId="2">
    <w:name w:val="heading 1"/>
    <w:basedOn w:val="1"/>
    <w:qFormat/>
    <w:uiPriority w:val="1"/>
    <w:pPr>
      <w:ind w:left="177" w:right="2450"/>
      <w:jc w:val="center"/>
      <w:outlineLvl w:val="1"/>
    </w:pPr>
    <w:rPr>
      <w:rFonts w:ascii="方正小标宋_GBK" w:hAnsi="方正小标宋_GBK" w:eastAsia="方正小标宋_GBK" w:cs="方正小标宋_GBK"/>
      <w:sz w:val="44"/>
      <w:szCs w:val="44"/>
      <w:lang w:val="en-US" w:eastAsia="zh-CN" w:bidi="ar-SA"/>
    </w:rPr>
  </w:style>
  <w:style w:type="paragraph" w:styleId="3">
    <w:name w:val="heading 2"/>
    <w:basedOn w:val="1"/>
    <w:qFormat/>
    <w:uiPriority w:val="1"/>
    <w:pPr>
      <w:spacing w:before="29"/>
      <w:ind w:left="177"/>
      <w:outlineLvl w:val="2"/>
    </w:pPr>
    <w:rPr>
      <w:rFonts w:ascii="方正黑体_GBK" w:hAnsi="方正黑体_GBK" w:eastAsia="方正黑体_GBK" w:cs="方正黑体_GBK"/>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方正仿宋_GBK" w:hAnsi="方正仿宋_GBK" w:eastAsia="方正仿宋_GBK" w:cs="方正仿宋_GBK"/>
      <w:sz w:val="29"/>
      <w:szCs w:val="29"/>
      <w:lang w:val="en-US" w:eastAsia="zh-CN" w:bidi="ar-SA"/>
    </w:rPr>
  </w:style>
  <w:style w:type="paragraph" w:customStyle="1" w:styleId="7">
    <w:name w:val="Table Paragraph"/>
    <w:basedOn w:val="1"/>
    <w:qFormat/>
    <w:uiPriority w:val="1"/>
    <w:rPr>
      <w:rFonts w:ascii="方正仿宋_GBK" w:hAnsi="方正仿宋_GBK" w:eastAsia="方正仿宋_GBK" w:cs="方正仿宋_GBK"/>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1</TotalTime>
  <ScaleCrop>false</ScaleCrop>
  <LinksUpToDate>false</LinksUpToDate>
  <CharactersWithSpaces>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2024-11-21T07:12:00Z</dcterms:created>
  <dc:creator>WPS_1633911585</dc:creator>
  <cp:lastModifiedBy>WPS_1633911585</cp:lastModifiedBy>
  <dcterms:modified xsi:type="dcterms:W3CDTF">2024-11-21T07:15:45Z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A6C5254283B44BCB91F9097991C5A40F_11</vt:lpwstr>
  </property>
</Properties>
</file>